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16. decembra noteikumos Nr. 769 "Eiropas Savienības finanšu interešu aizsardzības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interešu aizsardzības koordinācijas padomes 2021.gada 27.oktobra sēdes (protokols Nr.24, B.4.)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“Grozījumu Ministru kabineta 2014.gada 16.decembra noteikumos Nr. 769 “Eiropas Savienības finanšu interešu aizsardzības koordinācijas padomes nolikums”” (turpmāk - projekts) ir izstrādāts, lai iekļautu Eiropas Savienības finanšu interešu aizsardzības koordinācijas padomes (turpmāk - Padome) sastāvā Eiropas Prokuratūras pārstāvi, kā to nolēma Padome 2021.gada 27.oktobra sēdē (protokols Nr.24, B.4.).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noteikumu Nr.769 “Eiropas Savienības finanšu interešu aizsardzības koordinācijas padomes nolikums” 5.punkts nosaka iestādes, kas ir pārstāvētas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Prokuratūra ir iestāde, kas atbilstoši Padomes regulā (ES) 2017/1939 (2017. gada 12. oktobris), ar ko īsteno ciešāku sadarbību Eiropas Prokuratūras (EPPO) izveidei noteiktajai kompetencei izmeklē, veic kriminālvajāšanu un uztur valsts apsūdzību tiesā par noziedzīgu nodarījumu izdarīšanu, kuri noteikti Eiropas Parlamenta un Padomes Direktīvā (ES) 2017/1371 (2017.gada 5.jūlijs) par cīņu pret krāpšanu, kas skar Savienības finanšu intereses, izmantojot krimināltiesības.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Eiropas Prokuratūras lomu Eiropas Savienības (turpmāk – ES) finanšu interešu aizsardzībā, Padome nolēma, ka ir lietderīgi, ka šī institūcija un tās viedoklis tiek pārstāvēts Padomē, kuras mērķis ir veicināt vienotas ES finanšu interešu aizsardzības valsts politikas ieviešanu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Eiropas Prokuratūras pārstāvis piedalījās Padomes darbā eksperta statusā. Ņemot vēra Eiropas Prokuratūras lomu ES finanšu interešu aizsardzībā, Padome nolēma, ka ir lietderīgi, ka šī institūcija un tās viedoklis tiek pārstāvēts Padomē kā Padomes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Tieslietu ministrija, Valsts ieņēmumu dienests, Valsts policija, Viedās administrācijas un reģionālās attīstības ministrija, Zemkopības ministrija, Ģenerālprokuratūra, Eiropas Prokuratūra,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sabiedrības pārstāvji varēja līdzdarboties, rakstveidā sniedzot viedokļus par projektu, kas 2021.gada 9.decembrī publicēts Finanšu ministrijas tīmekļvietnē sadaļā “Sabiedrības līdzdalība” – “Tiesību aktu projekti” – “Valsts budžeta politika”, adrese:  https://www.fm.gov.lv/lv/sabiedribas_lidzdaliba/tiesibu_aktu_projekti/ un Ministru kabineta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paredzētā izpilde tiks veikta Eiropas Prokuratūras esošo funkciju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mērķis ir veicināt vienotas ES finanšu interešu aizsardzības valsts politikas ieviešanu un attīstību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21-TA-1644</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21-TA-1644</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anotācija_(ex_ante)_21-TA-1644.docx</dc:title>
</cp:coreProperties>
</file>

<file path=docProps/custom.xml><?xml version="1.0" encoding="utf-8"?>
<Properties xmlns="http://schemas.openxmlformats.org/officeDocument/2006/custom-properties" xmlns:vt="http://schemas.openxmlformats.org/officeDocument/2006/docPropsVTypes"/>
</file>