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daļas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nekustamā īpašuma daļas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īpašnieka tam piederošā nekustamā īpašuma daļu, kas atrodas pie valsts ārējās robežas ar Baltkrievijas Republiku, lai nodrošinātu valsts ārējās robežas efektīvu kontroli un aizsardzību. Nekustamā īpašuma daļas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īpašnieka atsavināt nekustamā īpašuma daļu,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nekustamā īpašuma "Alniņi" (kadastra numurs 6084 003 0562) sastāvā esošās zemes vienības (kadastra apzīmējums 6084 003 0562) daļu aptuveni 0,7 ha platībā (zemes vienības kadastra apzīmējums zemes ierīcības projektā 6084 003 0712), Piedrujas pagastā, Krāslavas novadā (turpmāk – nekustamais īpašums "Alniņi").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"Alniņi" ir ierakstīts Latgales rajona tiesas Piedrujas pagasta zemesgrāmatas nodalījumā Nr.100000129468. Nekustamajam īpašumam zemesgrāmatā nav ierakstīti aizliegumi par labu trešajām personām. Nekustamā īpašuma "Alniņi"  projektētajai zemes vienībai ar kadastra apzīmējumu 6084 003 0712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- 7311020400 – applūstošā (10 % applūduma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- 7311020107 – Daugavas vides un dabas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apgrūtinājumu platības tiks precizētas zemes kadastrālās uzmērīšanas procesā. 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"Alniņi" īpašniekam saskaņā ar Ārējās sauszemes robežas infrastruktūras izbūves likuma 3.panta otro daļu, Atsavināšanas likuma 18.panta pirmo daļu un Ministru kabineta 2011.gada 15.marta noteikumu Nr.204 "Kārtība, kādā nosaka taisnīgu atlīdzību par sabiedrības vajadzībām atsavināmo nekustamo īpašumu, kā arī aprēķina atlīdzības apmēru par servitūta tiesību izlietošanu un to izmaksā nekustamā īpašuma īpašniekam" (turpmāk - MK noteikumi Nr.204) 13.punktu 2024.gada 27.septembrī nosūtīts paziņojums Nr.1.3.2-10/6998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"Alniņi"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2025.gada 30.martā, veicot nekustamā īpašuma "Alniņi" daļas apsekošanu un novērtēšanu (vērtējums aktualizēts 2026.gada 23.martā), secinājis, ka zemes vienības (kadastra apzīmējums 6084 003 0562) daļas 0,7 ha platībā (kadastra apzīmējums zemes ierīcības projektā 6084 003 0712) tirgus vērtība un kompensējamie zaudējumi ir 2 519,62 </w:t>
      </w:r>
      <w:r w:rsidR="00000000" w:rsidRPr="00000000" w:rsidDel="00000000">
        <w:rPr>
          <w:i w:val="1"/>
          <w:rtl w:val="0"/>
        </w:rPr>
        <w:t xml:space="preserve">euro</w:t>
      </w:r>
      <w:r w:rsidR="00000000" w:rsidRPr="00000000" w:rsidDel="00000000">
        <w:rPr>
          <w:rtl w:val="0"/>
        </w:rPr>
        <w:t xml:space="preserve"> (divi tūkstoši pieci simti deviņpadsmit </w:t>
      </w:r>
      <w:r w:rsidR="00000000" w:rsidRPr="00000000" w:rsidDel="00000000">
        <w:rPr>
          <w:i w:val="1"/>
          <w:rtl w:val="0"/>
        </w:rPr>
        <w:t xml:space="preserve">euro</w:t>
      </w:r>
      <w:r w:rsidR="00000000" w:rsidRPr="00000000" w:rsidDel="00000000">
        <w:rPr>
          <w:rtl w:val="0"/>
        </w:rPr>
        <w:t xml:space="preserve">, 62 centi), tajā skaitā zemes vienības daļas tirgus vērtība ir 1 966,42 </w:t>
      </w:r>
      <w:r w:rsidR="00000000" w:rsidRPr="00000000" w:rsidDel="00000000">
        <w:rPr>
          <w:i w:val="1"/>
          <w:rtl w:val="0"/>
        </w:rPr>
        <w:t xml:space="preserve">euro</w:t>
      </w:r>
      <w:r w:rsidR="00000000" w:rsidRPr="00000000" w:rsidDel="00000000">
        <w:rPr>
          <w:rtl w:val="0"/>
        </w:rPr>
        <w:t xml:space="preserve"> (viens tūkstotis deviņi simti sešdesmit seši </w:t>
      </w:r>
      <w:r w:rsidR="00000000" w:rsidRPr="00000000" w:rsidDel="00000000">
        <w:rPr>
          <w:i w:val="1"/>
          <w:rtl w:val="0"/>
        </w:rPr>
        <w:t xml:space="preserve">euro</w:t>
      </w:r>
      <w:r w:rsidR="00000000" w:rsidRPr="00000000" w:rsidDel="00000000">
        <w:rPr>
          <w:rtl w:val="0"/>
        </w:rPr>
        <w:t xml:space="preserve">, 42 centi) un īpašniekam kompensējamie zaudējumi (zemes vienības daļā esošās koksnes vērtība) ir 553,20 </w:t>
      </w:r>
      <w:r w:rsidR="00000000" w:rsidRPr="00000000" w:rsidDel="00000000">
        <w:rPr>
          <w:i w:val="1"/>
          <w:rtl w:val="0"/>
        </w:rPr>
        <w:t xml:space="preserve">euro</w:t>
      </w:r>
      <w:r w:rsidR="00000000" w:rsidRPr="00000000" w:rsidDel="00000000">
        <w:rPr>
          <w:rtl w:val="0"/>
        </w:rPr>
        <w:t xml:space="preserve"> (pieci simti piecdesmit trīs </w:t>
      </w:r>
      <w:r w:rsidR="00000000" w:rsidRPr="00000000" w:rsidDel="00000000">
        <w:rPr>
          <w:i w:val="1"/>
          <w:rtl w:val="0"/>
        </w:rPr>
        <w:t xml:space="preserve">euro</w:t>
      </w:r>
      <w:r w:rsidR="00000000" w:rsidRPr="00000000" w:rsidDel="00000000">
        <w:rPr>
          <w:rtl w:val="0"/>
        </w:rPr>
        <w:t xml:space="preserve">, 20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"Alniņi" īpašniekam saskaņā ar MK noteikumu Nr.204 27.punktu 2026.gada 30.martā nosūtīts paziņojums Nr.1.3.2-18/2689 "Par uzaicinājumu piedalīties sēdē par aprēķinātās atlīdzības izvērtēšanu (Alniņi)" piedalīties ar Iekšlietu ministrijas 2024. gada  10. maija  rīkojumu  Nr.1-2/579  "Par  pastāvīgās  komisijas  izveidi taisnīgas atlīdzības  noteikšanai  par  sabiedrības  vajadzībām  atsavināmo nekustamo  īpašumu"  izveidotās komisijas (turpmāk – Komisija)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"Alniņi" īpašnieks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2026.gada 29.aprīļa sēdē apstiprināja atlīdzības apmēru par nekustamā īpašuma daļas atsavināšanu, nosakot to 2 519,62 </w:t>
      </w:r>
      <w:r w:rsidR="00000000" w:rsidRPr="00000000" w:rsidDel="00000000">
        <w:rPr>
          <w:i w:val="1"/>
          <w:rtl w:val="0"/>
        </w:rPr>
        <w:t xml:space="preserve">euro</w:t>
      </w:r>
      <w:r w:rsidR="00000000" w:rsidRPr="00000000" w:rsidDel="00000000">
        <w:rPr>
          <w:rtl w:val="0"/>
        </w:rPr>
        <w:t xml:space="preserve"> (divi tūkstoši pieci simti deviņpadsmit </w:t>
      </w:r>
      <w:r w:rsidR="00000000" w:rsidRPr="00000000" w:rsidDel="00000000">
        <w:rPr>
          <w:i w:val="1"/>
          <w:rtl w:val="0"/>
        </w:rPr>
        <w:t xml:space="preserve">euro</w:t>
      </w:r>
      <w:r w:rsidR="00000000" w:rsidRPr="00000000" w:rsidDel="00000000">
        <w:rPr>
          <w:rtl w:val="0"/>
        </w:rPr>
        <w:t xml:space="preserve">, 62 centi), tajā skaitā zemes vienības (kadastra apzīmējums 6084 003 0562) daļas 0,7 ha platībā (kadastra apzīmējums zemes ierīcības projektā 6084 003 0712) tirgus vērtība ir 1 966,42 </w:t>
      </w:r>
      <w:r w:rsidR="00000000" w:rsidRPr="00000000" w:rsidDel="00000000">
        <w:rPr>
          <w:i w:val="1"/>
          <w:rtl w:val="0"/>
        </w:rPr>
        <w:t xml:space="preserve">euro</w:t>
      </w:r>
      <w:r w:rsidR="00000000" w:rsidRPr="00000000" w:rsidDel="00000000">
        <w:rPr>
          <w:rtl w:val="0"/>
        </w:rPr>
        <w:t xml:space="preserve"> (viens tūkstotis deviņi simti sešdesmit seši euro, 42 centi) un īpašniekam kompensējamie zaudējumi (zemes vienības daļā esošās koksnes vērtība) ir 553,20 </w:t>
      </w:r>
      <w:r w:rsidR="00000000" w:rsidRPr="00000000" w:rsidDel="00000000">
        <w:rPr>
          <w:i w:val="1"/>
          <w:rtl w:val="0"/>
        </w:rPr>
        <w:t xml:space="preserve">euro</w:t>
      </w:r>
      <w:r w:rsidR="00000000" w:rsidRPr="00000000" w:rsidDel="00000000">
        <w:rPr>
          <w:rtl w:val="0"/>
        </w:rPr>
        <w:t xml:space="preserve"> (pieci simti piecdesmit trīs </w:t>
      </w:r>
      <w:r w:rsidR="00000000" w:rsidRPr="00000000" w:rsidDel="00000000">
        <w:rPr>
          <w:i w:val="1"/>
          <w:rtl w:val="0"/>
        </w:rPr>
        <w:t xml:space="preserve">euro</w:t>
      </w:r>
      <w:r w:rsidR="00000000" w:rsidRPr="00000000" w:rsidDel="00000000">
        <w:rPr>
          <w:rtl w:val="0"/>
        </w:rPr>
        <w:t xml:space="preserve">,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 apakšpunktu izskatīja Komisijas 2026.gada 29.aprīļa protokola Nr.3 6.§ lēmumu un ar Iekšlietu ministrijas 2026.gada 30. jūnija lēmumu Nr.1-60/170/26 "Par atlīdzības apmēru" nolēma apstiprināt Komisijas noteikto atlīdzības apmēru par nekustamā īpašuma "Alniņi" atsavināšanu, nosakot to 2 519,62 e</w:t>
      </w:r>
      <w:r w:rsidR="00000000" w:rsidRPr="00000000" w:rsidDel="00000000">
        <w:rPr>
          <w:i w:val="1"/>
          <w:rtl w:val="0"/>
        </w:rPr>
        <w:t xml:space="preserve">uro</w:t>
      </w:r>
      <w:r w:rsidR="00000000" w:rsidRPr="00000000" w:rsidDel="00000000">
        <w:rPr>
          <w:rtl w:val="0"/>
        </w:rPr>
        <w:t xml:space="preserve"> (divi tūkstoši pieci simti deviņpadsmit </w:t>
      </w:r>
      <w:r w:rsidR="00000000" w:rsidRPr="00000000" w:rsidDel="00000000">
        <w:rPr>
          <w:i w:val="1"/>
          <w:rtl w:val="0"/>
        </w:rPr>
        <w:t xml:space="preserve">euro</w:t>
      </w:r>
      <w:r w:rsidR="00000000" w:rsidRPr="00000000" w:rsidDel="00000000">
        <w:rPr>
          <w:rtl w:val="0"/>
        </w:rPr>
        <w:t xml:space="preserve">, 62 centi) apmērā, tajā skaitā zemes vienības (kadastra apzīmējums 6084 003 0562) daļas 0,7 ha platībā (kadastra apzīmējums zemes ierīcības projektā 6084 003 0712) tirgus vērtība ir 1 966,42 </w:t>
      </w:r>
      <w:r w:rsidR="00000000" w:rsidRPr="00000000" w:rsidDel="00000000">
        <w:rPr>
          <w:i w:val="1"/>
          <w:rtl w:val="0"/>
        </w:rPr>
        <w:t xml:space="preserve">euro</w:t>
      </w:r>
      <w:r w:rsidR="00000000" w:rsidRPr="00000000" w:rsidDel="00000000">
        <w:rPr>
          <w:rtl w:val="0"/>
        </w:rPr>
        <w:t xml:space="preserve"> (viens tūkstotis deviņi simti sešdesmit seši </w:t>
      </w:r>
      <w:r w:rsidR="00000000" w:rsidRPr="00000000" w:rsidDel="00000000">
        <w:rPr>
          <w:i w:val="1"/>
          <w:rtl w:val="0"/>
        </w:rPr>
        <w:t xml:space="preserve">euro</w:t>
      </w:r>
      <w:r w:rsidR="00000000" w:rsidRPr="00000000" w:rsidDel="00000000">
        <w:rPr>
          <w:rtl w:val="0"/>
        </w:rPr>
        <w:t xml:space="preserve">, 42 centi) un īpašniekam kompensējamie zaudējumi (zemes vienības daļā esošās koksnes vērtība) ir 553,20 </w:t>
      </w:r>
      <w:r w:rsidR="00000000" w:rsidRPr="00000000" w:rsidDel="00000000">
        <w:rPr>
          <w:i w:val="1"/>
          <w:rtl w:val="0"/>
        </w:rPr>
        <w:t xml:space="preserve">euro</w:t>
      </w:r>
      <w:r w:rsidR="00000000" w:rsidRPr="00000000" w:rsidDel="00000000">
        <w:rPr>
          <w:rtl w:val="0"/>
        </w:rPr>
        <w:t xml:space="preserve"> (pieci simti piecdesmit trīs </w:t>
      </w:r>
      <w:r w:rsidR="00000000" w:rsidRPr="00000000" w:rsidDel="00000000">
        <w:rPr>
          <w:i w:val="1"/>
          <w:rtl w:val="0"/>
        </w:rPr>
        <w:t xml:space="preserve">euro</w:t>
      </w:r>
      <w:r w:rsidR="00000000" w:rsidRPr="00000000" w:rsidDel="00000000">
        <w:rPr>
          <w:rtl w:val="0"/>
        </w:rPr>
        <w:t xml:space="preserve">, 20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kadastrālās uzmērīšanas procesā tiks precizēta nekustamā īpašuma daļas platība, atlīdzības apmērs precizējams, izmantojot sertificēta nekustamā īpašuma vērtētāja noteikto cenu 2 809,17 </w:t>
      </w:r>
      <w:r w:rsidR="00000000" w:rsidRPr="00000000" w:rsidDel="00000000">
        <w:rPr>
          <w:i w:val="1"/>
          <w:rtl w:val="0"/>
        </w:rPr>
        <w:t xml:space="preserve">euro</w:t>
      </w:r>
      <w:r w:rsidR="00000000" w:rsidRPr="00000000" w:rsidDel="00000000">
        <w:rPr>
          <w:rtl w:val="0"/>
        </w:rPr>
        <w:t xml:space="preserve"> (divi tūkstoši astoņi simti deviņi </w:t>
      </w:r>
      <w:r w:rsidR="00000000" w:rsidRPr="00000000" w:rsidDel="00000000">
        <w:rPr>
          <w:i w:val="1"/>
          <w:rtl w:val="0"/>
        </w:rPr>
        <w:t xml:space="preserve">euro</w:t>
      </w:r>
      <w:r w:rsidR="00000000" w:rsidRPr="00000000" w:rsidDel="00000000">
        <w:rPr>
          <w:rtl w:val="0"/>
        </w:rPr>
        <w:t xml:space="preserve">, 17 centi) par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Nekustamajam īpašumam nodibinātais servitūts neietekmēs nekustamā īpašuma turpmāko izmantošanu tā atsavināšanas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daļu normatīvajos aktos noteiktajā kārtībā nostiprinās zemesgrāmatā uz valsts vārda Iekšlietu ministrijas personā. Saskaņā ar Atsavināšanas likuma 27. panta pirmajā un otrajā daļā noteikto Nekustamā īpašuma īpašniekam ir tiesības apstrīdēt Iekšlietu ministrijas noteikto atlīdzības apmēru.  Gadījumā, 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minēto nekustamā īpašuma īpašnieku, kuram piederošais īpašums tiek atsavināts.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2026. gadam un budžeta ietvaru 2026., 2027. un 2028.gadam" Iekšlietu ministrijas budžeta apakšprogrammā 40.02.00 "Nekustamais īpašums un centralizētais iepirkums" plānots finansējums 2 710 </w:t>
      </w:r>
      <w:r w:rsidR="00000000" w:rsidRPr="00000000" w:rsidDel="00000000">
        <w:rPr>
          <w:i w:val="1"/>
          <w:rtl w:val="0"/>
        </w:rPr>
        <w:t xml:space="preserve">euro</w:t>
      </w:r>
      <w:r w:rsidR="00000000" w:rsidRPr="00000000" w:rsidDel="00000000">
        <w:rPr>
          <w:rtl w:val="0"/>
        </w:rPr>
        <w:t xml:space="preserve"> apmērā, lai nodrošinātu izdevumu segšanu, kas saistīti ar nekustamā īpašuma "Alniņi" daļas atsavināšanu un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izdevumi, lai segtu atlīdzību par zemes vienības atsavināšanu – 1 966,42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izdevumi, lai segtu atlīdzību par zemes vienībā augošo koku atsavināšanu   – 553,20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izdevumi, kas saistīti ar nostiprinājuma lūguma parakstīšanu pie notāra –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izdevumi, kas saistīti ar īpašuma tiesību reģistrēšanu zemesgrāmatā –  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Ņemot vērā to, ka tiesību akta projekts neatbilst minētajiem kritērijiem, sabiedrības līdzdalības kārtība netiek piemērota. Tiesību akta 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personas datu apstrādi, katra persona ir atbildīga par personas datu apstrādes nodrošināšanu atbilstoši Eiropas Parlamenta un Padomes Regulai (ES) 2016/679 un Latvijas Republikas normatīvajos aktos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26-TA-2063</w:t>
    </w:r>
    <w:r>
      <w:br/>
    </w:r>
    <w:r w:rsidR="00000000" w:rsidRPr="00000000" w:rsidDel="00000000">
      <w:rPr>
        <w:rtl w:val="0"/>
      </w:rPr>
      <w:t xml:space="preserve">Izdrukāts 16.09.2026. 11.16 - 1.0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26-TA-2063</w:t>
    </w:r>
    <w:r>
      <w:br/>
    </w:r>
    <w:r w:rsidR="00000000" w:rsidRPr="00000000" w:rsidDel="00000000">
      <w:rPr>
        <w:rtl w:val="0"/>
      </w:rPr>
      <w:t xml:space="preserve">Izdrukāts 16.09.2026. 11.16 - 1.0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anotācija_(ex_ante)_26-TA-2063.docx</dc:title>
</cp:coreProperties>
</file>

<file path=docProps/custom.xml><?xml version="1.0" encoding="utf-8"?>
<Properties xmlns="http://schemas.openxmlformats.org/officeDocument/2006/custom-properties" xmlns:vt="http://schemas.openxmlformats.org/officeDocument/2006/docPropsVTypes"/>
</file>