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"Bērzlapes", Ceraukstes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“Bērzlapes”, Ceraukstes pagastā, Bauskas novadā (nekustamā īpašuma kadastra Nr.4050 001 0002) sastāvā esošās zemes vienības (zemes vienības kadastra apzīmējums 4050 001 0002) daļu 1,2039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“Bērzlapes”, Ceraukstes pagastā, Bauskas novadā (nekustamā īpašuma kadastra Nr.4050 001 0002) (turpmāk – Nekustamais īpašums), sastāvā esošās zemes vienības (zemes vienības kadastra apzīmējums 4050 001 0002) (turpmāk – Zemes vienība) daļu 1,2039 ha platībā (platība var tikt precizēta zemes kadastrālās uzmērīšanas procesā)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2016.gada 24.augusta rīkojumu Nr.467 “Par Eiropas standarta platuma publiskās lietošanas dzelzceļa infrastruktūras līnijas Rail Baltica būvniecībai paredzētās darbības akceptu”. Ar Ministru kabineta 2016.gada 24.augusta rīkojumu Nr.468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Zemes vienības daļu 1,0985  ha platībā,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daļu 0,7588 ha platībā, kas ir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daļu 0,1891 ha platībā, kas ir nepieciešama pašvaldības nozīmes ceļu būvdarbiem (pašvaldības ceļu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daļu 0,1506 ha platībā, kas ir nepieciešama pašvaldības nozīmes ceļu būvdarbiem (pašvaldības ceļu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Ceraukstes pagasta zemesgrāmatas nodalījumā Nr.100000437897. Īpašuma tiesības uz Nekustamo īpašumu nostiprinātas juridiskai personai (turpmāk – Īpašniece). Nekustamais īpašums sastāv no zemes vienības (zemes vienības kadastra apzīmējums 4050 001 0002) 4,1 ha platībā (turpmāk –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Nekustamajam īpašumam nav reģistrētas hipotēkas un piedziņas atzīmes, kā arī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lietošanas mērķis ir “Zeme, uz kuras galvenā saimnieciskā darbība ir mežsaimniecība” (kods 0201),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meži - 3,9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 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Zemes vienības daļu aptuveni 1,0985  ha platībā (platība var tikt precizēta zemes kadastrālās uzmērīšanas procesā) atlikumā veidojas divas Zemes vienības daļas aptuveni 2,8961 ha platībā un 0.1054 ha platībā (platības var tikt precizētas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Bauskas novada pašvaldības 2023.gada 12.janvāra atzinumam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Nr.BNP/2023/4.7/63/N un 2023.gada 24.aprīļa atzinumam Nr.BNP/2023/4.7/757/N atlikusī (neatsavināmā) Zemes vienības daļa aptuveni 2,8961 ha platībā atbilst vietējās pašvaldības teritorijas plānojuma prasībām un turpmāk izmantojama patstāvīgi, bet Zemes vienības daļa aptuveni 0,1054 ha platībā neatbilst vietējās pašvaldības teritorijas plānojuma prasībām un turpmāk nav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jāatsavina Nekustamā īpašuma daļa - Zemes vienības daļa aptuveni 1,2039 ha platībā (Rail Baltica projekta īstenošanai un saistītajai infrastruktūrai nepieciešamā Zemes vienības daļa 1,0985 ha platībā un Zemes vienības daļa 0,1054 ha platībā, kas nav izmantojama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Īpašniece prasījumus nav pieteikusi.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9.pantu un Ministru kabineta 2011.gada 15.marta noteikumu Nr.204 “Kārtība, kādā nosaka taisnīgu atlīdzību par sabiedrības vajadzībām atsavināmo nekustamo īpašumu” 36.1.apakšpunktu, Satiksmes ministrija ar 2023.gada 10.novembra lēmumu Nr.03.1-14/3252 apstiprināja taisnīgas atlīdzības apmēru par nekustamā īpašuma “Bērzlapes”, Ceraukstes pagastā, Bauskas novadā (nekustamā īpašuma kadastra Nr.4050 001 0002) sastāvā esošās zemes vienības (zemes vienības kadastra apzīmējums 4050 001 0002) daļu 1,2039 ha platībā (platība var tikt precizēta zemes kadastrālās uzmērīšanas procesā) EUR 5 887,51 (pieci tūkstoši astoņi simti astoņdesmit septiņi </w:t>
      </w:r>
      <w:r w:rsidR="00000000" w:rsidRPr="00000000" w:rsidDel="00000000">
        <w:rPr>
          <w:i w:val="1"/>
          <w:rtl w:val="0"/>
        </w:rPr>
        <w:t xml:space="preserve">euro</w:t>
      </w:r>
      <w:r w:rsidR="00000000" w:rsidRPr="00000000" w:rsidDel="00000000">
        <w:rPr>
          <w:rtl w:val="0"/>
        </w:rPr>
        <w:t xml:space="preserve"> un 51 cents),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atsavināmās zemes vienības (zemes vienības kadastra apzīmējums 4050 001 0002) daļas 1,2039 ha platībā tirgus vērtība – EUR 3 732,09 (trīs tūkstoši septiņi simti trīsdesmit divi </w:t>
      </w:r>
      <w:r w:rsidR="00000000" w:rsidRPr="00000000" w:rsidDel="00000000">
        <w:rPr>
          <w:i w:val="1"/>
          <w:rtl w:val="0"/>
        </w:rPr>
        <w:t xml:space="preserve">euro</w:t>
      </w:r>
      <w:r w:rsidR="00000000" w:rsidRPr="00000000" w:rsidDel="00000000">
        <w:rPr>
          <w:rtl w:val="0"/>
        </w:rPr>
        <w:t xml:space="preserve"> un 09 centi) jeb EUR 0,31 (31 cents)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atsavināmās zemes vienības (zemes vienības kadastra apzīmējums 4050 001 0002) daļas 1,2039 ha platībā esošo atsevišķo koku un mežaudzes vērtība - EUR 2 155,42 (divi tūkstoši viens simts piecdesmit pieci </w:t>
      </w:r>
      <w:r w:rsidR="00000000" w:rsidRPr="00000000" w:rsidDel="00000000">
        <w:rPr>
          <w:i w:val="1"/>
          <w:rtl w:val="0"/>
        </w:rPr>
        <w:t xml:space="preserve">euro</w:t>
      </w:r>
      <w:r w:rsidR="00000000" w:rsidRPr="00000000" w:rsidDel="00000000">
        <w:rPr>
          <w:rtl w:val="0"/>
        </w:rPr>
        <w:t xml:space="preserve"> un 42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apmērs precizējams, piemērojot zemes kvadrātmetra tirgus vērtību, ja Zemes vienības kadastrālās uzmērīšanas rezultātā, realizējot zemes ierīcības projektu, mainīsies Zemes vienības atsavināmās daļas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Īpašnieces  saņemta rakstveida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Zemes vienības daļas 0,1891 ha platībā un 0,1506 ha platībā un uz tām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“Bērzlapes”, Ceraukstes pagastā, Bauskas novadā (nekustamā īpašuma kadastra Nr.4050 001 0002) sastāvā esošās zemes vienības (zemes vienības kadastra apzīmējums 4050 001 0002) daļu 1,2039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15.panta pirmā daļā noteic, ka zeme valsts publiskās lietošanas dzelzceļa infrastruktūras zemes nodalījuma joslā ir valsts īpašums. Likuma “Par autoceļiem” 4.panta pirmā daļa noteic, ka valsts autoceļi un to zemes, tai skaitā ceļu zemes nodalījuma joslas, ar visām šo autoceļu kompleksā ietilpstošajām būvēm ir Latvijas Republikas īpašums, un 4.panta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Īpašnieci,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tās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23-TA-2818</w:t>
    </w:r>
    <w:r>
      <w:br/>
    </w:r>
    <w:r w:rsidR="00000000" w:rsidRPr="00000000" w:rsidDel="00000000">
      <w:rPr>
        <w:rtl w:val="0"/>
      </w:rPr>
      <w:t xml:space="preserve">Izdrukāts 29.07.2026. 23.28 - 1.0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23-TA-2818</w:t>
    </w:r>
    <w:r>
      <w:br/>
    </w:r>
    <w:r w:rsidR="00000000" w:rsidRPr="00000000" w:rsidDel="00000000">
      <w:rPr>
        <w:rtl w:val="0"/>
      </w:rPr>
      <w:t xml:space="preserve">Izdrukāts 29.07.2026. 23.28 - 1.0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anotācija_(ex_ante)_23-TA-2818.docx</dc:title>
</cp:coreProperties>
</file>

<file path=docProps/custom.xml><?xml version="1.0" encoding="utf-8"?>
<Properties xmlns="http://schemas.openxmlformats.org/officeDocument/2006/custom-properties" xmlns:vt="http://schemas.openxmlformats.org/officeDocument/2006/docPropsVTypes"/>
</file>