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Vides aizsardzības un reģionālās attīstības ministrijas (turpmāk - VARAM) kā Eiropas Savienības (turpmāk – ES) fondu atbildīgās iestādes iniciatīvas, ievērojot Eiropas Savienības struktūrfondu un Kohēzijas fonda 2014.–2020. gada plānošanas perioda vadības likuma 20. panta 13. punktā ietverto deleģējumu,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5.2.1.3. pasākuma "Atkritumu reģenerācijas veicināšana" īstenošanas termiņu līdz 2024. gada 31. oktobrim (esošais termiņš – 2023. gada 31. decembris), lai finansējuma saņēmējs varētu nodrošināt projekta sekmīgu pabeigšanu un sasniegt plānoto iznākuma rādītāju.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22. augusta noteikumu Nr. 498 "Darbības programmas "Izaugsme un nodarbinātība" 5.2.1. specifiskā atbalsta mērķa "Veicināt dažāda veida atkritumu atkārtotu izmantošanu, pārstrādi un reģenerāciju" 5.2.1.3. pasākuma "Atkritumu reģenerācijas veicināšana” īstenošanas noteikumi" (turpmāk - MK noteikumi Nr. 498) 30. punkts nosaka, ka projektus īsteno un projektu rādītājus sasniedz līdz 2023. gada 31. decembrim jeb līdz ES struktūrfondu un Kohēzijas fonda 2014. - 2020. gada plānošanas perioda izmaksu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5.2.1. specifiskā atbalsta mērķa "Veicināt dažāda veida atkritumu atkārtotu izmantošanu, pārstrādi un reģenerāciju" 5.2.1.3. pasākuma "Atkritumu reģenerācijas veicināšana” (turpmāk - 5.2.1.3. pasākums) ietvaros tiek īstenots viens projekts - Nr.5.2.1.3/18/A/001 "No atkritumiem iegūtā kurināmā reģenerācijas iekārtu izbūve Ventspilī, Talsu ielā 69". Finansējuma saņēmējs SIA "Ventspils labiekārtošanas kombināts" ir informējis Centrālo finanšu un līgumu aģentūru (turpmāk - CFLA), ka daļu darbību iepriekš minētajā projektā nebūs iespējams pabeigt līdz 2023. gada 31. decembrim, ko skaidro ar kavējumiem galvenā būvprojekta izstrādē un saskaņošanā (vien 2023. gada 17. augustā saņemta atzīme būvatļaujā par būvdarbu uzsākšanas nosacījumu izpildi), kas attiecīgi ietekmējis arī piegādājamo iekārtu savlaicīgu pasūtīšanu. Finansējuma saņēmējs apzinājis, ka atsevišķu iekārtu piegāde, to montāža, objekta darbināšana automātiskā režīmā, veiktspējas pārbaudes un objekta pieņemšana ekspluatācijā līdz 2023. gada 31. decembrim nebūs iespējama, tomēr galvenie būvniecības darbi un iekārtu piegādes tiks pabeigtas līdz 2023. gada 31. decembrim. Indikatīvais iekārtas nodošanas ekspluatācijā termiņš ir 2024. gada jūnijs.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30. septembrim ir pabeigti zemes darbi, veikts ēku un būvju pamatu izbūves galvenais apjoms, izbūvēta lielākā daļa pazemes (ārējie) un pirmā stāva līmeņa (iekšējie) inženiertīklu, ceļu un laukumu pamatnes un nesošie slāņi, katlumājas ēkas karkasa metāla konstrukcijas ~50% apjomā. Fiziskā izpilde objektā dalījumā pa darbu veidiem novērtēta šādi: vispārējie būvdarbi ~70%, specializētie darbi (iekšējie tīkli, sistēmas) ~10%, tehnoloģiskās iekārtas ~25%, ārējie tīkli ~40%. Finanšu izpilde (ieskaitot septembra izpildi) ir ~31%. Finansējuma saņēmējs ir izvērtējis finanšu kapacitāti un apliecinājis savas iespējas pabeigt projektu 2024. gadā par saviem līdzekļiem, kas brīvi no komercdarbības atbalsta un uz kuriem neattiecas komercdarbības atbalsta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498 neparedz iespēju projektu pabeigt pēc 2023.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498 ar nosacījumiem, lai projektu varētu pabeigt līdz 2024. gada 31. oktobrim. Noteikumu projektā ir noteikti sadarbības iestādes un finansējuma saņēmēja pienākumi un veicamās darbības projekta pilnīgai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tiesību norma, ka grozījumi līgumā par projekta īstenošanu finansējuma saņēmējam jāiesniedz sadarbības iestādē līdz 2023. gada 31. decembrim. Noteikumu projekta izpildes nodrošināšana attiecībā uz projektu īstenošanas termiņu pagarināšanu tiks veikta saskaņā ar MK 2014.gada 16.decembra noteikumu Nr. 784 “Kārtība, kādā Eiropas Savienības struktūrfondu un Kohēzijas fonda vadībā iesaistītās institūcijas nodrošina plānošanas dokumentu sagatavošanu un šo fondu ieviešanu 2014.–2020.gada plānošanas periodā” 51.</w:t>
      </w:r>
      <w:r w:rsidR="00000000" w:rsidRPr="00000000" w:rsidDel="00000000">
        <w:rPr>
          <w:vertAlign w:val="superscript"/>
          <w:rtl w:val="0"/>
        </w:rPr>
        <w:t xml:space="preserve">5</w:t>
      </w:r>
      <w:r w:rsidR="00000000" w:rsidRPr="00000000" w:rsidDel="00000000">
        <w:rPr>
          <w:rtl w:val="0"/>
        </w:rPr>
        <w:t xml:space="preserve"> apakšpunktā paredzēto gadījumu, kā arī atbilstoši minēto noteikumu VIII nodaļā paredzētajai kārtībai. Tādējādi noteikumu projekts paredz, ka gadījumos, kad projektu nevar pabeigt līdz 2023. gada 31. decembrim, visi izdevumi, kas projektā radīsies pēc minētā datuma, jāsedz no saviem līdzekļiem,uz kuriem neattiecas komercdarbības atbalsta nosacījumi, un finansējuma saņēmējam ne vēlāk kā līdz 2024. gada 31. oktobrim jānodrošina projekta funkcionalitāte un jāsasniedz projektā noteiktie iznākuma rādītāji. Pretējā gadījumā finansējuma saņēmējam ir pienākums atmaksāt visu projektā izmaksāto atbalsta finansējumu sadarbības iestādei saskaņā ar līguma par projekta īstenošanu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tiek izvirzīta prasība līdz 2024. gada 30. janvārim iesniegt noslēguma maksājuma pieprasījumu par izdevumiem, kas tam projektā radušies laikposmā līdz 2023. gada 31. decembrim, kaut arī projekts netiek vēl pabeigts. Šī norma ir līdzvērtīga tiem nosacījumiem, kas jāievēro projektiem, kam darbību īstenošana neturpinās 2024. gadā. Proti, saskaņā ar līguma par projekta īstenošanu vispārīgajiem noteikumiem noslēguma maksājuma pieprasījums iesniedzams sadarbības iestādē ne vēlāk kā 20 darba dienu laikā pēc līgumā par projekta īstenošanu noteiktā projekta darbību īstenošanas laika beigām. Tā kā nav vienotu noteikumu par projektiem, kam īstenošana turpinās pēc 2023. gada 31. decembra, šiem gadījumiem tiek noteikta atsevišķa norma, piemērojot nosacījumus, kas līdzvērtīgi projektos, ko pabeidz ES struktūrfondu un Kohēzijas fonda attiecināmības perioda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lai pierādītu un apliecinātu, ka projekta ietvaros plānotās darbības ir īstenotas pilnā apmērā, iesniedz tādu pat dokumentu kopu, kāds tas būtu jāiesniedz sadarbības iestādē līdz ar noslēguma maksājuma pieprasījumu, ja projekts tiktu izbeigts līdz 2023. gada 31. decembrim. Kā daļa no dokumentācijas ir akti par objektu pieņemšanu ekspluatācijā, saņemtas darbības atļaujas, noslēgti atbilstoši līgumi (ja iepriekš noslēgti tikai priekšlīgumi). Savukārt lai nodalītu darbības, kas tiks pabeigtas pēc 2023. gada 31. decembrim, izmanto darbu izpildes, pieņemšanas - nodošanas aktu u.c. informāciju, kurā fiksēts paveikto darbu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paredzēta iespēja proporcionalitātes maiņai maksājumu veikšanā, prioritāri pieļaujot attiecināmo izmaksu finansēšanu 100% apmērā no projekta Kohēzijas fonda (turpmāk - KF) finansējuma, lai nodrošinātu KF finansējuma intensificēšanu un izlietošanu līdz 2023. gada 31. decembrim. Tas neietekmē MK noteikumos Nr. 498 iekļauto finanšu avotu likmi, jo darbībai ir tehnisks raksturs un attiecas tikai uz veidu, kā tiek ziņots par apstiprinātajām izmaksām. Projekts "No atkritumiem iegūtā kurināmā reģenerācijas iekārtu izbūve Ventspilī, Talsu ielā 69" ir unikāls, jo līdz šim Latvijā nav izveidotas šāda veida iekārtas, kur pamata kurināmā avots būtu tieši no atkritumiem iegūtais kurināmais (NAIK). NAIK reģenerācijas ar enerģijas atguvi rezultātā samazināsies centralizēto siltumapgādes pakalpojumu vajadzībām izmantoto atjaunojamo un fosilo energoresursu apjoms, jo reģenerācijas iekārtās siltumenerģija tiks saražota, izmantojot NAIK, tādējādi veicinot arī reģiona energoneatkarību. Projektam ir augsta pievienotā vērtība un īpaša tautsaimniecības nozīme. Tamdēļ, lai nodrošinātu KF lietderīgu un efektīvu investēšanu, tiek iekļauta norma, kas var maksājumiem piemērot kārtību, kad projektam pieejamā KF finansējuma daļa tiek iekļauta maksājumos pilnā apmērā, tādējādi maksimizējot KF piešķīruma apguvi. Kopējais finansējuma saņēmējam izmaksātais finansējums netiek palielināts. Skaidrojam, ka noteikumu projektā iekļautā tiesību norma pieļauj, nevis uzliek par pienākumu rīkoties.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5.2.1.3. pasākuma projektam nav iespējams piemērot darbību pakāpenisku īstenošanu divos plānošanas periodos saskaņā ar Eiropas Parlamenta un Padomes Regulas (ES) (2021. gada 24. jūnijs) 2021/1060, a</w:t>
      </w:r>
      <w:r w:rsidR="00000000" w:rsidRPr="00000000" w:rsidDel="00000000">
        <w:rPr>
          <w:i w:val="1"/>
          <w:rtl w:val="0"/>
        </w:rPr>
        <w:t xml:space="preserve">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118. panta un 118a. panta nosacījumiem, jo atbalsts no atkritumiem iegūta kurināmā reģenerācijai (ar enerģijas atguvi) ir no ES fondu darbības jomas izslēgtā darbība atbilstoši Eiropas Parlamenta un Padomes Regulas (ES) 2021/1058 (2021. gada 24. jūnijs) </w:t>
      </w:r>
      <w:r w:rsidR="00000000" w:rsidRPr="00000000" w:rsidDel="00000000">
        <w:rPr>
          <w:i w:val="1"/>
          <w:rtl w:val="0"/>
        </w:rPr>
        <w:t xml:space="preserve">par Eiropas Reģionālās attīstības fondu un Kohēzijas fondu</w:t>
      </w:r>
      <w:r w:rsidR="00000000" w:rsidRPr="00000000" w:rsidDel="00000000">
        <w:rPr>
          <w:rtl w:val="0"/>
        </w:rPr>
        <w:t xml:space="preserve"> 7. pantam. Līdz ar to secināms, ka nepastāv līdzvērtīgi ieviešanas mehānismi, kas pieļautu iespēju šī viena projekta gadījumā to īstenot starp diviem plānošanas periodiem.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kura funkcionalitāte tiks sasniegta 2024. gadā, saskaņā ar Informatīvo ziņojumu par Finanšu ministrijas pārziņā esošo Eiropas Savienības fondu un ārvalstu finanšu palīdzības aktualitātēm līdz 2023. gada 1. martam (pusgada ziņojums) (23-TA-407) netiks uzskatīts par nefunkcionējošu Eiropas Komisijas 2022.gada 14.decembra </w:t>
      </w:r>
      <w:r w:rsidR="00000000" w:rsidRPr="00000000" w:rsidDel="00000000">
        <w:rPr>
          <w:i w:val="1"/>
          <w:rtl w:val="0"/>
        </w:rPr>
        <w:t xml:space="preserve">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(2014.-2020.gada periodā) slēgšanu (2022/C 474/01)</w:t>
      </w:r>
      <w:r w:rsidR="00000000" w:rsidRPr="00000000" w:rsidDel="00000000">
        <w:rPr>
          <w:rtl w:val="0"/>
        </w:rPr>
        <w:t xml:space="preserve">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498 nerada citas būtiskas izmaiņas projekta īstenošanas noteikumos. Grozījumi, kas veicami līgumā par projekta īstenošanu, nav uzskatāmi par būtiskiem un neietekmē projekta ietvaros veicamo darbību veidu, projekta mērķus vai īstenošanas nosacījumus, izņemot tikai tos, kas attiecas uz izmaksu attiecināmības un projekta pabeigšanas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tiek noteikta prasība līdz 2023. gada 31. decembrim iesniegt grozījumus līgumā par projekta īstenošanu, kas uzskatāma par samērīgu prasību gadījumā, kad tiek pagarināts projekta īstenošanas termiņš, tādējādi mazinot risku finansējuma saņēmējam atmaksāt KF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5.2.1.3. pasākuma finansējuma saņēmēju, kura īstenotajā projektā konstatēts, ka būvdarbus nav iespējams pabeigt un iznākumu rādītāju nav iespējams sasniegt līdz 2023.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SIA "Ventspils labiekārtošanas kombināts" ir sniedzis informāciju, ka izmaksas, kas radīsies 2024. gadā, segs no saviem līdzekļiem, uz kuriem neattiecas komercdarbības atbalsta nosacījumi. Līdz ar to MK noteikumu projektam nav ietekmes uz valsts vai pašvaldības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Noteikumu projekta mērķis ir paredzēt iespēju pagarināt projekta īstenošanas termiņu līdz 2024.gada 31.decembrim (tas attiecināms uz vienu gadījumu). Noteikumu projekts būtiski nemaina esošo regulējumu un neparedz ieviest jaunas politiskās iniciatīvas, līdz ar to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23-TA-2607</w:t>
    </w:r>
    <w:r>
      <w:br/>
    </w:r>
    <w:r w:rsidR="00000000" w:rsidRPr="00000000" w:rsidDel="00000000">
      <w:rPr>
        <w:rtl w:val="0"/>
      </w:rPr>
      <w:t xml:space="preserve">Izdrukāts 29.07.2026. 23.06 - 3.0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23-TA-2607</w:t>
    </w:r>
    <w:r>
      <w:br/>
    </w:r>
    <w:r w:rsidR="00000000" w:rsidRPr="00000000" w:rsidDel="00000000">
      <w:rPr>
        <w:rtl w:val="0"/>
      </w:rPr>
      <w:t xml:space="preserve">Izdrukāts 29.07.2026. 23.06 - 3.0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anotācija_(ex_ante)_23-TA-2607.docx</dc:title>
</cp:coreProperties>
</file>

<file path=docProps/custom.xml><?xml version="1.0" encoding="utf-8"?>
<Properties xmlns="http://schemas.openxmlformats.org/officeDocument/2006/custom-properties" xmlns:vt="http://schemas.openxmlformats.org/officeDocument/2006/docPropsVTypes"/>
</file>