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19. oktobra noteikumos Nr. 823 "Noteikumi par lidlaukā sniegto drošības un glābšanas pasākumu maksu""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2011. gada 19.oktobra noteikumos Nr. 823 "Noteikumi par lidlaukā sniegto drošības un glābšanas pasākumu maksu” (turpmāk – Noteikumu projekts) paredz izmaiņas normatīvajā aktā par lidlaukā sniegto drošības un glābšanas pasākumu maksu.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mainītu normatīvajā aktā noteiktās drošības maksas apmēru par izlidojošo pasažieri un drošības maksas apmēru par tranzīta un transfēra pasažieri, kā arī noteiktu nokavējuma naudas piemērošanu  par maksājuma termiņa kavējumu.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ir 2024. gada 1. aprīlis, līdz ar vasaras lidojuma sezonas uzsākšanu (2024. gada marts/aprīlis), pamatojoties uz Starptautiskās gaisa transporta asociācijas (turpmāk - IATA) definētajiem principiem.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 (turpmāk - lidosta „Rīga”) ir lielākā starptautiskā civilās aviācijas lidosta Baltijā un ir reģiona galvenais gaisa satiksmes centrs, tostarp vienīgā lidosta Latvijā, kas apkalpo regulārus starptautiskos pasažieru, kravas un pasta pārvadājumus ar civilās aviācijas gaisa kuģiem. Lidosta “Rīga” nodrošina ne vien valsts galvaspilsētas Rīgas, bet arī Latvijas un Baltijas reģiona savienojamību ar Eiropas un citu pasaules reģionu pilsētām un gaisa satiksmes centriem, atbalstot valsts iekļaušanos globālajā ekonomikā un veicina starptautisko tirdzniecību, ārzemju investīciju piesaisti, tautsaimniecības izaugsmi, kā arī tūrisma nozares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aviāciju” 28. panta trešās daļas 4. punktu, maksu par drošības un glābšanas pasākumiem, tai skaitā maksu par gaisa kuģu lidojumu drošuma un civilās aviācijas drošības uzraudzības nodrošināšanu valsts nozīmes civilās aviācijas lidlaukā sniegtajiem pakalpojumiem (turpmāk – lidostas maksas), kā arī tās iekasēšanas un izlietošanas kārtību, norādot pakalpojumus, kas ietverti attiecīgajā maksā, un atbrīvojumus no tās,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2011. gada 5. jūlija noteikumiem Nr. 535 “Noteikumi par valsts akciju sabiedrības “Starptautiskā lidosta “Rīga” lidlauka statusu, lidlauka teritorijas robežām un šīs teritorijas plānoto (atļauto) izmantošanu”, lidostas “Rīga” lidlaukam ir noteikts valsts nozīmes civilās aviācijas lidlauka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5. jūlija noteikumi Nr. 540 “Lidlaukā sniegto pakalpojumu maksas noteikšanas un mainīšanas kārtība” (turpmāk - MK noteikumi nr. 540) nosaka kārtību, kādā Latvijas Republikā tiek noteikta un mainīta lidlaukā sniegto pakalpojumu maksa attiecībā uz lidlaukiem, kuros gada laikā apkalpoto pasažieru skaits pārsniedz piecus miljonus, vai, ja tādu nav, uz lidlauku ar lielāko pasažieru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19. oktobra noteikumi Nr. 823 “Noteikumi par lidlaukā sniegto drošības un glābšanas pasākumu maksu” (turpmāk – MK noteikumi Nr. 823) nosaka šādas drošības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maksu izlidojošajiem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Drošības maksu tranzīta un transfēra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noteikumos Nr. 823 noteiktajai kārtībai, drošības maksas tiek izmantotas vienīgi MK noteikumos Nr. 823 ietverto pakalpojumu nodrošināšanai, un tās veido lidostas “Rīga” aviācijas ieņēmumu pamata apjomu. Drošības pakalpojumu nodrošināšanai lidostas “Rīga” darbībā ietilpst civilās aviācijas drošības pasākumu veikšana, plānošana, drošības prasību izpildes uzraudzība un kontrole, lai savas kompetences ietvaros novērstu prettiesisku iejaukšanos civilās aviācijas darbā. Minētās darbības ietver izlidojošo un tranzīta un transfēra pasažieru drošības pārbaudi, pasažieru reģistrētās un rokas bagāžas pārbaudi, kā arī lidostas drošības un krīzes vadības (tajā skaitā glābšanas) nodrošināšanu, kravas un lidmašīnu pārbaudes, kā arī drošības personāla apmācību un sertifikāciju. Drošība maksas noteikšana tranzīta un transfēra pasažieriem nepieciešama, lai nepieļautu apdraudējumu gaisa kuģu lidojumu drošuma un drošības  uzraudzības pasākumu veikšanai pietiekošā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lidostas "Rīga" pamata uzdevumiem ir nodrošināt infrastruktūras pieejamību un tās spēju nodrošināt drošu pasažieru, lidojumu un kravu apkalpošanu. Tāpēc uzņēmuma prioritātes vidējā termiņā ir nodrošināt esošās infrastruktūras kvalitāti, lai saglabātu uzņēmuma darbības nepārtrauktību un īstenotu attīstības projektus lidostas "Rīga" kapacitātes palielināšanai, bez kuriem nebūtu iespējams apkalpot prognozēto pasažieru un kravu pieaugumu. Līdz šim, pateicoties stabilam pasažieru skaita pieaugumam, lidosta “Rīga” ir spējusi nodrošināt attīstību, nepalielinot galvenās maksas kopš 2009. gada un strādājot pēc “</w:t>
      </w:r>
      <w:r w:rsidR="00000000" w:rsidRPr="00000000" w:rsidDel="00000000">
        <w:rPr>
          <w:i w:val="1"/>
          <w:rtl w:val="0"/>
        </w:rPr>
        <w:t xml:space="preserve">single till</w:t>
      </w:r>
      <w:r w:rsidR="00000000" w:rsidRPr="00000000" w:rsidDel="00000000">
        <w:rPr>
          <w:rtl w:val="0"/>
        </w:rPr>
        <w:t xml:space="preserve">” jeb vienas kases principa, kad aviācijas izmaksas daļēji tiek kompensētas ar neaviācijas bruto peļņu. Tomēr straujās inflācijas radītā izmaksu kāpuma (patēriņu cenu kāpums salīdzinot ar 2020. gada janvāri 2023. gada augustā sastāda 32,1%), darba spēka izmaksu pieauguma (26,2% kāpums 2023. gada 2. ceturksnī, salīdzinot ar 2020. gada 1. ceturksni) un parādinstrumentu apkalpošanas izmaksu kāpuma (esošu un plānoto parādsaistību izmaksas), kā arī plānoto ievērojamo investīciju dēļ ir nepieciešams palielināt MK Noteikumos Nr. 823 ietvertās drošības maksas. Kopējais nepieciešamais  papildus ieņēmumu apjoms periodā 2024.-2026. g. sastāda 6,44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Lidostas “Rīga” izmaksu struktūras analīze un maksu pārskatīšana veikta, ņemot vērā Starptautiskās Civilās aviācijas organizācijas (turpmāk - ICAO) noteiktās vadlīnijas un papildināta ar jaunākajām nozares organizāciju rekomendācijām maksu politikas izstrādei, piemēram, Saloniki foruma vadlīnijām un MK noteikumiem Nr. 540 “Lidlaukā sniegto pakalpojumu maksas noteikšanas un mainīšanas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minētajiem dokumentiem ES dalībvalstu lidostām maksu noteikšanā ir jāņem vērā četrus galvenos principus — maksas nedrīkst būt diskriminējošas, tām ir jābūt saistītām ar izmaksām, to noteikšanai jābūt caurspīdīgai un procesā nepieciešama konsultēšanās ar lietotājiem. Jānorāda, ka visi galvenie principi maksu projekta izstrādes procesā tika ievēroti.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modelis ir izstrādāts saskaņā ar “</w:t>
      </w:r>
      <w:r w:rsidR="00000000" w:rsidRPr="00000000" w:rsidDel="00000000">
        <w:rPr>
          <w:i w:val="1"/>
          <w:rtl w:val="0"/>
        </w:rPr>
        <w:t xml:space="preserve">single till</w:t>
      </w:r>
      <w:r w:rsidR="00000000" w:rsidRPr="00000000" w:rsidDel="00000000">
        <w:rPr>
          <w:rtl w:val="0"/>
        </w:rPr>
        <w:t xml:space="preserve">” jeb vienas kases regulatīvo modeli, kā arī ICAO noteiktajiem lidostu tarifikācijas sistēmu principiem. Galvenie principi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Visām maksas iekasēšanas sistēmām, ciktāl iespējams, jābūt vienkāršām un piemērotām vispārējai lietošanai starptautiskajā lidostā.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Maksām jābūt nediskriminējošām gan starp ārvalstu lietotājiem, gan vietējiem.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nepieciešams saglabāt maksimālu elastību, piemērojot visas tarifikācijas metodes, lai varētu ieviest uzlabotus paņēmienus to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lidostas “Rīga” piesaistītā konsultanta “</w:t>
      </w:r>
      <w:r w:rsidR="00000000" w:rsidRPr="00000000" w:rsidDel="00000000">
        <w:rPr>
          <w:i w:val="1"/>
          <w:rtl w:val="0"/>
        </w:rPr>
        <w:t xml:space="preserve">Ernst &amp; Young Baltic</w:t>
      </w:r>
      <w:r w:rsidR="00000000" w:rsidRPr="00000000" w:rsidDel="00000000">
        <w:rPr>
          <w:rtl w:val="0"/>
        </w:rPr>
        <w:t xml:space="preserve">” (turpmāk - EY), izstrādātajai maksu noteikšanas metodoloģijai, noteiktās pakalpojumu maksas veidojas, uz konkrēto pakalpojumu attiecinot tās izmaksas un resursus, kuri tieši vai netieši saistīti ar pakalpojumu sniegšanu. Tās aprēķinātas, izmantojot uz uzņēmuma darbību balstīto izmaksu aprēķināšanas metodi (</w:t>
      </w:r>
      <w:r w:rsidR="00000000" w:rsidRPr="00000000" w:rsidDel="00000000">
        <w:rPr>
          <w:i w:val="1"/>
          <w:rtl w:val="0"/>
        </w:rPr>
        <w:t xml:space="preserve">ABC -Activity based costing</w:t>
      </w:r>
      <w:r w:rsidR="00000000" w:rsidRPr="00000000" w:rsidDel="00000000">
        <w:rPr>
          <w:rtl w:val="0"/>
        </w:rPr>
        <w:t xml:space="preserve">) caur esošās izmaksu struktūras analīzi un izmaksu pārdales un attiecināšanas procesa pārskatīšanu. Vadoties pēc šīs metodikas tiek izdalītas drošības nodrošināšanas izmaksas tranzīta un transfēra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Maksu pārskatīšanas periods ir noteikts uz trim gadiem ar nosacījumu, ka tirgus ir stabils un nav būtisku svārstību ekonomiskajā vidē. Tomēr, lai lidosta “Rīga” saglabātu savu finansiālo stabilitāti, ir nepieciešams segt visas izmaksas, kas kvalificējamas kā operatīvās jeb OPEX, kā arī ir pietiekami daudz resursu, ko atvēlēt plānotajiem kapitālizdevumiem.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lidostas “Rīga” tarifu izmaiņām un noteikšanas metodoloģiju no 2022. gada novembra, atbilstoši Noteikumu Nr. 540 prasībām, ir notikušas piecas lidostas “Rīga” konsultācijas starp lidostu “Rīga” un lidostas “Rīga” lietotājiem, kas noslēdzās ar balsojumu par maksu izmaiņām, kuras vairākums gaisa pārvadātāju atbalstīja. Konsultācijās un balsojumā piedalījās visi aviopārvadātāji, kuri saskaņā ar lidostas “Rīga” lietotāju komitejas statūtiem bija iesnieguši pilnvaras pārstāvēt konkrēto pārvadātāju – kopā 10 (airBaltic, DHL, Finnair, Lufthansa, Norwegian, RAF-AVIA, Ryanair, Smartlynx Airlines, Turkish Airlines, Wizzair). Konsultāciju laikā Lidostas lietotāji tika iepazīstināti arī ar pārvadājumu veicināšanas programmas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Lidostas “Rīga” pieaicinātais konsultants EY izvērtēja starptautisko pieredzi un labāko praksi lidostu maksu noteikšanā, saskaņošanā un apstiprināšanā, kā ietvaros tika secināts, ka, tiecoties uz lidostas “Rīga” vīziju kļūt par “nākotnes Ziemeļeiropas satiksmes centru, kas veicina Latvijas konkurētspēju reģionā” un nodrošinot stratēģisko mērķu sasniegšanu, lidostai “Rīga” ir nepieciešams saglabāt maksu konkurētspēju reģionā. Attiecībā uz valstīm piederošām lidostām “vienas kases” princips ir vēlamais modelis, jo tas, novērtējot komerciālos un aviācijas pakalpojumus, ļauj ņemt vērā ārējos faktorus un nodrošina efektīvāku kontroli pār lidostas kopējo peļņu. Tas arī ļauj mazākām, neregulētām lidostām efektīvāk konkurēt ar citām lidostām aviācijas maksu ziņā un samazina izmaksu attiecināšanas sarežģītību. Turklāt, ja lidostas ir pārslogotas, un pieejamās laika nišas ir ierobežotas, ar "</w:t>
      </w:r>
      <w:r w:rsidR="00000000" w:rsidRPr="00000000" w:rsidDel="00000000">
        <w:rPr>
          <w:i w:val="1"/>
          <w:rtl w:val="0"/>
        </w:rPr>
        <w:t xml:space="preserve">single till</w:t>
      </w:r>
      <w:r w:rsidR="00000000" w:rsidRPr="00000000" w:rsidDel="00000000">
        <w:rPr>
          <w:rtl w:val="0"/>
        </w:rPr>
        <w:t xml:space="preserve">" modeli aviosabiedrību laika nišu sadalījums var tikt pozitīvi ietekmēts. Šāda pieeja ļautu lidostai “Rīga” nodrošināt vidi, kas stimulētu lidostas “Rīga” kā starptautiskā satiksmes centra izaugsmi ilgtermiņā. Līdz ar ko vispiemērotākais maksu noteikšanas princips ir “vienas kases” princips un tā saglabāšana arī turpmāk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jauno maksu priekšlikuma periods ir trīs gadi: 2024.- 2026. gads, pēc kura lidostai “Rīga” atkārtoti jāizvērtē maksu izmaiņu nepieciešamība, ņemot vērā veiktās un plānotās investīcijas, pasažieru un lidojumu skaitu, resursu, darbaspēka un citas izmaksas. Jauno maksu priekšlikums ir aprēķināts, pamatojoties uz aviopārvadātāju 2023. gada sākumā lidostai “Rīga” iesniegtajām pārvadājumu apjomu prognozēm trīs gadu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gadījumus, kad gaisa pārvadātāji kavē maksājumus par lidlaukā sniegto drošības un glābšanas pasākumiem, projektā ir paredzētas tiesības par maksājumu termiņa kavējumiem gaisa pārvadātājam piemērot nokavējuma naudu 0,05 procentu apmērā no laikā nesamaksātā pamatparāda par katru kavējuma dienu. Šādas tiesības lidostai “Rīga” ir noteiktas arī 2017. gada 28. februāra Ministru kabineta noteikumos Nr. 111 “Noteikumi par valsts akciju sabiedrības "Starptautiskā lidosta "Rīga"" lidlaukā sniegto pakalpojumu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paredzēts mainīt drošības maksas apmēru no 7,00 </w:t>
      </w:r>
      <w:r w:rsidR="00000000" w:rsidRPr="00000000" w:rsidDel="00000000">
        <w:rPr>
          <w:i w:val="1"/>
          <w:rtl w:val="0"/>
        </w:rPr>
        <w:t xml:space="preserve">euro </w:t>
      </w:r>
      <w:r w:rsidR="00000000" w:rsidRPr="00000000" w:rsidDel="00000000">
        <w:rPr>
          <w:rtl w:val="0"/>
        </w:rPr>
        <w:t xml:space="preserve">uz 7,55 </w:t>
      </w:r>
      <w:r w:rsidR="00000000" w:rsidRPr="00000000" w:rsidDel="00000000">
        <w:rPr>
          <w:i w:val="1"/>
          <w:rtl w:val="0"/>
        </w:rPr>
        <w:t xml:space="preserve">euro </w:t>
      </w:r>
      <w:r w:rsidR="00000000" w:rsidRPr="00000000" w:rsidDel="00000000">
        <w:rPr>
          <w:rtl w:val="0"/>
        </w:rPr>
        <w:t xml:space="preserve">par katru izlidojošo pasažieri. Jaunās drošības maksas par katru izlidojošo pasažieri sadale tiek noteikta šāda: lidostas "Rīga" par pasažieru drošības pārbaudi, pasažieru reģistrētās un rokas bagāžas pārbaudi, kā arī lidostas drošības un krīzes vadības (tajā skaitā glābšanas) nodrošināšanu, maksa mainās no 5,40 </w:t>
      </w:r>
      <w:r w:rsidR="00000000" w:rsidRPr="00000000" w:rsidDel="00000000">
        <w:rPr>
          <w:i w:val="1"/>
          <w:rtl w:val="0"/>
        </w:rPr>
        <w:t xml:space="preserve">euro </w:t>
      </w:r>
      <w:r w:rsidR="00000000" w:rsidRPr="00000000" w:rsidDel="00000000">
        <w:rPr>
          <w:rtl w:val="0"/>
        </w:rPr>
        <w:t xml:space="preserve">uz 5,95 </w:t>
      </w:r>
      <w:r w:rsidR="00000000" w:rsidRPr="00000000" w:rsidDel="00000000">
        <w:rPr>
          <w:i w:val="1"/>
          <w:rtl w:val="0"/>
        </w:rPr>
        <w:t xml:space="preserve">euro</w:t>
      </w:r>
      <w:r w:rsidR="00000000" w:rsidRPr="00000000" w:rsidDel="00000000">
        <w:rPr>
          <w:rtl w:val="0"/>
        </w:rPr>
        <w:t xml:space="preserve"> par katru izlidojošo pasažieri, bet Civilās aviācijas aģentūra 1,60 </w:t>
      </w:r>
      <w:r w:rsidR="00000000" w:rsidRPr="00000000" w:rsidDel="00000000">
        <w:rPr>
          <w:i w:val="1"/>
          <w:rtl w:val="0"/>
        </w:rPr>
        <w:t xml:space="preserve">euro</w:t>
      </w:r>
      <w:r w:rsidR="00000000" w:rsidRPr="00000000" w:rsidDel="00000000">
        <w:rPr>
          <w:rtl w:val="0"/>
        </w:rPr>
        <w:t xml:space="preserve">. Papildus minētajam, par katru tranzīta un transfēra pasažieri, drošības maksas apmērs mainās no 0,49 </w:t>
      </w:r>
      <w:r w:rsidR="00000000" w:rsidRPr="00000000" w:rsidDel="00000000">
        <w:rPr>
          <w:i w:val="1"/>
          <w:rtl w:val="0"/>
        </w:rPr>
        <w:t xml:space="preserve">euro </w:t>
      </w:r>
      <w:r w:rsidR="00000000" w:rsidRPr="00000000" w:rsidDel="00000000">
        <w:rPr>
          <w:rtl w:val="0"/>
        </w:rPr>
        <w:t xml:space="preserve">uz 0,99 </w:t>
      </w:r>
      <w:r w:rsidR="00000000" w:rsidRPr="00000000" w:rsidDel="00000000">
        <w:rPr>
          <w:i w:val="1"/>
          <w:rtl w:val="0"/>
        </w:rPr>
        <w:t xml:space="preserve">euro</w:t>
      </w:r>
      <w:r w:rsidR="00000000" w:rsidRPr="00000000" w:rsidDel="00000000">
        <w:rPr>
          <w:rtl w:val="0"/>
        </w:rPr>
        <w:t xml:space="preserve">. Jaunās drošības maksas par katru tranzīta un transfēra pasažieri sadale tiek noteikta šāda: Civilās aviācijas aģentūrai minēto pakalpojumu izmaksu segšanai – 0,49 </w:t>
      </w:r>
      <w:r w:rsidR="00000000" w:rsidRPr="00000000" w:rsidDel="00000000">
        <w:rPr>
          <w:i w:val="1"/>
          <w:rtl w:val="0"/>
        </w:rPr>
        <w:t xml:space="preserve">euro </w:t>
      </w:r>
      <w:r w:rsidR="00000000" w:rsidRPr="00000000" w:rsidDel="00000000">
        <w:rPr>
          <w:rtl w:val="0"/>
        </w:rPr>
        <w:t xml:space="preserve">par katru tranzīta un transfēra pasažieri, bet lidostai "Rīga" minēto pakalpojumu izmaksu segšanai – 0,50 </w:t>
      </w:r>
      <w:r w:rsidR="00000000" w:rsidRPr="00000000" w:rsidDel="00000000">
        <w:rPr>
          <w:i w:val="1"/>
          <w:rtl w:val="0"/>
        </w:rPr>
        <w:t xml:space="preserve">euro</w:t>
      </w:r>
      <w:r w:rsidR="00000000" w:rsidRPr="00000000" w:rsidDel="00000000">
        <w:rPr>
          <w:rtl w:val="0"/>
        </w:rPr>
        <w:t xml:space="preserve"> par katru tranzīta un transfēra pasažieri.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jauno maksu priekšlikums neskar un nemaina Civilās aviācijas aģentūras lidlaukā sniegto drošības un glābšanas pasākumu 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sniedz atbalstu drošības pasākumiem lidostā “Rīga”, balstoties uz Ministru kabineta 2015. gada 24. augusta rīkojuma Nr. 456 - Par valsts budžeta programmas 44.00.00 "Līdzekļi aviācijas drošības pasākumu nodrošināšanai" līdzekļu izlietojumu, sedzot drošības funkciju nodrošināšanas izmaksu sadārdzinājumu 6,44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Nepalielinot drošības maksas, lidosta “Rīga” nespēs nodrošināt visas nepieciešamās drošības funkcijas atbilstoši prognozētajam pasažieru un lidojumu skaitam.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“Lidostas maksu izstrāde un saskaņošana. Metodoloģija. Starptautiskā lidosta “Rīga”’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Lidostas “Rīga” piesaistītā konsultanta  “</w:t>
      </w:r>
      <w:r w:rsidR="00000000" w:rsidRPr="00000000" w:rsidDel="00000000">
        <w:rPr>
          <w:i w:val="1"/>
          <w:rtl w:val="0"/>
        </w:rPr>
        <w:t xml:space="preserve">Ernst &amp; Young Baltic</w:t>
      </w:r>
      <w:r w:rsidR="00000000" w:rsidRPr="00000000" w:rsidDel="00000000">
        <w:rPr>
          <w:rtl w:val="0"/>
        </w:rPr>
        <w:t xml:space="preserve">” izvērtējums “Lidostas maksu izstrāde un saskaņošana. Metodoloģija. Starptautiskā lidosta “Rīga”’ (2023. gads)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nozares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gaisa pārvadātājiem, kas nodrošina pasažieru pārvadājumus no lidostas “Rīga”.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32008R0300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 gada 11. marta Regula (EK) Nr. 300/2008 par kopīgiem noteikumiem civilās aviācijas drošības jomā un ar ko atceļ Regulu (EK) Nr. 2320/2002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2008. gada 11. marta Regula (EK) Nr. 300/2008 par kopīgiem noteikumiem civilās aviācijas drošības jomā un ar ko atceļ Regulu (EK) Nr. 2320/2002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nenosaka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dalībvalstij izmantota, pieņemot Noteikumus Nr. 823 un nosakot, ka par lidlaukā veiktajiem drošības un glābšanas pasākumiem nosakāma drošības maksa, kura attiecas uz lidosta “Rīga” izlidojošajiem pasažieriem. Noteikumu projekts paredz drošības maksu attiecināt arī uz tranzīta un transfēra pasažieriem, kuri tāpat kā izlidojošie pasažieri saņem minētos pakalpojumus.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 lidosta "Rīga" lietotāju komiteja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Lidostas "Rīga" konsultācijas ar lietotājiem (aviokompānijām) lietotāju komiteju sanāksmēs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lidostas “Rīga” tarifu izmaiņām un noteikšanas metodoloģiju no 2022. gada novembra, atbilstoši Noteikumu Nr. 540 prasībām, ir notikušas piecas lidostas “Rīga” konsultācijas starp lidostu “Rīga” un lidostas “Rīga” lietotājiem, kas noslēdzās ar balsojumu par maksu izmaiņām, kuras vairākums gaisa pārvadātāju atbalstīja. Konsultācijās un balsojumā piedalījās visi aviopārvadātāji, kuri saskaņā ar lidostas “Rīga” lietotāju komitejas statūtiem bija iesnieguši pilnvaras pārstāvēt konkrēto pārvadātāju – kopā 10 (airBaltic, DHL, Finnair, Lufthansa, Norwegian, RAF-AVIA, Ryanair, Smartlynx Airlines, Turkish Airlines, Wizzair).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23-TA-2627</w:t>
    </w:r>
    <w:r>
      <w:br/>
    </w:r>
    <w:r w:rsidR="00000000" w:rsidRPr="00000000" w:rsidDel="00000000">
      <w:rPr>
        <w:rtl w:val="0"/>
      </w:rPr>
      <w:t xml:space="preserve">Izdrukāts 29.07.2026. 21.59 - 1.0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23-TA-2627</w:t>
    </w:r>
    <w:r>
      <w:br/>
    </w:r>
    <w:r w:rsidR="00000000" w:rsidRPr="00000000" w:rsidDel="00000000">
      <w:rPr>
        <w:rtl w:val="0"/>
      </w:rPr>
      <w:t xml:space="preserve">Izdrukāts 29.07.2026. 21.59 - 1.0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anotācija_(ex_ante)_23-TA-2627.docx</dc:title>
</cp:coreProperties>
</file>

<file path=docProps/custom.xml><?xml version="1.0" encoding="utf-8"?>
<Properties xmlns="http://schemas.openxmlformats.org/officeDocument/2006/custom-properties" xmlns:vt="http://schemas.openxmlformats.org/officeDocument/2006/docPropsVTypes"/>
</file>