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Atveseļošanas fonda plāna Darbības kārtības otrajiem grozījumiem, par ko vienojas Eiropas Komisija un Latvija"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 Atveseļošanas fonda plāna Darbības kārtības otrajiem grozījumiem, par kuriem vienojas Eiropas Komisija un Latvija” (turpmāk - noteikumu projekts) ir izstrādāts pēc Finanšu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12. februāra regulas (ES) Nr. 2021/241, ar ko izveido Atveseļošanas un noturības mehānismu (turpmāk - Regula Nr. 2021/241), 20. panta 6. punktu Atveseļošanas un noturības mehānisma(turpmāk - AF) plāna uzraudzības un īstenošanas kārtību un grafiku, rādītājus, kas attiecas uz iecerēto atskaites punktu un mērķu izpildīšanu, kā arī kārtību, kā Eiropas Komisija (turpmāk - EK) nodrošina pilnīgu piekļuvi lēmumu pamatojošajiem datiem, sīkāk precizē Darbības kārtībā, par kuru vienojas attiecīgā dalībvalsts un EK (turpmāk – Darbības kārtība) pēc tam, kad Eiropas Savienības (turpmāk - ES) Padome pieņēmusi Regulas Nr. 2021/241 20. panta 1. punktā minēto īstenošanas lēmumu (turpmāk – Padomes Īstenošanas lēmums) par dalībvalsts iesniegtā AF plāna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1.febuārī tika apstiprināti Ministru kabineta noteikumi Nr. 90 "Par Atveseļošanas fonda plāna Darbības kārtību, par kuru vienojas Eiropas Komisija un Latvija" (protokols Nr. 5, 65. §). Darbības kārtība, par kuru vienojas Eiropas Komisija un Latvija, tika abpusēji parakstīta 2022. gada 16.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12.martā martā tika apstiprināti Ministru kabineta noteikumi Nr. 169 "Par Atveseļošanas fonda plāna Darbības kārtības grozījumiem, par ko vienojas Eiropas Komisija un Latvija " (protokols Nr. 11, 24. §). EK oficiālā apstiprinājuma vēstule Darbības kārtības grozījumiem tika saņemta 2024.gada 22.martā.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2025. gada 18. februārī pieņemts jauns Padomes īstenošanas lēmums, ar ko groza Īstenošanas lēmumu (2021. gada 13. jūlijs) par Latvijas Atveseļošanas un noturības plāna novērtējuma apstiprināšanu, tad nepieciešams veikt izmaiņas arī spēkā esošajā Darbības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iekārtas likuma 31. panta pirmās daļas 2. punktu, Ministru kabinets (turpmāk – MK) var izdot ārējus normatīvos aktus, lai apstiprinātu starptautisko līgumu vai tā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apstiprināt AF plāna Darbības kārtības otros grozījumus, par kuriem vienojas EK un Latvija. Darbības kārtība ir nepieciešama, lai detalizētu, kā uzraugāms AF plāna reformu un investīciju īstenošanas progress, kā arī, lai noteiktu maksājumu pieprasījumu grafiku Latvijai piešķirtā AF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AF plāna otrais papildinājums iekļauj šādus galvenos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grozījumus Padomes Īstenošanas lēmumā par Latvijas Atveseļošanas un noturības mehānisma plāna apstiprināšanu (CID) noteiktajās rādītāju redakcijās un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39 rādītāju definīcijās un vērtībās, tiek precizēti rādītāju apraksti, t.sk. pamatojošie dokumenti – Latvijas Atveseļošanas un noturības mehānisma plānā saskaņā ar Regulas Nr. 2021/241, ar ko izveido Atveseļošanas un noturības mehānismu 21.pantu – objektīvu apstākļu dēļ. Būtiskākie no tiem -  Ekonomikas ministrijas[1] 57.rādītājs “Stimuli un pienākumi uzņēmumiem izglītot un apmācīt savus darbiniekus un radīt vairāk iespēju un tiesību darbiniekiem piedalīties mācībās” un Labklājības ministrijas[2] 122.rādītājs “Līgumu noslēgšana ar pašvaldībām par projektu īstenošanu”, lai nodrošinātu visu trešajā maksājuma pieprasījumā iekļauto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ministrijas 1.1.1.1.i.investīcijā “Konkurētspējīgs dzelzceļa pasažieru transports kopējā Rīgas pilsētas sabiedriskā transporta sistēmā” plānotā Atveseļošanas fonda finansējuma ~ 114 milj.euro apmērā pārdali Rīgas Centrālās stacijas 2B (dienvidu daļas) būvdarbu īstenošanai Rail Baltica projekta kontekstā (atsakoties no Rīgas valstspilsētas pašvaldības sabiedriskā transporta infrastruktūras izbūves (ātrgaitas sabiedriskā transporta līnijas) projekta īstenošanas – 40  milj. euro, kā arī bezemisiju vilcienu uzlādes infrastruktūras izveides – 74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ministrijas 3.1.2.3.i investīcijas “Ilgstošas sociālās aprūpes pakalpojuma noturība un nepārtrauktība” 2.kārtas atlases finansējuma atlikuma 36,2 milj. euro apmērā pārdali jaunas Labklājības ministrijas 3.1.2.6.i investīcijas “Tehnisko palīglīdzekļu pieejamības sekmēšana” īstenošanai (7,2 milj. euro) un atbalstam zemas īres maksas mājokļu būvniecībai jaunā Ekonomikas ministrijas 3.1.1.7.i investīcijā “Aizdevumi nekustamā īpašuma attīstītājiem zemas īres maksas mājokļu būvniecībai” (29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decembrī AF plāna papildinājums tika apstiprināts MK (protokols Nr. 54 36. §§), lai oficiāli iesniegtu to EK. AF plāna papildinājums tika iesniegts EK 2024. gada 18.decembrī.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rādītāju definīcijās un vērtībās tika apstiprinātas ar ES Padomes īstenošanas lēmumu, ar ko groza 2021. gada 13. jūlija īstenošanas lēmumu par Latvijas atveseļošanas un noturības plāna novērtējuma apstiprināšanu, 2025. gada 18.februārī.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2025. gada 3.aprīlī ir saskaņojusi attiecīgas izmaiņas ar AF plāna otrajiem grozījumiem apstiprināto sasniedzamo rādītāju pārbaudes mehānismos Darbības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2.3.1.r. reformas “Ilgtspējīgas un sociāli atbildīgas atbalsta sistēmas pieaugušo izglītībai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3.1.2.3.i investīcija “Ilgstošas sociālās aprūpes pakalpojuma noturība un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2025. gada 18.februārī ir veikti jauni grozījumi Padomes īstenošanas lēmumā (2021. gada 13. jūlijs) par Latvijas Atveseļošanas un noturības plāna novērtējuma apstiprināšanu, tad nepieciešami arī attiecīgi precizējumi Darbības kārtībā. Precizēto Darbības kārtību saskaņā ar Regulas Nr. 2021/241 24.panta 2.un 3.punktu nepieciešams parakstīt pirms trešā maksājuma pieprasījuma apstiprināšanas no EK  puses, kas paredzēta 2025. gada maija sākumā.  Darbības kārtības parakstīšanai ir nepieciešams MK pilnvarojums finanšu ministram. Attiecīgi jāizstrādā tiesiskais regulējums par grozītās Darbības kārtības apstiprināšanu un jāizdod attiecīgais pilnvarojums tās parakstīšanai.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līmenī apstiprināt Darbības kārtības grozījumus pirms to parakstīšanas starp Latviju un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veic koordinējošo funkciju AF plāna izstrādē un īstenošanā [1], ir būtiski nodrošināt darbību pēctecību un, ņemot vērā MK iepriekš lemto, pilnvarot finanšu ministru parakstīt Darbības kārtības grozījumus no Latvijas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kā par Darbības kārtības grozījumiem, par kuru vienojas Eiropas Komisija un Latvija, kas tika pieņemti un apstiprināti ar Ministru kabineta 2024. gada 12. marta  noteikumiem Nr. 169  (prot. Nr. 11 24. §), ir sagatavots Ministru kabineta noteikumu projekts “Par Atveseļošanas fonda plāna Darbības kārtības otrajiem grozījumiem, par ko vienojas Eiropas Komisija un Latvija”, kas pilnvaro finanšu ministru parakstīt Darbības kārtības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tiek virzīts MK noteikumu projekts, kurš paredz pilnvarot finanšu ministru Latvijas Republikas vārdā parakstīt Atveseļošanas fonda Darbības kārtības otros grozījumus saskaņā ar Ministru kabineta iekārtas likuma 31.panta 2) punktu. Papildus skaidrojam, ka MK noteikumu projekts un ar to apstiprināmie Darbības kārtības otrie grozījumi un tajos ietvertais tiesiskais regulējums satur valsts pārvaldei saistošus izpildes nosacījumus, neskarot likumdošanas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Darbības kārtības otro grozījumu projekts nav apstiprināms Saeimā atbilstoši likuma "Par Latvijas Republikas starptautiskajiem līgumiem" 9. panta 1. punktam, bet ir apstiprināms tādā pašā kārtībā kā sākotnējā Darbības kārtība, par kuru vienojās Eiropas Komisija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un institūcijām, kas atbildīgas par AF plāna investīciju un reformu ieviešanu, jānodrošina saistošo atskaites punktu un mērķu izpildi AF plāna Darbības kārtības otrajos grozījumos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Darbības kārtības otro grozījumu projekts sagatavots sadarbībā ar Eiropas Komisijas pārstāvjiem, ņemot vērā, ka tiek īstenots tiešās pārvaldības ietvaros. Attiecīgi sākotnēji minētais dokuments tiek sagatavots angļu valodā un pēc tam nodrošināts tā atbilstošs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2020.gada 18.augusta protokollēmuma Nr.49 39.§ “Informatīvais ziņojums “Par Eiropas Atveseļošanas un noturības mehānismu”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otro papildinājumu tiek paredzētas AF finansējuma pārdales esošā AF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ministrijas 1.1.1.1.i.investīcijā “Konkurētspējīgs dzelzceļa pasažieru transports kopējā Rīgas pilsētas sabiedriskā transporta sistēmā” plānotā Atveseļošanas fonda finansējuma ~ 114 milj.euro apmērā pārdale Rīgas Centrālās stacijas 2B (dienvidu daļas) būvdarbu īstenošanai Rail Baltica projekta kontekstā (atsakoties no Rīgas valstspilsētas pašvaldības sabiedriskā transporta infrastruktūras izbūves (ātrgaitas sabiedriskā transporta līnijas) projekta īstenošanas – 40  milj. euro, kā arī bezemisiju vilcienu uzlādes infrastruktūras izveides – 74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ministrijas 3.1.2.3.i investīcijas “Ilgstošas sociālās aprūpes pakalpojuma noturība un nepārtrauktība” 2.kārtas atlases finansējuma atlikuma 36,2 milj. euro apmērā pārdale jaunas Labklājības ministrijas 3.1.2.6.i investīcijas “Tehnisko palīglīdzekļu pieejamības sekmēšana” īstenošanai (7,2 milj. euro) un atbalstam zemas īres maksas mājokļu būvniecībai jaunā Ekonomikas ministrijas 3.1.1.7.i investīcijā “Aizdevumi nekustamā īpašuma attīstītājiem zemas īres maksas mājokļu būvniecībai” (29 milj.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un Latvija par darbības kārtību vienojas saskaņā ar Regulas Nr. 2021/241 20. panta 6. 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neskar sabiedrības pārstāvju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kārtības grozījumu projekts, ko ar šo noteikumu projektu apstiprina MK, tiešā veidā attiecas uz Latvijas AF plāna īstenošanā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Darbības kārtības otro grozījumu saskaņošanas process tika uzsākts 2025. gada 4. martā, kad EK iesūtīja pirmo Darbības kārtības otro grozījumu projekta versiju. Saskaņošanā ar EK piedalījās atbildīgās nozaru ministrijas un Valsts kanceleja, vienojoties ar EK par Padomes īstenošanas lēmuma, ar ko groza Īstenošanas lēmumu (2021. gada 13. jūlijs) par Latvijas Atveseļošanas un noturības plāna novērtējuma apstiprināšanu pielikumā iekļauto rādītāju izpildes mehānismiem un apliecinošiem dokumentiem. Saskaņošanas process par AF Darbības kārtības otrajiem grozījumiem tika pabeigts 2025. gada 3. aprīlī, kad EK iesūtīja gala versiju AF Darbības kārtības otrajiem grozījumiem. AF Darbības kārtības otrie grozījumi formāli stāsies spēkā pēc tam, kad tiks saņemta EK piekrišana rakstiski.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Iepirkumu uzraudzības  birojs, Finanšu izlūkošanas dienests, Iekšlietu ministrija, Tieslietu ministrija, Izglītības un zinātnes ministrija, Vides aizsardzības un reģionālās attīstības ministrija, Valsts kanceleja, Kultūras ministrija, Zemkopības ministrija, Labklājības ministrija, Ekonomikas ministrija, Satiksmes ministrija, Veselības ministrija, Klimata un enerģētikas ministrija. Norādītās ministrijas un institūcijas bija iesaistītas Darbības kārtības grozījumu saskaņošanas procesā ar 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AF administrēšana turpināsies esošo amata vietu ietvaros, nepalielinot kopējo amata vietu skaitu resorā.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25-TA-915</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25-TA-915</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anotācija_(ex_ante)_25-TA-915.docx</dc:title>
</cp:coreProperties>
</file>

<file path=docProps/custom.xml><?xml version="1.0" encoding="utf-8"?>
<Properties xmlns="http://schemas.openxmlformats.org/officeDocument/2006/custom-properties" xmlns:vt="http://schemas.openxmlformats.org/officeDocument/2006/docPropsVTypes"/>
</file>