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pētījumu programmu "Izglītība""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izstrādājusi rīkojuma projektu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13. panta otrās daļas 3. punktu, kas nosaka, ka Ministru kabinets apstiprina valsts pētījumu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4. septembra noteikumu Nr. 560 "Valsts pētījumu programmu projektu īstenošanas kārtība" 4. punktu (turpmāk – MK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valsts pētījumu programmu "Izglītība" (turpmāk – Programma), nosakot tās virsmērķi, mērķus, uzdevumus, īstenošanas termiņu, piešķirto finansējumu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rīkojuma projektu Ministrija varēs īstenot un finansēt Programmas ietvaros pētniecību izglītības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nepieciešams, lai Ministrijai atļautu īstenot un finansēt izglītības jomas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Programmu un noteiktu tās virsmērķi, mērķus, uzdevumus, īstenošanas termiņu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Ministrijai dos iespēju uzsākt Programmas īstenošanu un tās projektu konkursa nolikuma izstrādi sadarbībā ar Latvijas Zinātnes padomi, izsludināt Programmas projekta pieteikumu atklāto konkursu, veikt projekta pieteikumu atlasi un noslēgt projekta īstenošanas līgumus, kā to paredz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kā valsts pasūtījums ir politikas īstenošanas līdzeklis, ar kura palīdzību tiks sniegts ieguldījums pierādījumos balstītu lēmumu pieņemšanai par izglītības sistēmas attīstību un stratēģisko izglītības attīstības mērķu sasniegšanu, kā arī radītas jaunas zināšanas un praktiski pielietojami risinājumi izglītības iestādes, pašvaldības un valsts mērogā.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zinātņu nozares strukturāli atšķiras no eksakto un dzīvības zinātņu nozarēm ar to, ka tajās ir ierobežotas iespējas izveidot komercializējamus produktus industrijas vajadzībām. Zinātnes finansēšanas pieeja (nepietiekams finansējums) nav nodrošinājusi sistemātisku un pastāvīgu fundamentālu un lietišķu pētniecību sociālajās zinātnēs. Finansējuma trūkuma sekas ir profesionāļu aizplūšana no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nepieciešams jaunu zināšanu un inovāciju akumulēšanai un tālākai pārveidošanai praktiski lietojamos risinājumos izglītības kvalitātes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izglītības zinātnēs Latvijas kontekstā nav padziļināti pētīti jautājumi, kas saistīti ar pētniecībā balstītu atbalstu nacionālā mērogā iniciētu reformu un kvalitatīvu pārmaiņu īstenošanai, piemēram, metodiskais un didaktiskais atbalsts pilnveidotā mācību satura vispārējā izglītībā nodrošināšanai, pieaugušo mācīšanās rezultātu efektīva pārnese uz praksi, izglītotāju domāšanas (vērtību, pārliecību) un rīcības modeļu analīze, kas ietekmē kapacitāti efektīvi vadīt pārmaiņas un inovācijas u.c. Viens no Programmas virsuzdevumiem ir piedāvāt risinājumus un pieejas kvalitatīvam un jaudīgam izrāvienam izglītības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definēto tēmu tvērums atbilst Izglītības attīstības pamatnostādnēs 2021.-2027.gadam “Nākotnes prasmes nākotnes sabiedrībai” noteiktajiem mērķiem, kā arī izriet no Ministrijas īstenotā Izglītības kvalitātes monitoringa projektā[1] veiktajiem nacionālajiem pētījumiem un no starptautiskajos salīdzinošajos pētījumos identificētajiem Latvijas kontekstam aktuālajiem jautājumiem[2].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Sociālā fonda projekts “8.3.6.2. Izglītības kvalitātes monitoringa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Sociālā fonda projekts “ 8.3.6.1. Dalība starptautiskos pētījumos”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Ministrija varēs īstenot un finansēt Programmu, kas sniegs ieguldījumu pierādījumos balstītu lēmumu pieņemšanai par izglītības sistēmas attīstību un stratēģisko izglītības attīstības mērķu sasniegšanu, kā arī radīs jaunas zināšanas un praktiski pielietojamus risinājumus izglītības iestādes, pašvaldības un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kā valsts pasūtījums ir politikas īstenošanas mehānisms, ar kura palīdzību tiks identificēti un pētīti Latvijas izglītības sistēmai nozīmīgi jautājumi, kuru risināšanai ir nepieciešams koncentrēt Latvijas izglītības zinātnieku darbu un noteikt zinātniskus uzdevumus. Ievērojot minēto, Programma rada labvēlīgus apstākļus Latvijas izglītības attīstības mērķu sasniegšanai un ekonomiskās izaugsmes stimulēšanai, īpašu uzmanību pievēršot kvalitatīvas, iekļaujošas un mūsdienīgas izglītības priekšnosacījumu nodrošināšanai, kas sniedz ilgtermiņa ieguldījumu cilvēkkapitāla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rekomendētais īstenošanas laiks ir līdz trīs gadiem, tās ieviešanas vidusposma izvērtējumā paredzot uzsākt darbu pie Programmas pagarinājuma nākamajam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Programmas virsmērķi, mērķus, uzdevumus, sasniedzamos rezultātus, īstenošanas termiņu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rīkojuma apstiprināšanu Ministrija varēs uzsākt Programmas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konsultējoties ar stratēģisko padomi, kuras uzdevums, saskaņā MK noteikumu 6. punktu, ir konsultēt ministriju par Programmas stratēģiskajiem mērķiem un uzdevumiem, sniegt priekšlikumus un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padomes locekļu sastāvā ir pārstāvji no ministrijas, izglītības nozares eksperti ar izglītības iestādes vadības un metodiskā darba pieredzi, biedrības “Neatkarīgā izglītības biedrība” pārstāvis, Apvienoto Nāciju Izglītības, zinātnes un kultūras organizācijas (UNESCO) Latvijas Nacionālās komisijas pārstāvis, pašvaldības Izglītības pārvaldes pārstāvis, Masačūsetsas Tehnoloģiju Institūta (MIT) izglītības inovāciju laboratorijas Latvijā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konsultējoties ar Latvijas Zinātnes padomi (turpmāk – Padome) un Latvijas Zinātņu akadēmiju (turpmāk – Akadēmija). Ministrija lūdza izskatīt un sniegt viedokli par Rīkojuma projektu Akadēmijai atbilstoši Latvijas Zinātņu akadēmijas Hartas 2. un 4.pantam un Zinātniskās darbības likuma 35. panta otrajai daļai, kā arī Padomei atbilstoši Latvijas Zinātnes padomes nolikuma 2. punktam un Zinātniskās darbības likuma 35. panta otrajai daļai.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zinātniskajās institūcijās nodarbinātie, zinātniskā doktora grāda pretendenti, zinātnieki, stratēģiskās vadības padomes locekļi un zinātniskie eksperti izglītības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zinātnisko institūciju pārstāvjiem, studējošajiem, zinātniskā doktora grāda pretendentiem, zinātniekiem būs papildu slogs saistībā ar projekta pieteikumu sagatavošanu Programmas projektu pieteikumu atklātajam konkursam un projekta īstenošanā atbilstoši MK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padomes locekļiem īstermiņā ir papildu intensitāte konsultējot Ministriju Programmas stratēģisko virzienu definēšanā.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Zinātniskajiem ekspertiem radīsies papildu slogs projekta pieteikumu izvērtēšanā un vērtējumu ziņojumu izstrādē.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pašvaldību iestādes, pašvaldību izglītības speciālisti. Izglītības iestādes: vidusskolu un profesionālās izglītības iestāžu izglītojamie,  pedagogi un iestāžu vadība;  augstākās izglītības iestāžu akadēmiskais personāls un studējošie.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Zinātniskajām institūcijām būs papildu slogs saistībā ar projekta pieteikumu sagatavošanu un projektu īstenošanu atbilstoši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ietekme būs vismaz uz šādām juridiskajām personām: izglītības, grāmatu izdevēju, tulkošanas, informācijas tehnoloģiju nozaru uzņēmumi, kas piedalīsies projektu īstenošanā, lai nodrošinātu rīkojuma projekta 5.punktā iekļauto mērķu un uzdevumu īstenošanu un 6.punktā iekļauto horizontālo uzdevumu izpildi, tādējādi nodrošinot rīkojuma 7.punktā identificēto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profesionālās un augstākās izglītības institūciju pārstāvjiem, kā arī pašvaldību izglītības speciālistiem papildu slogs radīsies piedaloties Programmas īstenošanā, aprobējot projektu īstenošanas gaitā sasniegto mērķu un rezultātu pārnesi izglītības kvalitātes celšanas pasākumu plānošanā un īstenošanā, kā arī jauna akadēmiskā ietvara ieviešanā.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pakalpojumi, Profesionālie, zinātniskie un tehniskie pakalpojumi, Valsts pārvalde un aizsardzība; obligātā sociālā apdrošināšana, Izglītība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programma ietekmēs vairākas nozares (primāri izglītības, zinātnes un tehnoloģiju jomas), kuru pārstāvji būs iesaistīti risinājumu izstrādē un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personāla ataudzi sociālajās zinātnēs, kas būtu starptautiski konkurētspējīgs ar augstu kompetenci un reputāciju, kas veicinās izglītības nozares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būs pozitīva ietekme uz tautsaimniecību, jo tās rezultātā tiks radītas nozīmīgas zināšanas un attīstīts cilvēkkapitāls. Zinātnes personāla ataudze balstīsies vidējā, profesionālajā un augstākajā izglītībā, veidojot nākotnes nodarbinātību, inovāciju radīšanu un virzību uz zinātnes izcilību.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personāla ataudzi sociālajās zinātnēs, kas būtu starptautiski konkurētspējīgs ar augstu kompetenci un reputāciju, kas veicinās izglītības nozares prestižu. Zinātnes personāla ataudze balstīsies vidējā, profesionālajā un augstākajā izglītībā, veidojot nākotnes nodarbinātību, inovāciju radīšanu un virzību uz zinātnes izcilību.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personāla ataudzi sociālajās zinātnēs, kas būtu starptautiski konkurētspējīgs ar augstu kompetenci un reputāciju, kas veicinās izglītības nozares prestižu. Zinātnes personāla ataudze balstīsies vidējā, profesionālajā un augstākajā izglītībā, veidojot nākotnes nodarbinātību, inovāciju radīšanu un virzību uz zinātnes izcilību.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radīs pozitīvu ietekmi tautsaimniecībai, jo tās rezultātā tiks radītas darbavietas (pētniekiem un studējošajiem), kā arī tautsaimniecības attīstībai nozīmīgas zināšanas un cilvēkkapitāls.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2023. – 2026. gadam ir piešķirts finansējums 4 500 000 euro apmērā. Programmu finansē no Ministrijas valsts budžeta programmas 05.00.00 "Zinātne" apakšprogrammas 05.12.00 "Valsts pētījumu programmas"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- 1 500 000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- 1 500 000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piešķirto kopējo finansējumu ir plānots sadalīt viena Programmas projektu pieteikumu konkursa ietvaros, pie nosacījuma, ja projektu pieteikumi novērtēti virs kvalitātes sliekšņa un projektu ietvaros tiks risināti visi Programmas uzdevumi. Gadījumā, ja projektu pieteikumu skaits būs nepietiekošs, tiks organizēts atkārtots projektu pieteikumu konkurss.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Rīkojuma projekta apspriedē netika plānota Programmas specifikas dēļ, tā paredz nozares ekspertu konsultatīvu iesaisti Programmas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ietvaros, saskaņā ar MK noteikumu 6.pantu, Ministrija 2023.gada 31.maijā un 19.jūnijā organizēja Programmas stratēģiskās vadības padomes sēdes, kuru laikā tās locekļi konsultēja ministriju par Programmā iekļaujamajiem stratēģiskajiem pētniecības virzieniem, pētniecības procesa un pētījumu rezultātu ietekmi uz mērķa grupām, kā arī sasniedzamajiem rezultātiem. 2023.gada 3.augustā rakstiskās procedūras ietvaros stratēģiskās vadības padome apstiprināja Programmas virsmērķa, mērķu un uzdevumu gala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Padomei kā kompetentai iestādei valsts pētījumu programmu īstenošanas organizēšanā un administrēšanā, atbilstoši Latvijas Zinātnes padomes nolikuma 2.punktam un ievērojot Zinātniskās darbības likuma 35. panta otro daļu, un Akadēmijai kā kompetentai iestādei dažādu valsts programmu zinātniskajā ekspertīzē, atbilstoši Latvijas Zinātņu akadēmijas Hartas 2. un 4.pantam un ievērojot Zinātniskās darbības likuma 35. panta otro daļu, Ministrija lūdza izskatīt un sniegt viedokli par Rīkojuma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Programmas īstenošanas uzraudzība tiks nodrošināta izmantojot Ministrijas rīcībā esošos cilvēkresursus un ņemot vēra viņu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Zinātnes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Rīkojuma projekta virzības laiku ietekmi nav iespējams aprēķināt, jo izmaksas būs zināmas un būs atkarīgas no projektu pieteikumu atklātā konkursa rezultātiem, no kuriem varēs identificēt  projekta pieteikumu skaitu, nepieciešamo neatkarīgo ārvalstu ekspertu skaitu, kā arī administrējamo projektu skaitu programmas īstenošanas posmā.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Zinātniskās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Rīkojuma projekta virzības laiku ietekmi nav iespējams aprēķināt. To varēs identificēt brīdī, kad finansējums projektam/-iem būs apstiprināts/-i un izmaksas atspoguļosies projekta/-u īstenošanas aprēķinos un tāmēs.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Programmas īstenošanas uzraudzība tiks nodrošināta izmantojot ministrijas rīcībā esošos cilvēkresursus un ņemot vēra viņu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Zinātnes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Rīkojuma projekta virzības laiku ietekmi nav iespējams aprēķināt, jo izmaksas būs zināmas un būs atkarīgas no projektu pieteikumu atklātā konkursa rezultātiem, no kuriem varēs identificēt  projekta pieteikumu skaitu, nepieciešamo neatkarīgo ārvalstu ekspertu skaitu, kā arī administrējamo projektu skaitu programmas īstenošanas posmā.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Zinātniskās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Rīkojuma projekta virzības laiku ietekmi nav iespējams aprēķināt. To varēs identificēt brīdī, kad finansējums projektam/-iem būs apstiprināts/-i un izmaksas atspoguļosies projekta/-u īstenošanas aprēķinos un tāmēs.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radīs pozitīvu ietekmi uz sabiedrību, jo tās rezultātā tiks sniegts ieguldījumu pierādījumos balstītu lēmumu pieņemšanai par izglītības sistēmas attīstību un stratēģisko izglītības attīstības mērķu sasniegšanu, kā arī radītas jaunas zināšanas un praktiski pielietojami risinājumi izglītības iestādēs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ir izstrādāta, ievērojot Latvijas Nacionālā attīstības plāna 2021.-2027.gadam Prioritāti: “Zināšanas un prasmes personības un valsts izaugsmei”.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Programmas mērķiem un uzdevumiem ir saistīts ar pilsoniskās sabiedrības attīstību, paredzot  sekmēt jauniešu (13 – 25 gadi) aktīvu pilsonisko līdzdalību un saiknes veidošanu ar vietējo kopienu un valsti, balstoties uz formālo un neformālo izglītību, kā arī izpētīt galvenos faktorus, kas ietekmē jauniešu aktīvu pilsonisko līdzdalību. Programmas uzdevuma paredz metodikas un stratēģiju, tai skaitā sadarbības mehānismu, izstrādi jauniešu līdzdalības stimulēšanai izglītības iestādes, pašvaldības un valsts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 atbilst 2021.gada 5.februāra  MK rīkojumam Nr.72  “Par Saliedētas un pilsoniski aktīvas sabiedrības attīstības pamatnostādnēm 2021.–2027. gadam” un 2022.gada 18.janvāra MK rīkojumam Nr.32 “Par Saliedētas un pilsoniski aktīvas sabiedrības attīstības plānu 2022.–2023.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paredzēts īstenot arī sabiedrības līdzdalības un zinātnes komunikācijas iniciatīvas, tostarp zinātnes komunikācijas iniciatīvas jaunatnei, atbilstoši 2022.gada 21.decembra  MK rīkojumam Nr. 967 “Par Bērnu, Jaunatnes un ģimenes attīstības pamatnostādnēm 2022. – 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tieši neizriet datu aizsardzības regulējuma pielietojuma nepieciešamība. Taču, ņemot vērā pētījumu projektu specifiku, lai izpildītu rīkojuma projektā iekļautos uzdevumus, tās īstenotājiem – zinātniskajām institūcijām -  būs jāizmanto dati uz kuriem, iespējams, attiecās datu aizsardzība. Tāpēc, gan programmas projektu pieteikumu atklātā konkursa nolikumā, gan līgumā ar projekta īstenotājiem tiks iekļauts punkts par datu aizsardzību.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konkursa ietvaros plānots piesaistīt arī pētniekus un studējošos no diasporas.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23-TA-2032</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23-TA-2032</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anotācija_(ex_ante)_23-TA-2032.docx</dc:title>
</cp:coreProperties>
</file>

<file path=docProps/custom.xml><?xml version="1.0" encoding="utf-8"?>
<Properties xmlns="http://schemas.openxmlformats.org/officeDocument/2006/custom-properties" xmlns:vt="http://schemas.openxmlformats.org/officeDocument/2006/docPropsVTypes"/>
</file>