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1. Tiesību akta projekta izstrādes nepieciešamība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Anotācijas (ex-ante) nosaukums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Tiesību akta projekta "Grozījumi Ministru kabineta 2023. gada 13. jūnija noteikumos Nr. 306 "Valsts un Eiropas Savienības atbalsta piešķiršanas kārtība Eiropas Lauksaimniecības fonda lauku attīstībai intervencē "Atbalsts ieguldījumiem mazajās lauku saimniecībās" 2023.–2027. gadam"" sākotnējās ietekmes (ex-ante) novērtējuma ziņojums (anotācija)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1.1. Pamatojums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Izstrādes pamatojums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Ministrijas / iestādes iniciatīva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Lauksaimniecības un lauku attīstības likuma 5. panta ceturtā daļa.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1.2. Mērķis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Mērķa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projekta mērķis ir noteikt kārtību, kādā piešķir un uzrauga valsts un Eiropas Savienības atbalstu Eiropas Lauksaimniecības fonda lauku attīstībai intervencē "Atbalsts ieguldījumiem mazajās lauku saimniecībās".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Spēkā stāšanās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Vispārējā kārtība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1.3. Pašreizējā situācija, problēmas un risinājumi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Pašreizējā situācija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Lai īstenotu spēkā esošajos Ministru kabineta 2023. gada 13. jūnija noteikumos Nr. 306 "Valsts un Eiropas Savienības atbalsta piešķiršanas kārtība Eiropas Lauksaimniecības fonda lauku attīstībai intervencē "Atbalsts ieguldījumiem mazajās lauku saimniecībās" 2023.–2027. gadam" (turpmāk – noteikumi Nr. 306) noteikto, Lauku atbalsta dienestā (turpmāk – LAD) ir notikusi pirmā projektu iesniegumu pieņemšanas kārta. </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un risinājumi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Pēc pirmās projektu iesniegumu pieņemšanas kārtas Zemkopības ministrija sadarbībā ar LAD ir secinājusi, ka ir nepieciešami grozījumi noteikumos Nr. 306, lai precizētu attiecināmo izmaksu pozīcijas, projektu iesniegumā norādāmo informāciju, kā arī atbalsta saņemšanas nosacījumus. </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Risinājuma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projekta 1. punktā noteikumi Nr. 306 papildināti ar jaunu punktu, nosakot, ka LAD vērtē atbalsta pretendenta atbilstību grūtībās nonākuša saimnieciskās darbības veicēja statusam, lai noteiktu </w:t>
      </w:r>
      <w:r w:rsidR="00000000" w:rsidRPr="00000000" w:rsidDel="00000000">
        <w:rPr>
          <w:rtl w:val="0"/>
        </w:rPr>
        <w:t xml:space="preserve">saimnieciskās darbības veicēja ekonomisko dzīvotspēju.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projekta 2. punkts paredz iesniegt Pārtikas un veterinārā dienesta atzinumu, ja atbalsta saņēmējs īstenojis ieguldījumus lauksaimniecības dzīvnieku labturībā.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projekta 4. punkts paredz samazināt avansa maksājumu par 10 % no paredzētās iegādes summas, lai noteikumos Nr. 306 minētās pasākumu darbības tiktu uzskatītas par uzsāktām.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projekta 6. punktā precizēta atbalsta intensitāte lauksaimniecības traktoru iegādei, t. i., 50 %.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projekta 7. punktā precizēta redakcija par preventīvo darbību attiecināmajām izmaksām.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Ar noteikumu projekta 8. punktu svītrots noteikumu Nr. 306 30. punkts, jo izmaksas, kas saistītas ar iekārtu uzstādīšanu, jau ir minētas 27.1., 27.2. un 27.3. apakšpunktā.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projekta 9. punktā precizēta projekta iesniegumam papildus pievienojamie dokumenti, nosakot, ka atbalsta pretendents iesniedz informāciju par Būvniecības informācijas sistēmā reģistrētu būvniecības lietu, kā arī iepirkuma dokumentus, kas saistīti ar būvniecības izmaksām.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projekta 10. punktā noteikumi Nr. 306 papildināti ar jaunu punktu, paredzot, ka atbalsta pretendents noteikumu Nr. 306 38.2. un 38.3. apakšpunktā minētos dokumentus var iesniegt sešu mēnešu laikā pēc tam, kad stājies spēkā lēmums par projekta iesnieguma apstiprināšanu.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projekta 11. punktā noteikts, ka LAD uzrauga noteikto saimniecisko darbības rādītāju sasniegšanu un nepazemināšanu visā uzraudzības periodā, jo atbalsta saņēmējam vairs nav jāsniedz pārskati par saimnieciskās darbības rādītājiem par iepriekšējo kalendāra gadu.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ir izvērtēti alternatīvie risinājumi?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ir izvērtēts prasību un izmaksu samērīgums pret ieguvumiem?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1.4. Izvērtējumi/pētījumi, kas pamato TA nepieciešamību</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1.5. Pēcpārbaudes (ex-post) izvērtējums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tiks veikts?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1.6. 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2. Tiesību akta projekta ietekmējamās sabiedrības grupas, ietekme uz tautsaimniecības attīstību un administratīvo slogu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2.1. Sabiedrības grupas, kuras tiesiskais regulējums ietekmē, vai varētu ietekmēt</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Fiziskās personas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Ietekmes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Juridiskās personas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Ietekmes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projektā ietvertais tiesiskais regulējums attieksies uz atbalsta pretendentiem, kas var būt fiziskas vai juridiskas personas, kuru gada kopējais apgrozījums iepriekšējā noslēgtajā gadā pirms projekta iesnieguma iesniegšanas nepārsniedz 15 000 </w:t>
      </w:r>
      <w:r w:rsidR="00000000" w:rsidRPr="00000000" w:rsidDel="00000000">
        <w:rPr>
          <w:i w:val="1"/>
          <w:rtl w:val="0"/>
        </w:rPr>
        <w:t xml:space="preserve">euro</w:t>
      </w:r>
      <w:r w:rsidR="00000000" w:rsidRPr="00000000" w:rsidDel="00000000">
        <w:rPr>
          <w:rtl w:val="0"/>
        </w:rPr>
        <w:t xml:space="preserve"> un kuru īpašumā vai nomā lauksaimniecībā izmantojamās zemes nav vairāk par 100 hektāriem.</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2.2. Tiesiskā regulējuma ietekme uz tautsaimniecību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2.2.1. uz makroekonomisko vidi: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Ietekmes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Atbalsts veicinās komersanta attīstību un palielinās konkurētspēju.</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2.2.2. uz nozaru konkurētspēju: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Ietekmes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Atbalsts veicinās komersanta izaugsmi un palielinās konkurētspēju, tā palielinot arī nozares konkurētspēju kopumā.</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2.2.3. uz uzņēmējdarbības vidi: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Ietekmes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Atbalsts veicinās saimniecību un komersantu izaugsmi un palielinās konkurētspēju, tā palielinot arī nozares konkurētspēju kopumā.</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2.2.4. uz mazajiem un vidējiem uzņēmējiem: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Ietekmes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Atbalsts paredz atbalstu ieguldījumiem mazajās lauku saimniecībās.</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2.2.5. uz konkurenci: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Ietekmes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Atbalsts veicinās lauksaimniecības komersantu izaugsmi un palielinās konkurētspēju.</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2.2.6. uz nodarbinātību: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Ietekmes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Netieši var ietekmēt nodarbinātību: piedalīšanās intervencē, iespējams, radīs jaunas darbavietas.</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2.3. Administratīvo izmaksu monetārs novērtējums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2.4. Atbilstības izmaksu monetārs novērtējums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3. Tiesību akta projekta ietekme uz valsts budžetu un pašvaldību budžetiem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4. Tiesību akta projekta ietekme uz spēkā esošo tiesību normu sistēmu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4.2. 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5. Tiesību akta projekta atbilstība Latvijas Republikas starptautiskajām saistībām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5.3.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6. Projekta izstrādē iesaistītās institūcijas un sabiedrības līdzdalības process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Sabiedrības līdzdalība uz šo tiesību akta projektu neattiecas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6.1. Projekta izstrādē iesaistītās institūcijas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Valsts un pašvaldību institūcijas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Lauku atbalsta dienests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Nevalstiskās organizācijas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6.2. Sabiedrības līdzdalības organizēšanas veidi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Veids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Sabiedriskā apspriede</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Saite uz sabiedrības līdzdalības rezultātiem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https://tapportals.mk.gov.lv</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6.3. Sabiedrības līdzdalības rezultāti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6.4.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7. Tiesību akta projekta izpildes nodrošināšana un tās ietekme uz institūcijām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7.1. Projekta izpildē iesaistītās institūcijas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Institūcijas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Zemkopības ministrija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Lauku atbalsta dienests</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7.2. Administratīvo izmaksu monetārs novērtējums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7.3. Atbilstības izmaksu monetārs novērtējums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7.4. Projekta izpildes ietekme uz pārvaldes funkcijām un institucionālo struktūru</w:t>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4371"/>
        <w:gridCol w:w="900"/>
        <w:gridCol w:w="4371"/>
        <w:tblGridChange w:id="0">
          <w:tblGrid>
            <w:gridCol w:w="4371"/>
            <w:gridCol w:w="900"/>
            <w:gridCol w:w="4371"/>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Ietekme</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Jā/Nē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Skaidrojums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1. Tiks veidota jauna institūcija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2. Tiks likvidēta institūcija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3. Tiks veikta esošās institūcijas reorganizācija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4. Institūcijas funkcijas un uzdevumi tiks mainīti (paplašināti vai sašaurināti)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5. Tiks veikta iekšējo institūcijas procesu efektivizācija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6. Tiks veikta iekšējo institūcijas procesu digitalizācija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7. Tiks veikta iekšējo institūcijas procesu optimizācija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8. Cita informācija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bl>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7.5.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8. Horizontālās ietekmes</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 Projekta tiesiskā regulējuma ietekme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 uz publisku pakalpojumu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8.1.2. uz valsts un pašvaldību informācijas un komunikācijas tehnoloģiju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8.1.3. uz informācijas sabiedrības politikas īstenošanu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8.1.4. uz Nacionālā attīstības plāna rādītājiem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8.1.5. uz teritoriju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Atbalsts vērsts uz lauku teritoriju attīstību.</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8.1.6. uz vidi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8.1.7. uz klimatneitralitāti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8.1.8. uz iedzīvotāju sociālo situāciju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8.1.9. uz personu ar invaliditāti vienlīdzīgām iespējām un tiesībām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8.1.10. uz dzimumu līdztiesību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8.1.11. uz veselību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8.1.12. uz cilvēktiesībām, demokrātiskām vērtībām un pilsoniskās sabiedrības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8.1.13. uz datu aizsardzību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8.1.14. uz diasporu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8.1.15. uz profesiju reglamentāciju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8.1.16. uz bērna labākajām interesēm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8.2.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Anotācija (ex-ante) 24-TA-421</w:t>
    </w:r>
    <w:r>
      <w:br/>
    </w:r>
    <w:r w:rsidR="00000000" w:rsidRPr="00000000" w:rsidDel="00000000">
      <w:rPr>
        <w:rtl w:val="0"/>
      </w:rPr>
      <w:t xml:space="preserve">Izdrukāts 29.07.2026. 21.57 - 1.0 Redakcija</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Anotācija (ex-ante) 24-TA-421</w:t>
    </w:r>
    <w:r>
      <w:br/>
    </w:r>
    <w:r w:rsidR="00000000" w:rsidRPr="00000000" w:rsidDel="00000000">
      <w:rPr>
        <w:rtl w:val="0"/>
      </w:rPr>
      <w:t xml:space="preserve">Izdrukāts 29.07.2026. 21.57 - 1.0 Redakcija</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8"/>
        <w:u w:val="none"/>
        <w:vertAlign w:val="baseline"/>
        <w:lang w:val="lv-LV"/>
      </w:rPr>
    </w:rPrDefault>
    <w:pPrDefault>
      <w:pPr>
        <w:keepNext w:val="0"/>
        <w:keepLines w:val="0"/>
        <w:widowControl w:val="1"/>
        <w:spacing w:lineRule="auto" w:before="0" w:after="0" w:line="240"/>
        <w:ind w:left="0" w:right="0" w:firstLine="0"/>
        <w:jc w:val="both"/>
      </w:pPr>
    </w:pPrDefault>
  </w:docDefaults>
  <w:style w:styleId="Normal" w:type="paragraph" w:default="1">
    <w:name w:val="normal"/>
  </w:style>
  <w:style w:styleId="TableNormal" w:type="table" w:default="1">
    <w:name w:val="Table Normal"/>
    <w:pPr>
      <w:spacing w:lineRule="auto" w:line="644.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paragraph_header" w:type="paragraph">
    <w:name w:val="paragraph_header"/>
    <w:basedOn w:val="Normal"/>
    <w:next w:val="Normal"/>
    <w:pPr>
      <w:keepNext w:val="0"/>
      <w:keepLines w:val="0"/>
      <w:widowControl w:val="1"/>
      <w:spacing w:lineRule="auto" w:before="280" w:after="280" w:line="240"/>
      <w:contextualSpacing w:val="1"/>
    </w:pPr>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signed_document_paragraph" w:type="paragraph">
    <w:name w:val="signed_document_paragraph"/>
    <w:basedOn w:val="Normal"/>
    <w:next w:val="Normal"/>
    <w:pPr>
      <w:keepNext w:val="0"/>
      <w:keepLines w:val="0"/>
      <w:widowControl w:val="1"/>
      <w:contextualSpacing w:val="1"/>
      <w:jc w:val="right"/>
    </w:pPr>
    <w:rPr>
      <w:sz w:val="24"/>
    </w:rPr>
  </w:style>
  <w:style w:styleId="bold_paragraph_header" w:type="paragraph">
    <w:name w:val="bold_paragraph_header"/>
    <w:basedOn w:val="Normal"/>
    <w:next w:val="Normal"/>
    <w:pPr>
      <w:keepNext w:val="0"/>
      <w:keepLines w:val="0"/>
      <w:widowControl w:val="1"/>
      <w:spacing w:lineRule="auto" w:line="240"/>
      <w:contextualSpacing w:val="1"/>
      <w:jc w:val="center"/>
    </w:pPr>
    <w:rPr>
      <w:b w:val="1"/>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anotācija_(ex_ante)_24-TA-421.docx</dc:title>
</cp:coreProperties>
</file>

<file path=docProps/custom.xml><?xml version="1.0" encoding="utf-8"?>
<Properties xmlns="http://schemas.openxmlformats.org/officeDocument/2006/custom-properties" xmlns:vt="http://schemas.openxmlformats.org/officeDocument/2006/docPropsVTypes"/>
</file>