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2022. gada 29. novembra Lauku atbalsta dienesta operatīvi sniegtajiem datiem, konstatēts, ka primārajiem lauksaimniecības produktu ražotājiem daļējas kredītprocentu dzēšanas investīciju atbalstam nav pietiekams Eiropas Lauksaimniecības fonda lauku attīstībai (turpmāk – ELFLA) finansējums, bet kooperatīvajām sabiedrībām un lauksaimniecības produktu pārstrādei daļējas kredītprocentu dzēšanas investīciju atbalstam ir finansējuma pārpalikums. Ievērojot minēto, ir nepieciešams pārdalīt atbalsta finansējumu, lai mazinātu trūkstošo ELFLA finansējumu daļējas kredītprocentu dzēšanas investīciju atbalstam primārajiem lauksaimniecības produkcijas ražotājiem.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trūkstošo ELFLA finansējumu daļējas kredītprocentu dzēšanas investīciju atbalstam primārajiem lauksaimniecības produkcijas ražotājiem, pārdalot ELFLA finansējuma pārpalikumu no kooperatīvajām sabiedrībām un lauksaimniecības produktu pārstrādei paredzētā finansējuma daļējas kredītprocentu dzēšanas investīciju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2015. gada 3. februāra noteikumu Nr. 59 "Valsts un Eiropas Savienības atbalsta piešķiršanas kārtība investīciju veicināšanai lauksaimniecībā" (turpmāk – noteikumi Nr. 59) 3. punktā noteikts finansējuma periods un atbalsta apmērs daļējai kredītprocentu dzēšanai.  Noteikumu Nr.59 3.1.1., 3.2.1. un 3.3.1. apakšpunktā paredzēts finansējuma apmērs daļējas kredītprocentu dzēšanas investīciju atbalstam no ELFLA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primāro lauksaimniecības produktu ražotājiem – 4 000 000 </w:t>
      </w:r>
      <w:r w:rsidR="00000000" w:rsidRPr="00000000" w:rsidDel="00000000">
        <w:rPr>
          <w:i w:val="1"/>
          <w:rtl w:val="0"/>
        </w:rPr>
        <w:t xml:space="preserve">euro </w:t>
      </w:r>
      <w:r w:rsidR="00000000" w:rsidRPr="00000000" w:rsidDel="00000000">
        <w:rPr>
          <w:rtl w:val="0"/>
        </w:rPr>
        <w:t xml:space="preserve">(noteikumu Nr. 59 3.1.1.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kooperatīvajām sabiedrībām – 500 000 </w:t>
      </w:r>
      <w:r w:rsidR="00000000" w:rsidRPr="00000000" w:rsidDel="00000000">
        <w:rPr>
          <w:i w:val="1"/>
          <w:rtl w:val="0"/>
        </w:rPr>
        <w:t xml:space="preserve">euro</w:t>
      </w:r>
      <w:r w:rsidR="00000000" w:rsidRPr="00000000" w:rsidDel="00000000">
        <w:rPr>
          <w:rtl w:val="0"/>
        </w:rPr>
        <w:t xml:space="preserve"> (noteikumu Nr. 59 3.2.1.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lauksaimniecības produktu pārstrādei – 500 000 </w:t>
      </w:r>
      <w:r w:rsidR="00000000" w:rsidRPr="00000000" w:rsidDel="00000000">
        <w:rPr>
          <w:i w:val="1"/>
          <w:rtl w:val="0"/>
        </w:rPr>
        <w:t xml:space="preserve">euro </w:t>
      </w:r>
      <w:r w:rsidR="00000000" w:rsidRPr="00000000" w:rsidDel="00000000">
        <w:rPr>
          <w:rtl w:val="0"/>
        </w:rPr>
        <w:t xml:space="preserve">(noteikumu Nr. 59 3.3.1.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3.1.2., 3.2.2. un 3.3.2. apakšpunktā paredzēts finansējums no budžeta apakšprogrammas 21.01.00 "Valsts atbalsts lauksaimniecības un lauku attīstībai"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primāro lauksaimniecības produktu ražotājiem – 2 800 000 </w:t>
      </w:r>
      <w:r w:rsidR="00000000" w:rsidRPr="00000000" w:rsidDel="00000000">
        <w:rPr>
          <w:i w:val="1"/>
          <w:rtl w:val="0"/>
        </w:rPr>
        <w:t xml:space="preserve">euro </w:t>
      </w:r>
      <w:r w:rsidR="00000000" w:rsidRPr="00000000" w:rsidDel="00000000">
        <w:rPr>
          <w:rtl w:val="0"/>
        </w:rPr>
        <w:t xml:space="preserve">(noteikumu Nr. 59 3.1.2.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kooperatīvajām sabiedrībām – 400 000 </w:t>
      </w:r>
      <w:r w:rsidR="00000000" w:rsidRPr="00000000" w:rsidDel="00000000">
        <w:rPr>
          <w:i w:val="1"/>
          <w:rtl w:val="0"/>
        </w:rPr>
        <w:t xml:space="preserve">euro </w:t>
      </w:r>
      <w:r w:rsidR="00000000" w:rsidRPr="00000000" w:rsidDel="00000000">
        <w:rPr>
          <w:rtl w:val="0"/>
        </w:rPr>
        <w:t xml:space="preserve">(noteikumu Nr. 59 3.2.2.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lauksaimniecības produktu pārstrādei – 300 000 </w:t>
      </w:r>
      <w:r w:rsidR="00000000" w:rsidRPr="00000000" w:rsidDel="00000000">
        <w:rPr>
          <w:i w:val="1"/>
          <w:rtl w:val="0"/>
        </w:rPr>
        <w:t xml:space="preserve">euro </w:t>
      </w:r>
      <w:r w:rsidR="00000000" w:rsidRPr="00000000" w:rsidDel="00000000">
        <w:rPr>
          <w:rtl w:val="0"/>
        </w:rPr>
        <w:t xml:space="preserve">(noteikumu Nr. 59 3.3.2.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vērtējot iesniegtos atbalsta pieteikumus, ir konstatējis, ka primārajiem lauksaimniecības produktu ražotājiem daļējas kredītprocentu dzēšanas investīciju atbalstam nav pietiekams ELFLA finansējums, bet kooperatīvajām sabiedrībām un lauksaimniecības produktu pārstrādei daļējas kredītprocentu dzēšanas investīciju atbalstam ELFLA finansējums paliek pāri.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budžeta apakšprogrammas 21.01.00 "Valsts atbalsts lauksaimniecības un lauku attīstībai" 2022. gadam finansējums paliek pāri kooperatīvajām 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daļā atbalsta pasākumu nav pietiekams finansējums, Lauku atbalsta dienestam būs jāpiemēro proporcionāls samazinājums atbalsta pretendentu aprēķinātajam atbalstam. Lai mazinātu liela proporcionālā koeficienta samazinājuma piemērošanas risku, jāizdara grozījumi noteikumos Nr. 59, pārdalot finansējumu no tiem atbalsta pasākumiem, kuros veidojas finansējuma pārpalikums.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pārdalītu finansējumu, pamatojoties uz Lauku atbalsta dienesta operatīvi sniegtajiem datiem par finansējuma nepietiekamību un pārpalikumu, nepieciešams precizēt noteikumu Nr. 59 3.1.1., 3.2.1. un 3.3.1. apakšpunktā noteikto finansējuma apmēru, nemainot noteikumu Nr. 59 3. punkta ievaddaļā noteikto daļējai kredītprocentu dzēšanai paredzēto kopējo atbalsta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finansējuma pārdali, pamatojoties uz Lauku atbalsta dienesta operatīvi sniegtajiem datiem par finansējuma nepietiekamību un pārpalikumu, ir jāprecizē noteikumu Nr. 59 3.1.1., 3.2.1. un 3.3.1., 3.2.2. un 3.3.2. apakšpunktā noteiktais finansējuma apmērs, finansējuma atlikumu 187 477 </w:t>
      </w:r>
      <w:r w:rsidR="00000000" w:rsidRPr="00000000" w:rsidDel="00000000">
        <w:rPr>
          <w:i w:val="1"/>
          <w:rtl w:val="0"/>
        </w:rPr>
        <w:t xml:space="preserve">euro </w:t>
      </w:r>
      <w:r w:rsidR="00000000" w:rsidRPr="00000000" w:rsidDel="00000000">
        <w:rPr>
          <w:rtl w:val="0"/>
        </w:rPr>
        <w:t xml:space="preserve">apmērā no noteikumu Nr. 59 3.2.1. apakšpunktā minētā pasākuma un 338 939 </w:t>
      </w:r>
      <w:r w:rsidR="00000000" w:rsidRPr="00000000" w:rsidDel="00000000">
        <w:rPr>
          <w:i w:val="1"/>
          <w:rtl w:val="0"/>
        </w:rPr>
        <w:t xml:space="preserve">euro </w:t>
      </w:r>
      <w:r w:rsidR="00000000" w:rsidRPr="00000000" w:rsidDel="00000000">
        <w:rPr>
          <w:rtl w:val="0"/>
        </w:rPr>
        <w:t xml:space="preserve">apmērā no noteikumu Nr. 59 3.3.1. apakšpunktā minētā pasākuma (kopā 526 416 </w:t>
      </w:r>
      <w:r w:rsidR="00000000" w:rsidRPr="00000000" w:rsidDel="00000000">
        <w:rPr>
          <w:i w:val="1"/>
          <w:rtl w:val="0"/>
        </w:rPr>
        <w:t xml:space="preserve">euro</w:t>
      </w:r>
      <w:r w:rsidR="00000000" w:rsidRPr="00000000" w:rsidDel="00000000">
        <w:rPr>
          <w:rtl w:val="0"/>
        </w:rPr>
        <w:t xml:space="preserve">) pārdalot uz noteikumu Nr. 59  3.1.1. apakšpunktā minēto pasākumu, bet finansējumu 188 226</w:t>
      </w:r>
      <w:r w:rsidR="00000000" w:rsidRPr="00000000" w:rsidDel="00000000">
        <w:rPr>
          <w:i w:val="1"/>
          <w:rtl w:val="0"/>
        </w:rPr>
        <w:t xml:space="preserve"> euro </w:t>
      </w:r>
      <w:r w:rsidR="00000000" w:rsidRPr="00000000" w:rsidDel="00000000">
        <w:rPr>
          <w:rtl w:val="0"/>
        </w:rPr>
        <w:t xml:space="preserve">apmērā no noteikumu Nr. 59 3.2.2. apakšpunktā minētā pasākuma pārdalot uz noteikumu Nr. 59  3.3.2. apakšpunktā minēto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finansējuma apmēru noteikumu Nr. 59 3.1.1., 3.2.1., 3.2.2., 3.3.1. un 3.3.2. apakšpunktā, attiecīgi tiek precizēts arī noteikumu Nr. 59 3.1., 3.2. un 3.3. apakšpunktā noteiktais finansējuma apmērs daļējai kredītprocentu dzēšanai.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Nr. 59 3.3.2. apakšpunkta izteikšanu jaunā redakcijā, lai nodrošinātu nepārprotamu izpratni par to, kuru lauksaimniecības produktu pārstrādes produktu ražošana tiek atbalstīta, spēku zaudē noteikumu Nr.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3.3.2.1.1.–3.3.2.1.7. apakšpunkts, jo noteikumu Nr. 59 IV nodaļas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punktā noteiktie atbalstāmie lauksaimniecības produktu pārstrādes produkti ir minēti pie attiecīgajiem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Nr. 59 3.3.2.1.1.–3.3.2.1.7. apakšpunkta svītrošanu atbilstoši redakcionāli precizēts 3.3.2.1. un 3.3.2.2.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kā arī lauksaimniecībā iesaistītajiem saimnieciskās darbības veicējiem nodrošinātu ilgtermiņa investīcijas, paredzēts atbalsts kredītprocentu daļējai dzēšanai. Tādējādi tiks mazināts finansiālais slogs saimnieciskās darbības veicējiem, kas maksā kredītprocentus par aizdevumu.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saimnieciskās darbības veicēju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zvejniecību un zvejas produktu apstrādi, lauksaimniecības produktu pārstrādes saimnieciskās darbības veicējiem un atbilstīgām kooperatīvām sabiedrībām, kas darbojas lauksaimniecības un mežsaimniecības nozarē, atbalsts veicinās izaugsmi un palielinās konkurētspēju, tā palielinot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atbalsts veicinās saimnieciskās darbības veicēju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finansiālais slogs saimnieciskās darbības veicējiem,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veicēju lieli līdzekļi tiek tērēti aizdevumu atmaksai, bet atbalsts tos ļautu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pārdalīts starp pasākumiem no 2022. gadam apstiprinātā kopējā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ne iebildumi, ne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22-TA-3446</w:t>
    </w:r>
    <w:r>
      <w:br/>
    </w:r>
    <w:r w:rsidR="00000000" w:rsidRPr="00000000" w:rsidDel="00000000">
      <w:rPr>
        <w:rtl w:val="0"/>
      </w:rPr>
      <w:t xml:space="preserve">Izdrukāts 29.07.2026. 21.15 - 4.0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22-TA-3446</w:t>
    </w:r>
    <w:r>
      <w:br/>
    </w:r>
    <w:r w:rsidR="00000000" w:rsidRPr="00000000" w:rsidDel="00000000">
      <w:rPr>
        <w:rtl w:val="0"/>
      </w:rPr>
      <w:t xml:space="preserve">Izdrukāts 29.07.2026. 21.15 - 4.0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anotācija_(ex_ante)_22-TA-3446.docx</dc:title>
</cp:coreProperties>
</file>

<file path=docProps/custom.xml><?xml version="1.0" encoding="utf-8"?>
<Properties xmlns="http://schemas.openxmlformats.org/officeDocument/2006/custom-properties" xmlns:vt="http://schemas.openxmlformats.org/officeDocument/2006/docPropsVTypes"/>
</file>