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"Kalēji" Inčukalna pagastā, Siguldas novadā, daļas pirkšanu valsts galvenā autoceļa A2 "Rīga–Sigulda–Igaunijas robeža (Veclaicene)"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kopīpašniekiem atsavināt nekustamā īpašuma daļu, kura nepieciešama transporta infrastruktūras attīstībai – valsts galvenā autoceļa A2 “Rīga – Sigulda – Igaunijas robeža (Veclaicene)” posma 39,40. – 46,10.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A2 “Rīga – Sigulda – Igaunijas robeža (Veclaicene)” posma 39,40. – 46,10, km pārbūves projekta īstenošanai nepieciešams no Kopīpašniekiem atsavināt nekustamā īpašuma “Kalēji” (nekustamā īpašuma kadastra Nr. 8064 002 0153) daļu - zemes vienību (zemes vienības kadastra apzīmējums 8064 002 0864) 0,0102 ha platībā  – Inčukalna pagastā, Siguldas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Eiropas Savienības struktūrfondu un Kohēzijas fonda 2014.-2020.gada plānošanas perioda darbības programmu “Izaugsme un nodarbinātība” 6.1.5.specifiskā atbalsta mērķī “Valsts galveno autoceļu segu pārbūve, nestspējas palielināšana”, Ministru kabineta 2021. gada 10. augusta noteikumiem Nr.243 “Darbības programmas “Izaugsme un nodarbinātība” 6.1.5. specifiskā atbalsta mērķa “Valsts galveno autoceļu segu pārbūve, nestspējas palielināšana”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Inčukalna pagasta zemesgrāmatas nodalījumā Nr. 667. Īpašuma tiesības nostiprinātas divām fiziskām personām (turpmāk -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saskaņā ar Nekustamā īpašuma valsts kadastra informācijas sistēmas datiem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0,0102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 0,0041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ūdensteces vides un dabas resursu aizsardzības teritorija pilsētās un cienos – 0,0054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Rīgas rajona tiesas Inčukalna pagasta zemesgrāmatas nodalījumā Nr. 667 nekustamais īpašums "Kalēji", Inčukalna pagastā, Siguldas novadā (nekustamā īpašuma kadastra Nr. 8064 002 0153) apgrūtināts ar šādiem ierakstiem: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1995.gada 30. janvārī noslēgto līgumu Nr.1-6 par Gaujas Nacionālā parka aizsardzības režīma nodrošināšanu īpašniekam jāievēro sekojošas prasības: 1. jānodrošina Gaujas Nacionālā parka aizsardzības un izmantošanas noteikumu ievērošana; 2. atļauti tikai tādi darbības un celtniecības pasākumi, kas iekļaujas vispārējā ainavā, jūtami nepārveido Līčupes ielejas dabiskumu un nepiesārņo tās ūdeņus;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"Kalēji", Inčukalna pagastā, Siguldas novadā (nekustamā īpašuma kadastra Nr. 8064 002 0153) atrodas Gaujas Nacionālā parka neitrālā režīma zonā, jāievēro LR 02.03.93. likuma "Par īpaši aizsargājamām dabas teritorijām"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apgrūtinājumi neietekmē projekta īstenošanu, projekta īstenošana tiek veikta normatīvajos aktos noteiktā kārtība, saskaņojot to ar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Nekustamā īpašuma Kopīpašnieki ir pieteikuši šādus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nekustamā īpašuma “Kalēji” ceļu un teritorijas izmantošanu līdz plānoto darbu vietai, kas saistīti ar pārbūves būvprojekta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nekustamajam īpašumam “Kalēji” jāpaliek tā sakotnējā stāvoklī, pretējā gadījumā tiek lūgts kompensēt manipulāciju rezultātā, kas veiktas caur tā teritoriju, radītās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Noraidīti Nekustamā īpašuma Kopīpašnieku 3. un 4. punktā pieteiktie zaudējumi, jo Nekustamais īpašums atrodas blakus galvenajam autoceļam A2 Rīga-Sigulda-Igaunijas robeža (Veclaicene), tādēļ nav paredzēts izmantot nekustamā īpašuma “Kalēji” teritoriju, piebraucamo ceļu un tam piegulošo teritoriju, līdz ar to pieteiktie prasījumi nav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ir piekrituši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14. aprīļa lēmumu Nr. 03.1-08/1032: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“Kalēji” (nekustamā īpašuma kadastra Nr. 80640020153) daļas – zemes vienības (zemes vienības kadastra apzīmējums 80640020864) 0,0102 ha platībā – Inčukalna pagastā, Siguldas novadā, atsavināšanu, nosakot to 1331,52 </w:t>
      </w:r>
      <w:r w:rsidR="00000000" w:rsidRPr="00000000" w:rsidDel="00000000">
        <w:rPr>
          <w:i w:val="1"/>
          <w:rtl w:val="0"/>
        </w:rPr>
        <w:t xml:space="preserve">euro</w:t>
      </w:r>
      <w:r w:rsidR="00000000" w:rsidRPr="00000000" w:rsidDel="00000000">
        <w:rPr>
          <w:rtl w:val="0"/>
        </w:rPr>
        <w:t xml:space="preserve"> (viens tūkstotis trīs simti trīsdesmit viens </w:t>
      </w:r>
      <w:r w:rsidR="00000000" w:rsidRPr="00000000" w:rsidDel="00000000">
        <w:rPr>
          <w:i w:val="1"/>
          <w:rtl w:val="0"/>
        </w:rPr>
        <w:t xml:space="preserve">euro</w:t>
      </w:r>
      <w:r w:rsidR="00000000" w:rsidRPr="00000000" w:rsidDel="00000000">
        <w:rPr>
          <w:rtl w:val="0"/>
        </w:rPr>
        <w:t xml:space="preserve"> un piecdesmit divi centi), kas sastāv no Nekustamā īpašuma tirgus vērtības 281,52 </w:t>
      </w:r>
      <w:r w:rsidR="00000000" w:rsidRPr="00000000" w:rsidDel="00000000">
        <w:rPr>
          <w:i w:val="1"/>
          <w:rtl w:val="0"/>
        </w:rPr>
        <w:t xml:space="preserve">euro</w:t>
      </w:r>
      <w:r w:rsidR="00000000" w:rsidRPr="00000000" w:rsidDel="00000000">
        <w:rPr>
          <w:rtl w:val="0"/>
        </w:rPr>
        <w:t xml:space="preserve"> (divi simti astoņdesmit viens </w:t>
      </w:r>
      <w:r w:rsidR="00000000" w:rsidRPr="00000000" w:rsidDel="00000000">
        <w:rPr>
          <w:i w:val="1"/>
          <w:rtl w:val="0"/>
        </w:rPr>
        <w:t xml:space="preserve">euro</w:t>
      </w:r>
      <w:r w:rsidR="00000000" w:rsidRPr="00000000" w:rsidDel="00000000">
        <w:rPr>
          <w:rtl w:val="0"/>
        </w:rPr>
        <w:t xml:space="preserve"> un piecdesmit divi centi) un zaudējumiem saistībā ar augoša apauguma koksnes vērtību 1050 </w:t>
      </w:r>
      <w:r w:rsidR="00000000" w:rsidRPr="00000000" w:rsidDel="00000000">
        <w:rPr>
          <w:i w:val="1"/>
          <w:rtl w:val="0"/>
        </w:rPr>
        <w:t xml:space="preserve">euro</w:t>
      </w:r>
      <w:r w:rsidR="00000000" w:rsidRPr="00000000" w:rsidDel="00000000">
        <w:rPr>
          <w:rtl w:val="0"/>
        </w:rPr>
        <w:t xml:space="preserve"> (viens tūkstotis piecdesmit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noraidīja Nekustamā īpašuma Kopīpašnieku pieteiktos zaudējumus, atbilstoši iepriekš sniegtajam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Atlīdzību veido Nekustamā īpašuma tirgus vērtība un zaudējumu kompensācija par koksni, pārējie Nekustamā īpašuma Kopīpašnieku atsavināšanas procesā pieteiktie zaudējumi tika noraidīti, kam Nekustamā īpašuma Kopīpašnieki ir piekrituši.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“Kalēji” (nekustamā īpašuma kadastra Nr. 8064 002 0153) daļu - zemes vienību (zemes vienības kadastra apzīmējums 8064 002 0864) 0,0102 ha platībā  – Inčukalna pagastā, Siguldas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A2 “Rīga – Sigulda – Igaunijas robeža (Veclaicene)”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A2 “Rīga – Sigulda – Igaunijas robeža (Veclaicene)”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pirkšanu, tiks segti no valsts budžetā 2023.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23-TA-990</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23-TA-990</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anotācija_(ex_ante)_23-TA-990.docx</dc:title>
</cp:coreProperties>
</file>

<file path=docProps/custom.xml><?xml version="1.0" encoding="utf-8"?>
<Properties xmlns="http://schemas.openxmlformats.org/officeDocument/2006/custom-properties" xmlns:vt="http://schemas.openxmlformats.org/officeDocument/2006/docPropsVTypes"/>
</file>