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2023. gada 5. septembra sēdes protokollēmuma (prot. Nr. 43 15. §) "Likumprojekts "Par Covid-19 infekcijas izplatības  pārvaldības likuma atzīšanu par spēku zaudējušu"" 5. punktā dotā uzdevuma atzīšanu par aktualitāti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2021. gada 7. septembra instrukcijas Nr. 8 "Vienotā uzdevumu izpildes kontroles kārtība Vienotajā tiesību aktu projektu izstrādes un saskaņošanas portālā" 17.punkts un Ministru kabineta 2021.gada 7.septembra noteikumu Nr.606 "Ministru kabineta kārtības rullis" 218.punkts.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aktualitāti zaudējušu MK 2023. gada 5.septembra sēdes protokollēmuma (prot. Nr. 43 15. §) "Likumprojekts "Par Covid-19 infekcijas izplatības  pārvaldības likuma atzīšanu par spēku zaudējušu"" 5.punktu.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Covid-19 infekcijas izplatības pārvaldības likuma atzīšanu par spēku zaudējušu" pārejas noteikumu 2.punkts paredz, ka līdz 2023. gada 1. decembrim Valsts aizsardzības loģistikas un iepirkumu centra (turpmāk - VALIC) vadītājam ir tiesības pieņemt lēmumu par individuālo aizsardzības līdzekļu (turpmāk - IAL), medicīnisko ierīču un to epidemioloģiskās drošības nodrošināšanas resursu, kuri iegādāti Covid-19 infekcijas izplatības novēršanai, nodošanu bez atlīdzības valsts iestāžu vai atvasinātu publisko personu un to iestāžu lietošanai arī citam mērķim, ja tas ir saistīts ar minēto iestāžu tiešo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"Par Covid-19 infekcijas izplatības pārvaldības likuma atzīšanu par spēku zaudējušu" pārejas noteikumu 3.punkts nosaka, ka Veselības ministrija (turpmāk - VM) līdz 2023. gada 15. decembrim nodrošina visu VALIC noliktavā glabājamo IAL, medicīnisko ierīču un to epidemioloģiskās drošības nodrošināšanas resursu, kuri iegādāti ārkārtējās situācijas, kā arī Covid-19 infekcijas izplatības pārvaldības likuma darbības laikā, pārņemšanu un pieņemšanu glabāšanā no VALIC.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2023.gada 5.septembra sēdē izskatīja "Likumprojekts "Par Covid-19 infekcijas izplatības  pārvaldības likuma atzīšanu par spēku zaudējušu"" (prot. Nr. 43 15.§). Saskaņā ar MK 2023. gada 5.septembra sēdes protokollēmuma (prot. Nr. 43 15. §) "Likumprojekts "Par Covid-19 infekcijas izplatības  pārvaldības likuma atzīšanu par spēku zaudējušu"" 5.punktu, likumprojekta pārejas noteikumu 7. punkts paredzēja utilizācijas izdevumu segšanai 2023. gadā VM normatīvajos aktos noteiktā kārtībā sagatavot un iesniegt izskatīšanai Ministru kabinetā rīkojuma projektu par utilizācijas izdevumu segšanu no budžeta resora "74. Gadskārtējā valsts budžeta izpildes procesā pārdalāmais finansējums"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Covid-19 infekcijas izplatības pārvaldības likuma atzīšanu par spēku zaudējušu" anotācijā tika noteikts, ka Covid-19 infekcijas izplatības  pārvaldības likuma (turpmāk – Likums) 25. pantā noteiktā funkcija VALIC tika nodota ar 2021. gada 1. janvāri. Aizsardzības resoram šīs funkcijas izpildei piešķirtie līdzekļi un amata vietas saskaņā ar Ministru kabineta 2020. gada 1. decembra protokollēmuma (prot. Nr. 77 41. §) “Informatīvais ziņojums “Par finanšu līdzekļu, kas piešķirti Aizsardzības ministrijai (Valsts aizsardzības militāro objektu un iepirkumu centram) ar Ministru kabineta 2020. gada 27. aprīļa rīkojuma Nr. 220 “Par finanšu līdzekļu piešķiršanu no valsts budžeta programmas “Līdzekļi neparedzētiem gadījumiem””, izlietojumu” 2. punktu ir līdz 2023. gada beigām. Lai izpildītu Valsts sekretāru 2022. gada 10. novembra sanāksmes sēdes protokollēmuma (prot. Nr. 36 3. §) “Informatīvais ziņojums “Par epidemioloģiskās drošības nodrošināšanas resursu aprites datiem”” 2. un 3. punktā noteikto un Starpinstitūciju darbības koordinācijas grupas 2023. gada 25. maija  sanāksmē atbalstītos priekšlikumus par tām Likuma normām, kuras atceļamas, nepieciešams sagatavot likumprojektā normas, kuras regulētu Likuma 25. pantā noteiktajā kārtībā iegādāto IAL un medicīnisko ierīču, un to epidemioloģiskās drošības nodrošināšanas resursu, kuri iegādāti ārkārtējās situācijas laikā, kā arī Likuma darbības laikā, glabāšanu, izsniegšanu, nodošanu bez atlīdzības, pārņemšanu un pieņemšanu 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nepārtrauktu resursu izsniegšanu un nodošanu bez atlīdzības, paredzēja, ka līdz 2023.gada 15.novembrim Likuma 25.pantā noteiktajā kārtībā iegādātos IAL un medicīnisko ierīču un to epidemioloģiskās drošības nodrošināšanas resursu, kuri iegādāti ārkārtējās situācijas, kā arī Likuma darbības laikā, var izsniegt valsts iestāžu vai atvasinātu publisko personu un to iestāžu lietošanai arī citam mērķim, kas nav paredzēts valsts apdraudējuma novēršanai un pārvarēšanai Covid-19 infekcijas izplatības laikā, bet ir saistīts ar minēto iestāžu tiešo funkciju izpildes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izsniegšanas un nodošanas bez atlīdzības termiņš (līdz 2023. gada 15. novembrim) ir noteikts, lai VALIC, līdz VM pārņems un pieņems glabāšanā resursus (līdz 2023. gada 15. decembrim), būtu laiks apkopot noliktavā palikušos resursus, sagatavotu tos pārņemšanai, saskaņotu nodošanu un nodotu 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2023.gada 15.novembrim Likuma 25. panta noteiktajā kārtībā iegādāto individuālo aizsardzības līdzekļu uzglabāšanu un izsniegšanu šā likuma pārejas noteikumu 5.punktā noteiktajam mērķim, kā arī, IAL un medicīnisko ierīču, un to epidemioloģiskās drošības nodrošināšanas resursu, kuri iegādāti ārkārtējās situācijas, kā arī Likuma darbības laikā, izsniegšanu apgādes koordinatoriem, nodošanu bez atlīdzības Valsts ugunsdzēsības un glābšanas dienesta uzturētajā prioritāro institūciju un vajadzību sarakstā iekļautajām institūcijām, ja tie tiek izsniegti mērķim, kas paredzēts valsts apdraudējuma novēršanai un pārvarēšanai Covid-19 infekcijas izplatības laikā, nodrošina VALIC.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Covid-19 infekcijas izplatības pārvaldības likuma atzīšanu par spēku zaudējušu" anotācijā tika noteikts, ka, gadījumā, ja IAL un medicīnisko ierīču un to epidemioloģiskās drošības nodrošināšanas resursu, kuri iegādāti ārkārtas situācijās, kā arī Likuma darbības laikā, derīguma termiņi būs beigušies, tiem nepieteiksies citi resori un netiks rastas to izlietojuma iespējas, VM kā resursu pārņēmējai būs nepieciešams rast risinājumus to utilizācijai. Ņemot vērā to, ka likuma "Par Covid-19 infekcijas izplatības pārvaldības likuma atzīšanu par spēku zaudējušu" virzības laikā nevarēja paredzēt nepieciešamo utilizējamo resursu apjomu un kalendāro laiku, gadījumā, ja tā rezultātā radīsies papildus izmaksas, 2023. gadā VM normatīvajos aktos noteiktajā kārtībā sagatavos un virzīs izskatīšanai Ministru kabinetā MK rīkojuma projektu par utilizācijas izdevumu segšanu no budžeta resora “74. Gadskārtējā valsts budžeta izpildes procesā pārdalāmais finansējums"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VM 2023.gada decembrī no saviem līdzekļiem bija apmaksājusi utilizācijas pakalpojumus 941,38 </w:t>
      </w:r>
      <w:r w:rsidR="00000000" w:rsidRPr="00000000" w:rsidDel="00000000">
        <w:rPr>
          <w:i w:val="1"/>
          <w:rtl w:val="0"/>
        </w:rPr>
        <w:t xml:space="preserve">euro </w:t>
      </w:r>
      <w:r w:rsidR="00000000" w:rsidRPr="00000000" w:rsidDel="00000000">
        <w:rPr>
          <w:rtl w:val="0"/>
        </w:rPr>
        <w:t xml:space="preserve">apmērā. VM līdzekļu ekonomija 1 000 </w:t>
      </w:r>
      <w:r w:rsidR="00000000" w:rsidRPr="00000000" w:rsidDel="00000000">
        <w:rPr>
          <w:i w:val="1"/>
          <w:rtl w:val="0"/>
        </w:rPr>
        <w:t xml:space="preserve">euro </w:t>
      </w:r>
      <w:r w:rsidR="00000000" w:rsidRPr="00000000" w:rsidDel="00000000">
        <w:rPr>
          <w:rtl w:val="0"/>
        </w:rPr>
        <w:t xml:space="preserve">apmērā veidojas no tā, ka plānotā bojāto mēbeļu un iekārtu utilizācija pārcēlās uz 2024.gadu. Kopā IAL un medicīnisko ierīču utilizētais daudzums veidoja 359 966 gab., tai skaitā cepure vienreizlietojama (L izmērs) 45 940 gab., respirators ar vārstu FFP3 23 377 gab. un tests SARS-COV-2 medicīniskais 290 649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VM uzskata, ka MK 2023.gada 5.septembra sēdes protokollēmuma (prot. Nr.43 15.§) " Likumprojekts "Par Covid-19 infekcijas izplatības  pārvaldības likuma atzīšanu par spēku zaudējušu"" 5.punktā dotais uzdevums ir zaudējis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aktualitāti zaudējušu MK 2023.gada 5.septembra sēdes protokollēmuma (prot. Nr.43 15.§) " Likumprojekts "Par Covid-19 infekcijas izplatības  pārvaldības likuma atzīšanu par spēku zaudējušu"" 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24-TA-65</w:t>
    </w:r>
    <w:r>
      <w:br/>
    </w:r>
    <w:r w:rsidR="00000000" w:rsidRPr="00000000" w:rsidDel="00000000">
      <w:rPr>
        <w:rtl w:val="0"/>
      </w:rPr>
      <w:t xml:space="preserve">Izdrukāts 30.07.2026. 00.14 - 3.0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24-TA-65</w:t>
    </w:r>
    <w:r>
      <w:br/>
    </w:r>
    <w:r w:rsidR="00000000" w:rsidRPr="00000000" w:rsidDel="00000000">
      <w:rPr>
        <w:rtl w:val="0"/>
      </w:rPr>
      <w:t xml:space="preserve">Izdrukāts 30.07.2026. 00.14 - 3.0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anotācija_(ex_ante)_24-TA-65.docx</dc:title>
</cp:coreProperties>
</file>

<file path=docProps/custom.xml><?xml version="1.0" encoding="utf-8"?>
<Properties xmlns="http://schemas.openxmlformats.org/officeDocument/2006/custom-properties" xmlns:vt="http://schemas.openxmlformats.org/officeDocument/2006/docPropsVTypes"/>
</file>