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"Akmeņteiči 2"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“Akmeņteiči 2” Ainažu pagastā, Limbažu novadā (nekustamā īpašuma kadastra Nr. 6625 002 0079)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“Akmeņteiči 2” Ainažu pagastā, Limbažu novadā (nekustamā īpašuma kadastra Nr. 6625 002 0079) (turpmāk – Nekustamais īpašums) daļu – zemes vienību (zemes vienības kadastra apzīmējums 6625 002 0492) 3,32 ha platībā, zemes vienību (zemes vienības kadastra apzīmējums 6625 002 0493) 1,57 ha platībā, zemes vienību (zemes vienības kadastra apzīmējums 6625 002 0494) 2,26 ha platībā, zemes vienību (zemes vienības kadastra apzīmējums 6625 002 0495) 0,4054 ha platībā un zemes vienību (zemes vienības kadastra apzīmējums 6625 002 0496) 0,227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7,7824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0492) 3,32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0493) 1,57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0494) 2,26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0495) 0,4054 ha platībā, kas nepieciešama valsts nozīmes ceļa pārbūvei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0496) 0,227 ha platībā, kas nepieciešama valsts nozīmes ceļa pārbūvei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zemes vienības kadastra apzīmējums 6625 002 0079) sadales sastāv no septiņām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6625 002 0490) 11,62 ha platībā (atlikusī);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6625 002 0491) 5,83 ha platībā (atlikusī);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6625 002 0492) 3,32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6625 002 0493) 1,57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6625 002 0494) 2,26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vienības (zemes vienības kadastra apzīmējums 6625 002 0495) 0,4054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vienības (zemes vienības kadastra apzīmējums 6625 002 0496) 0,227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Nr.100000073955,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(atsavināšanas procesā dzēsta Nekustamajam īpašumam reģistrētā hipotēka un aizlieguma atzīme bez hipotekārā kreditora rakstiskas piekrišanas nekustamu īpašumu atsavināt, dāvināt, sadalīt un apgrūtināt ar lietu tiesībām).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0492) - biosfēras rezervāta ainavu aizsardzības zonas teritorija 3,32 ha, ekspluatācijas aizsargjoslas teritorija gar valsts reģionālajiem autoceļiem lauku apvidos 0,45 ha, ekspluatācijas aizsargjoslas teritorija gar elektrisko tīklu gaisvadu līniju ārpus pilsētām un ciemiem ar nominālo spriegumu līdz 20 kilovoltiem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0493) - biosfēras rezervāta ainavu aizsardzības zonas teritorija 1,57 ha, ekspluatācijas aizsargjoslas teritorija gar valsts reģionālajiem autoceļiem lauku apvidos 0,3 ha, ekspluatācijas aizsargjoslas teritorija gar elektrisko tīklu gaisvadu līniju ārpus pilsētām un ciemiem ar nominālo spriegumu līdz 20 kilovoltiem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0494) - biosfēras rezervāta ainavu aizsardzības zonas teritorija 2,62 ha, ekspluatācijas aizsargjoslas teritorija gar valsts reģionālajiem autoceļiem lauku apvidos 0,79 ha, ekspluatācijas aizsargjoslas teritorija gar elektrisko tīklu gaisvadu līniju ārpus pilsētām un ciemiem ar nominālo spriegumu līdz 20 kilovoltiem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0495) - biosfēras rezervāta ainavu aizsardzības zonas teritorija 0,4054 ha, ekspluatācijas aizsargjoslas teritorija gar valsts reģionālajiem autoceļiem lauku apvidos 0,4054 ha, ekspluatācijas aizsargjoslas teritorija gar elektrisko tīklu gaisvadu līniju ārpus pilsētām un ciemiem ar nominālo spriegumu līdz 20 kilovoltiem 0,0808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0496) - biosfēras rezervāta ainavu aizsardzības zonas teritorija 0,227 ha, ekspluatācijas aizsargjoslas teritorija gar valsts reģionālajiem autoceļiem lauku apvidos 0,227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un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0492) mērķis - “Zeme dzelzceļa infrastruktūras zemes nodalījuma joslā un ceļu zemes nodalījuma joslā” (kods 1101) un lietošanas veidi: mežu platība 3,23 ha, ūdens objektu zeme – 0,05 ha, zeme zem ceļiem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0493) mērķis - “Zeme dzelzceļa infrastruktūras zemes nodalījuma joslā un ceļu zemes nodalījuma joslā” (kods 1101) un lietošanas veidi: mežu platība 1,52 ha, ūdens objektu zeme – 0,03 ha, zeme zem ceļiem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0494) mērķis - “Zeme dzelzceļa infrastruktūras zemes nodalījuma joslā un ceļu zemes nodalījuma joslā” (kods 1101) un lietošanas veidi: mežu platība 2,23 ha, ūdens objektu zeme – 0,01 ha, zeme zem ceļiem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0495) mērķis - “Zeme dzelzceļa infrastruktūras zemes nodalījuma joslā un ceļu zemes nodalījuma joslā” (kods 1101) un lietošanas veidi: mežu platība 0,4054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0496) mērķis -“Zeme dzelzceļa infrastruktūras zemes nodalījuma joslā un ceļu zemes nodalījuma joslā” (kods 1101) un lietošanas veidi: mežu platība 0,2206 ha un zemes zem ceļiem platība 0,0064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tās turpmāko izmantošanu būs ievērojami Ministru kabineta 2011. gada 19. aprīļa noteikumos Nr. 303 "Ziemeļvidzemes biosfēras rezervāta individuālie aizsardzības un izmantošanas noteikumi" noteiktie ierobežojumi.Uz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divas zemes vienības: zemes vienība (zemes vienības kadastra apzīmējums 6625 002 0490) 11,62 ha platībā un zemes vienība (zemes vienības kadastra apzīmējums 6625 002 0491) 5,83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teritoriālā plānojuma nodaļas 2023. gada 22. novembra vēstulē Nr. 8.2/23/1462 sniegtajai informācijai zemes vienības atlikusī (neapbūvētā) daļa nevar būt mazāka par 2 ha, līdz ar to atlikušās (neatsavināmās) zemes vienības (zemes vienības kadastra apzīmējumi: 6625 002 0490 un 6625 002 0491)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atlikušajām (neatsavināmajām) zemes vienībām tiks nodrošinātas piekļuves no projektētajiem pašvaldības nozīmes autoceļiem. Atbilstoši Limbažu novada būvvaldes 2023. gada 8. decembra vēstulē Nr. 1.7/23/337 sniegtajai informācijai Nekustamā īpašuma daļā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2024. gada 5. septembra vēstulē Nr. VMD11-2/1375 sniegtai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0492) esošās mežaudzes platība ir 3,04 ha (t.sk. mežs 3,02 ha, t.sk. grāvji 0,02 ha), inventarizācija veikta 2018.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0493) esošās mežaudzes platība ir 1,53 ha (t.sk. mežs 1,51 ha, t.sk. grāvji 0,02 ha), inventarizācija veikta 2018.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0494) esošās mežaudzes platība ir 2,03 ha (t.sk. mežs 2,03 ha), inventarizācija veikta 2018.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0495) esošās mežaudzes platība ir 0,35 ha (t.sk. mežs 1,35 ha), inventarizācija veikta 2018.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0496) esošās mežaudzes platība ir 0,23 ha (t.sk. mežs 0,23 ha), inventarizācija veikta 2018.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pieteica prasījumus un informēja par apstākļiem, kas var ietekmēt Nekustamā īpašuma vērtību un viņam 2024. gada 22. oktobra vēstulē Nr. 2.3.N/2024-5428 tika sniegtas atbildes: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nākotnes periodu vērtības pieaugumu – Vērtētājs to jaunaudžu vērtību, kuru koku audzes vidējais caurmērs izmērs ir mazāks par 8cm diametrā (nav likvīda koksne), ir iekļāvis meža zemes vērtībā (ņemot vērā mežaudzes īpatsvaru, salīdzinot ar atzinumā izmantotajiem salīdzināmajiem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piekļuvi Nekustamā īpašuma atlikušajai daļai – saskaņā ar par projektēšanu atbildīgās AS RB Rail sniegto informāciju zemes vienībai ar kadastra apzīmējumu 6625 002 0490 piekļuves vieta ir pārplānota un pielāgota esošajam ceļam uz nekustamo īpašumu “Akmeņteiči” Ainažu pagastā, Limbažu novadā, kadastra Nr. 6625 002 0149.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22.novembra lēmumu Nr. 03.1-14/3916 apstiprināja taisnīgas atlīdzības apmēru par nekustamā īpašuma “Akmeņteiči 2” Ainažu pagastā, Limbažu novadā, kadastra Nr. 6625 002 0079, daļas 7,7824 ha kopplatībā atsavināšanu atbilstoši sertificēta nekustamā īpašuma vērtētāja noteiktajai vērtībai 36 492,64 EUR (trīsdesmit seši tūkstoši četri simti deviņdesmit divi euro un 64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28 016,64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1.1.zemes vienības (zemes vienības kadastra 6625 002 0492) 3,32 ha platībā tirgus vērtība 11 952,00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6625 002 0493) 1,57 ha platībā tirgus vērtība 5 652,00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6625 002 0494) 2,26 ha platībā tirgus vērtība 8 136,00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6625 002 0495) 0,4054 ha platībā tirgus vērtība 1 459,44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vienības (zemes vienības kadastra apzīmējums 6625 002 0496) 0,227 ha platībā tirgus vērtība 817,20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atsavināmām zemes vienībām augošās mežaudzes tirgus vērtība 8 476,00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 Īpašniekam jāvienojas ar blakus esošā nekustamā īpašuma “Akmeņteiči” Ainažu pagastā, Limbažu novadā, kadastra Nr. 6625 002 0149, īpašnieku par Nekustamā īpašuma daļas apgrūtināšanu ar lietu tiesībām (servitūta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“Akmeņteiči 2” Ainažu pagastā, Limbažu novadā (nekustamā īpašuma kadastra Nr. 6625 002 0079) daļu - zemes vienību (zemes vienības kadastra apzīmējums 6625 002 0492) 3,32 ha platībā, zemes vienību (zemes vienības kadastra apzīmējums 6625 002 0493) 1,57 ha platībā, zemes vienību (zemes vienības kadastra apzīmējums 6625 002 0494) 2,26 ha platībā, zemes vienību (zemes vienības kadastra apzīmējums 6625 002 0495) 0,4054 ha platībā un zemes vienību (zemes vienības kadastra apzīmējums 6625 002 0496) 0,227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24-TA-3017</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24-TA-3017</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anotācija_(ex_ante)_24-TA-3017.docx</dc:title>
</cp:coreProperties>
</file>

<file path=docProps/custom.xml><?xml version="1.0" encoding="utf-8"?>
<Properties xmlns="http://schemas.openxmlformats.org/officeDocument/2006/custom-properties" xmlns:vt="http://schemas.openxmlformats.org/officeDocument/2006/docPropsVTypes"/>
</file>