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12. februāra noteikumos Nr. 72 "Noteikumi par akcīzes nodokļa nodrošinājumiem""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2019.gada 12. februāra noteikumos Nr. 72 “Noteikumi par akcīzes nodokļa nodrošinājumiem”” (turpmāk – noteikumu projekts) izstrādāts atbilstoši 2022. gada 13. oktobrī Saeimā pieņemtajam likumam “Grozījumi likumā “Par akcīzes nodokli””, ar kuru tiek pārņemta Padomes 2019. gada 19. decembra direktīva (ES) 2020/262, ar ko nosaka akcīzes nodokļa piemērošanas vispārēju režīmu (pārstrādāta redakcija), kas stāsies spēkā 2023. gada 13. 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izstrādāts, lai noteiktu nodrošinājuma apmēru, nodrošinājuma apliecības saņemšanas, pārreģistrācijas un anulēšanas kārtību un citus nosacījumus par nodrošinājuma iesniedzējiem saskaņā ar likumu “Grozījumi likumā “Par akcīzes nodokli””, kas stāsies spēkā 2023.gada 13.februārī.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Novērst šo noteikumu piemērošanā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 2022. gada 13. oktobrī pieņēma likumu “Grozījumi likumā “Par akcīzes nodokli””, ar kuru tiek paredzēti jauni akcīzes nodokļa maksātāju subjekti, nosakot tiem arī prasības saistībā ar patēriņam nodoto akcīzes preču pārvietošanu no vienas Eiropas Savienības dalībvalsts uz citu dalībvalsti, t.sk., arī uz nodrošinājuma iesniegšanu. Ievērojot minēto, jāprecizē Ministru kabineta 2019. gada 12. februāra noteikumus Nr. 72 "Noteikumi par akcīzes nodokļa nodrošinājumiem" (turpmāk – noteikumi), nosakot šiem subjektiem nodrošinājuma apmēru, nodrošinājuma apliecības saņemšanas, pārreģistrācijas un anulēšanas kārtību un citus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novērst praksē konstatētās nepilnības šo noteikumu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spēkā esošā redakcija ir attiecināma uz nodrošinājuma iesniedzējiem – apstiprinātu noliktavas turētāju, reģistrētu saņēmēju, īslaicīgi reģistrētu saņēmēju un reģistrētu nosūtītāju.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noteikumu 17.1. apakšpunkts nosaka, ka Valsts ieņēmumu dienests (turpmāk – VID) var apturēt vispārējā nodrošinājuma apliecības darbību uz laiku līdz 90 dienām, uzliekot nodrošinājuma iesniedzējam pienākumu novērst konstatētos pārkāpumus, ja minētajai personai ir VID administrēto nodokļu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nodokļu maksājumu labprātīgu izpildi un persona iepriekš minētās nodokļu parāda saistības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Pašreizējā noteikumu redakcija neparedz iespēju VID anulēt vispārējā nodrošinājuma apliecību, ja nodrošinājuma iesniedzējs pēc atkārtota uzaicinājuma neiesniedz pieprasītos dokumentus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Šobrīd noteikumu 24. punkts nosaka, ka pēc atbilstošas speciālās atļaujas (licences) spēka zaudēšanas iesniegto nodrošinājumu pārreģistrē citas personas darbībai uz laiku līdz 45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Pašreiz noteikumu 30. punktā noteikts, ka komersantam, izņemot reģistrētu saņēmēju, reģistrētu nosūtītāju un apstiprinātu noliktavas turētāju, kuram piešķirts atzītā uzņēmēja statuss muitas jomā vai Padziļinātās sadarbības programmas sudraba vai zelta līmeņa dalībnieka statuss, ir tiesības saņemt iesniedzamā vispārējā nodrošinājuma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Šobrīd noteikumu 32. punkts nosaka iesniedzamā vispārējā nodrošinājuma minimālo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Šobrīd noteikumu 49.2. apakšpunkts nosaka, ka VID anulē vienreizējā nodrošinājuma apliecību arī gadījumos, ja vienreizējā nodrošinājuma lielums pārsniedz 100 procentus no iespējamā nodokļa parāda.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Pašreizējā noteikumu 52. punkta redakcija nosaka – ja nodrošinājumam iemaksāto drošības naudu turpmāk nav paredzēts izmantot kā nodrošinājumu un  ar nodrošinājumu uzņemtās saistības ir izpildītas, VID 10 darbdienu laikā pēc nodrošinājuma iesniedzēja iesnieguma saņemšanas pārskaita vienreizējā nodrošinājuma apliecības saņemšanai iemaksāto drošības naudu – 52.3. citu nodokļu vai valsts nodevu maksājumu parādu segšanai un 52.4. turpmākajiem nodokļa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Šobrīd noteikumi nosaka VID darbības ar vienreizējam nodrošinājumam iemaksāto drošības naudu tikai gadījumā, ja vienreizējā nodrošinājuma apliecība zaudējusi spēku un saņemts nodrošinājuma iesniedzēja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spēkā esošā redakcija nenosaka iespēju ar iemaksāto drošības naudu pārņemt iepriekšējā nodrošinājuma – saistību izpildes polises vai kredītiestādes galvojuma –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Pašreiz noteikumu 4. pielikums ir iesnieguma forma akcīzes nodokļa vienreizējā nodrošinājuma apliecības saņemšanai, pārreģistrācijai vai anulēšanai īslaicīgi reģistrētam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noteikumi ir attiecināmi uz nodrošinājuma iesniedzējiem – apstiprinātu noliktavas turētāju, reģistrētu saņēmēju, īslaicīgi reģistrētu saņēmēju un reģistrētu nosūtītāju, tāpēc ir nepieciešams noteikt nodrošinājuma apmēru, nodrošinājuma apliecības saņemšanas, pārreģistrācijas un anulēšanas kārtību, un citus nosacījumus jaunajiem akcīzes nodokļa maksātājiem – sertificētam saņēmējam, īslaicīgi sertificētam saņēmējam, citas dalībvalsts nosūtītājam tālpārdošanā un nodokļa maksātāja pārstāvim.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4. punktu, nosakot, ka nodrošinājumu iesniedz un reģistrē atsevišķi sertificēts saņēmējs, īslaicīgi sertificēts saņēmējs, citas dalībvalsts nosūtītājs tālpārdošanā, nodokļa maksātāja pārstāvis un likuma 26. panta desmitajā daļā noteiktā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4.</w:t>
      </w:r>
      <w:r w:rsidR="00000000" w:rsidRPr="00000000" w:rsidDel="00000000">
        <w:rPr>
          <w:vertAlign w:val="superscript"/>
          <w:rtl w:val="0"/>
        </w:rPr>
        <w:t xml:space="preserve">1</w:t>
      </w:r>
      <w:r w:rsidR="00000000" w:rsidRPr="00000000" w:rsidDel="00000000">
        <w:rPr>
          <w:rtl w:val="0"/>
        </w:rPr>
        <w:t xml:space="preserve"> punktu, kas paredz, ka persona, kas akcīzes preces saņem, lai tās izmantotu savām vajadzībām, prezentācijai vai izstādē saskaņā ar likuma 9.</w:t>
      </w:r>
      <w:r w:rsidR="00000000" w:rsidRPr="00000000" w:rsidDel="00000000">
        <w:rPr>
          <w:vertAlign w:val="superscript"/>
          <w:rtl w:val="0"/>
        </w:rPr>
        <w:t xml:space="preserve">3</w:t>
      </w:r>
      <w:r w:rsidR="00000000" w:rsidRPr="00000000" w:rsidDel="00000000">
        <w:rPr>
          <w:rtl w:val="0"/>
        </w:rPr>
        <w:t xml:space="preserve"> panta otrās daļas 3. punktu, iesniedz vienreizēju nodrošinājumu īslaicīgi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ar 12.</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2</w:t>
      </w:r>
      <w:r w:rsidR="00000000" w:rsidRPr="00000000" w:rsidDel="00000000">
        <w:rPr>
          <w:rtl w:val="0"/>
        </w:rPr>
        <w:t xml:space="preserve"> punktu, nosakot, ka sertificēts saņēmējs, citas dalībvalsts nosūtītājs tālpārdošanā un nodokļa maksātāja pārstāvis vispārējā nodrošinājuma apliecības saņemšanai, pārreģistrēšanai vai anulēšanai iesniedz iesniegumu un noteikt, ka gadījumā, ja sertificēts saņēmējs, nodokļa maksātāja pārstāvis par nodrošinājumu iesniedz saistību izpildes apdrošināšanas polisi vai kredītiestādes galvojumu, attiecīgo polisi vai galvojumu iesniedz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noteikumu 16.4. apakšpunktu un papildināt noteikumus ar 16.5. apakšpunktu, nosakot gadījumus, kādos VID neizsniedz vai nepārreģistrē vispārējā nodrošinājuma apliecību sertificētam saņēmējam, citas dalībvalsts nosūtītājam tālpārdošanā vai nodokļa maksātāja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noteikumus ar 27.</w:t>
      </w:r>
      <w:r w:rsidR="00000000" w:rsidRPr="00000000" w:rsidDel="00000000">
        <w:rPr>
          <w:vertAlign w:val="superscript"/>
          <w:rtl w:val="0"/>
        </w:rPr>
        <w:t xml:space="preserve">1</w:t>
      </w:r>
      <w:r w:rsidR="00000000" w:rsidRPr="00000000" w:rsidDel="00000000">
        <w:rPr>
          <w:rtl w:val="0"/>
        </w:rPr>
        <w:t xml:space="preserve"> punktu,  nosakot, ka vispārējā nodrošinājuma apmērs sertificētam saņēmējam, citas dalībvalsts nosūtītājam tālpārdošanā un nodokļa maksātāja pārstāvim ir 100 procentu no iespējamā nodokļa parāda, kas var rasties taksācijas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noteikumus ar 29.</w:t>
      </w:r>
      <w:r w:rsidR="00000000" w:rsidRPr="00000000" w:rsidDel="00000000">
        <w:rPr>
          <w:vertAlign w:val="superscript"/>
          <w:rtl w:val="0"/>
        </w:rPr>
        <w:t xml:space="preserve">2</w:t>
      </w:r>
      <w:r w:rsidR="00000000" w:rsidRPr="00000000" w:rsidDel="00000000">
        <w:rPr>
          <w:rtl w:val="0"/>
        </w:rPr>
        <w:t xml:space="preserve"> punktu, kas nosaka vispārējā nodrošinājuma aprēķināšanas kārtību sertificēta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noteikumus ar 44.</w:t>
      </w:r>
      <w:r w:rsidR="00000000" w:rsidRPr="00000000" w:rsidDel="00000000">
        <w:rPr>
          <w:vertAlign w:val="superscript"/>
          <w:rtl w:val="0"/>
        </w:rPr>
        <w:t xml:space="preserve">1</w:t>
      </w:r>
      <w:r w:rsidR="00000000" w:rsidRPr="00000000" w:rsidDel="00000000">
        <w:rPr>
          <w:rtl w:val="0"/>
        </w:rPr>
        <w:t xml:space="preserve"> punktu, nosakot, ka īslaicīgi sertificēts saņēmējs vienreizējā nodrošinājuma apliecības  saņemšanai, pārreģistrēšanai vai anulēšanai iesniedz iesniegumu saskaņā ar šo noteikumu 4. pielikumu un gadījumā, ja nav zināms citas dalībvalsts nosūtītājs, sertificēta nosūtītāja akcīzes identifikācijas numuru paziņo VID tiklīdz tas kļūst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 46. punktu, nosakot, ka arī īslaicīgi sertificēta saņēmēja darbībai paredzētais nodrošinājums ir dzēšams pēc tam, kad nodrošinājuma iesniedzējs ir iesniedzis nodokļa deklarāciju un samaksājis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 nodrošinājuma aprēķināšanas kārtību šobrīd nosaka noteikumu 29. punkts. Ņemot vērā, ka ir nākuši klāt jauni nodrošinājuma iesniedzēji, kuriem nodrošinājuma aprēķināšanas nosacījumi ir atšķirīgi, nepieciešams atsevišķi izdalīt nodrošinājuma aprēķināšanas kārtību katram nodrošinājuma iesniedzējam.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precizēt noteikumu 29. punktu, nosakot vispārējā nodrošinājuma aprēķināšanas kārību apstiprinātam noliktavas turētājam, papildināt noteikumus ar 29.</w:t>
      </w:r>
      <w:r w:rsidR="00000000" w:rsidRPr="00000000" w:rsidDel="00000000">
        <w:rPr>
          <w:vertAlign w:val="superscript"/>
          <w:rtl w:val="0"/>
        </w:rPr>
        <w:t xml:space="preserve">1</w:t>
      </w:r>
      <w:r w:rsidR="00000000" w:rsidRPr="00000000" w:rsidDel="00000000">
        <w:rPr>
          <w:rtl w:val="0"/>
        </w:rPr>
        <w:t xml:space="preserve"> un 29.</w:t>
      </w:r>
      <w:r w:rsidR="00000000" w:rsidRPr="00000000" w:rsidDel="00000000">
        <w:rPr>
          <w:vertAlign w:val="superscript"/>
          <w:rtl w:val="0"/>
        </w:rPr>
        <w:t xml:space="preserve">2</w:t>
      </w:r>
      <w:r w:rsidR="00000000" w:rsidRPr="00000000" w:rsidDel="00000000">
        <w:rPr>
          <w:rtl w:val="0"/>
        </w:rPr>
        <w:t xml:space="preserve"> punktu, nosakot vispārējā nodrošinājuma aprēķināšanas kārtību reģistrētam saņēmējam un sertificētam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Pašreiz noteikumu 17.1. apakšpunkts nosaka, ka VID var apturēt vispārējā nodrošinājuma apliecības darbību uz laiku līdz 90 dienām, uzliekot nodrošinājuma iesniedzējam pienākumu novērst konstatētos pārkāpumus, ja minētajai personai ir Valsts ieņēmumu dienesta administrēto nodokļu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nodokļu maksājumu labprātīgu izpildi un persona iepriekš minētās nodokļu parāda saistības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šī norma nav samērīga, jo, izsniedzot vai pārreģistrējot akcīzes nodokļa vispārējā nodrošinājuma apliecību, netiek vērtēts, vai nodrošinājuma iesniedzējam ir citu nodokļu parāds, bet gan tiek vērtēts 15.1. apakšpunkts, t.i. vai nodrošinājuma iesniedzējam nav akcīzes nodokļa parāds, kas pārsniedz 150 </w:t>
      </w:r>
      <w:r w:rsidR="00000000" w:rsidRPr="00000000" w:rsidDel="00000000">
        <w:rPr>
          <w:i w:val="1"/>
          <w:rtl w:val="0"/>
        </w:rPr>
        <w:t xml:space="preserve">euro </w:t>
      </w:r>
      <w:r w:rsidR="00000000" w:rsidRPr="00000000" w:rsidDel="00000000">
        <w:rPr>
          <w:rtl w:val="0"/>
        </w:rPr>
        <w:t xml:space="preserve">(izņemot gadījumus, ja attiecīgo maksājumu samaksas termiņi nodokļus reglamentējošos normatīvajos aktos noteiktajā kārtībā ir pagarināti vai ja pieņemts lēmums par nokavēto nodokļa maksājumu labprātīgu izpildi un persona iepriekš minētās nodokļa parāda saistības pilda), tāpēc nepieciešams precizēt 17.1. apakšpunktu, attiecinot to uz akcīzes nodokļa parādu.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projekts paredz precizēt 17.1. apakšpunktu, nosakot, ka VID var apturēt vispārējā nodrošinājuma apliecības darbību, ja personai ir akcīzes nodokļa parāds, kas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kad VID rīcībā nav informācijas par nodrošinājuma izlietojumu, VID amatpersonas to pieprasa nodrošinājuma iesniedzējam. Ja nodrošinājuma iesniedzējs pieprasīto informāciju neiesniedz, pastāv risks, ka nodrošinājums ir pārsniegts, un var rasties akcīzes nodokļa parāds. Lai novērstu šādu situāciju, nepieciešams precizēt noteikumu 22.2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precizēt 22.2. apakšpunktu, nosakot, ka VID var anulēt vispārējā nodrošinājuma apliecību arī gadījumos, ja nodrošinājuma iesniedzējs pēc atkārtota uzaicinājuma neiesniedz pieprasītos dokumentus vai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Šī brīža noteikumu 24. punkta redakcija, kas nosaka, ka pēc atbilstošas speciālās atļaujas (licences) spēka zaudēšanas iesniegto nodrošinājumu pārreģistrē citas personas darbībai uz laiku līdz 45 dienām, neatbilst likuma 23. panta septiņpadsmitā daļā noteiktajam, proti, ka personai, kurai speciālā atļauja (licence) ir zaudējusi spēku vai anulēta, ne vēlāk kā līdz nākamā mēneša 23. datumam pēc taksācijas perioda beigām, kurā attiecīgā speciālā atļauja (licence) ir zaudējusi spēku, par attiecīgajiem akcīzes preču atlikumiem samaksā nodokli valsts budžetā vai izmanto nodrošinājumu, un preces pārvieto, tāpēc noteikumu 24. punkts ir precizējams.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projekts paredz precizēt 24. punkta redakciju, paredzot, ka iesniegto vispārējo nodrošinājumu pārreģistrē personas darbībai uz laiku līdz nākamā mēneša 23. datumam pēc taksācijas perioda beigām, kurā atbilstošā speciālā atļauja (licence) ir zaudējusi spēku vai anulēta.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Tā kā noteikumu projekts paredz papildināt noteikumus ar jauniem subjektiem, kuriem ir pienākums iesniegt vispārējo nodrošinājumu, bet tiem nav paredzēts piešķirt nodrošinājuma samazinājumu, šī norma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Nodrošinājums nav jāiesniedz komersantiem, kuri veic darbības ar akcīzes precēm, kuras nav harmonizētas (piemēram, kafija, bezalkoholiskie dzērieni, elektroniskajās smēķēšanas ierīcēs izmantojamie šķidrumi, tā sagatavošanas sastāvdaļas un tabakas aizstājējprodukti). Lai nepieļautu, ka iesniedzamā vispārējā nodrošinājuma samazinājumu varētu saņemt tāds apstiprināts noliktavas turētājs, kuram pirms iesnieguma iesniegšanas ir bijusi speciālā atļauja (licence) darbībām tikai ar tādām akcīzes precēm, uz kurām neattiecas nosacījumi par vispārējo nodrošinājumu, un kurš noteiktu laiku nav darbojies ar alkoholiskajiem dzērieniem, tabakas izstrādājumiem un naftas produktiem atliktās akcīzes nodokļa maksāšanas režīmā, izmantojot nodrošinājumu, ir jāprecizē 30.2. un 30.3.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Šobrīd noteikumi neparedz iespēju iesniedzamā vispārējā nodrošinājuma samazinājumu saņemt tādam komersantam, kuram pirms speciālās atļaujas (licences) apstiprināta noliktavas turētāja darbībai saņemšanas, noteiktu laiku ir bijusi speciālā atļauja (licence) reģistrēta saņēmēja darbībai, un tas ir veicis  attiecīgas darbības licences ietvaros, piemērojot atliktās akcīzes nodokļa maksāšanas režīmu, izmantojot nodrošinājumu. Tādējādi arī reģistrētam saņēmējam būtu jāparedz tiesības uz iesniedzamā nodrošinājuma samazinājumu, attiecīgi noteikumu projekts jāpapildina ar atbilstošu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 Ar noteikumu projeku ir paredzēts precizēt noteikumu 30. punktu, nosakot, ka iesniedzamā nodrošinājuma samazinājumu ir tiesības saņemt apstiprinātam noliktavas turētājam, izņemot mazai alkoholisko dzērienu darītavai un apstiprinātam noliktavas turētājam, kuram piešķirts atzītā uzņēmēja statuss muitas jomā vai Padziļinātās sadarbības programmas sudraba vai zelta līmeņa dalībnieka statuss. Izņēmumā minētajām personām arī turpmāk būs piemērojams vispārējā nodrošinājuma samazinājums 100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Vienlaikus ar noteikumu projektu precizēts noteikumu 30.2. un 30.3. apakšpunkts, kas nosaka, ka nodrošinājuma samazinājumu var saņemt tāds apstiprināts noliktavas turētājs, kuram iepriekš ir bijusi speciālā atļauja (licence) apstiprināta noliktavas turētāja darbībai ar alkoholiskajiem dzērieniem, tabakas izstrādājumiem vai naftas produktiem, un kurš ir veicis darbības ar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Noteikumu projekts paredz papildināt noteikumu 30.2. un 30.3. apakšpunktu ar nosacījumu, ka iesniedzamā vispārējā nodrošinājuma samazinājumu ir tiesīgs saņemt arī komersants, kuram vismaz divus gadus pēc kārtas pirms speciālās atļaujas (licences) apstiprināta noliktavas turētāja darbībai saņemšanas, ir bijusi speciālā atļauja (licence) reģistrēta saņēmēja darbībai, un kurš ir veicis darbības ar alkoholiskajiem dzērieniem, tabakas izstrādājumiem vai naftas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32. punkts nosaka iesniedzamā vispārējā nodrošinājuma minimālo lielumu. Lai būtu nepārprotami saprotams, ka 32. punktā noteiktais iesniedzamā vispārējā nodrošinājuma minimālais lielums neattiecas uz jaunajiem akcīzes nodokļa maksātājiem – sertificētu saņēmēju, citas dalībvalsts nosūtītāju tālpārdošanā un nodokļa maksātāja pārstāvi, bet tikai uz apstiprinātu noliktavas turētāju, nepieciešams precizēt noteikumu 32. 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projekts precizē noteikumu 32. punkta redakciju, nosakot, ka iesniedzamā vispārējā nodrošinājuma minimālais lielums attiecas uz apstiprinātu noliktavas turētāju.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Vienreizējā nodrošinājuma apliecība praktiski tiek anulēta tikai gadījumos, kad ir saņemts atbilstošs iesniegums. Šobrīd noteikumu 49.2. apakšpunktā noteikts, ka VID anulē vienreizējā nodrošinājuma apliecību arī gadījumos, ja vienreizējā nodrošinājuma lielums pārsniedz 100 procentus no iespējamā nodokļa parāda. Praksē šādu faktu var konstatēt tikai pēc preču saņemšanas, tāpēc šādas normas piemērošana nav iespējama, un attiecīgi 49.2. apakšpunkts ir svītrojams. Vienlaicīgi jāprecizē 49. punkta ievaddaļa, jo iesniegums saskaņā ar noteikumu 4. pielikuma 4. punktu ir jāiesniedz tikai īslaicīgi reģistrētam saņēmējam.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projekts paredz attiecināt noteikumu 49. punktu uz īslaicīgi reģistrētu saņēmēju, kā arī svītrot noteikumu 49.2.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ar vienotā konta ieviešanu nav iespējams nodalīt tajā veiktos maksājumus sadalījumā pa nodokļu veidiem, kā arī – ja komersants savā iesniegumā norāda, ka vēlas, lai iemaksātā drošības nauda tiek pārskaitīta kādam valsts nodevas maksājumam, tas norāda kontu, uz kuru pārskaitāma valsts nodeva, līdz ar to tiek piemērots noteikumu 52.5. apakšpunkts. Ievērojot minēto ir precizējams noteikumu 52.3 un 52.4.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Noteikumu projekts paredz precizēt 52.3. apakšpunktu, nosakot, ka drošības nauda pārskaitāma citu nodokļu parādu segšanai un 52.4. apakšpunktu, nosakot, ka drošības nauda pārskaitāma turpmākajiem nodokļu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Šobrīd noteikumi neparedz VID darbības ar vienreizējam nodrošinājumam iemaksāto drošības naudu gadījumā, ja vienreizējā nodrošinājuma apliecība zaudējusi spēku un nav saņemts nodrošinājuma iesniedzēja iesniegums par drošības naudas atmaksu vai pārskaitīšanu.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Noteikumu projekts paredz precizēt 56. punktu, nosakot, ka nosacījums par drošības naudas pārskatīšanu vai ieskaitīšanu valsts budžeta kontā gada laikā pēc nodrošinājuma dzēšanas vai nodrošinājuma apliecības spēka zaudēšanas, ja nav saņemts nodrošinājuma iesniedzēja iesniegums, attiecas uz jebkuru nodrošinājumu (gan vispārējo, gan vienreizējo).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nodrošinājuma iesniedzējiem atvieglotu Valsts kases depozītkontā "Drošības nauda – akcīzes precēm" iemaksāto līdzekļu pārraudzību, mazinātu administratīvo slogu, katru gadu salīdzinot depozītkonta atlikumus, kā arī lai neradītu negatīvu ietekmi vienreizējā nodrošinājuma iesniedzējam, 2023. gada sākumā ir plānots nodrošināt, ka informācija par iemaksāto drošības naudu nodokļu maksātājiem būs pieejama VID Elektroniskās deklarēšanas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Šobrīd noteikumi nosaka, ka tikai nodrošinātājs var pārņemt cita nodrošinājuma saistības. Lai  nodrošinājuma iesniedzējam mazinātu finansiālo slogu, noteikumos nepieciešams iekļaut regulējumu, kas pieļauj ar nodrošinājuma iesniedzēja iemaksāto drošības naudu pārņemt cita nodrošinātāja ar kredītiestādes galvojumu vai apdrošināšanas polisi uzņemtās akcīzes nodokļa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projektā paredzēts papildināt noteikumus ar 62.</w:t>
      </w:r>
      <w:r w:rsidR="00000000" w:rsidRPr="00000000" w:rsidDel="00000000">
        <w:rPr>
          <w:vertAlign w:val="superscript"/>
          <w:rtl w:val="0"/>
        </w:rPr>
        <w:t xml:space="preserve">1</w:t>
      </w:r>
      <w:r w:rsidR="00000000" w:rsidRPr="00000000" w:rsidDel="00000000">
        <w:rPr>
          <w:rtl w:val="0"/>
        </w:rPr>
        <w:t xml:space="preserve"> punktu, nosakot, ka ar iemaksāto drošības naudu nodrošinājuma iesniedzējs var pārņemt kredītiestādes galvojuma vai apdrošināšanas polises saistības, par to informējot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nebūtu jāpapildina noteikumi ar jaunu pielikumu, un esošo 4. pielikumu vienreizējā nodrošinājuma apliecības saņemšanai varētu iesniegt arī īslaicīgi sertificēts saņēmējs, nepieciešami grozījumi šajā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projekts paredz precizēt noteikumu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2. punktā vārdus iekavās “(Eiropas Savienībā apstiprinātam akcīzes preču noliktavas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 punktā aiz vārda “numurs” atsauci un papildināt piezīmes ar paskaidrojošu tekstu: “Īslaicīgi reģistrētam saņēmējam – Eiropas Savienībā apstiprināta akcīzes preču noliktavas turētāja numurs, īslaicīgi sertificētam saņēmējam  – Eiropas Savienībā sertificēta nosūtītāja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4. punktu aiz vārda “apliecības” ar vārdiem “īslaicīgi reģistrēta saņēmēja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labot atsauci “Alkoholisko dzērienu stiprums”, svītrojot no attiecīgās piezīmes vārdu "starpproduktiem".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saņem akcīzes preces personīgām vajadzībām kā īslaicīgi sertificēts saņēmējs.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fiziskām personām, kuras, reģistrējoties kā īslaicīgi sertificēts saņēmējs, no citas dalībvalsts sertificēta nosūtītāja vai īslaicīgi sertificēta nosūtītāja saņem alkoholiskos dzērienus personīgam patēriņam vai savas privātās alkoholisko dzērienu kolekcijas papildināšanai saskaņā ar likuma "Par akcīzes nodokli" 9.</w:t>
      </w:r>
      <w:r w:rsidR="00000000" w:rsidRPr="00000000" w:rsidDel="00000000">
        <w:rPr>
          <w:vertAlign w:val="superscript"/>
          <w:rtl w:val="0"/>
        </w:rPr>
        <w:t xml:space="preserve">3</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veic darbības ar akcīzes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akcīzes preces, kas nodotas patēriņam vienas ES dalībvalsts teritorijā, saņem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kuras veic alkoholisko dzērienu tālpārdošanu no citas ES dalībvalsts.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Valsts ieņēmumu dienesta informācijas sistēmu izmaiņu nodrošināšanai tika noteikts 2022. gada 13. oktobrī pieņemtā likuma “Grozījumi likumā “Par akcīzes nodokli””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Paplašināsies to nodokļu maksātāju skaits, kuriem būs jāizsniedz akcīzes nodokļa nodrošinājuma apliecības un jākontrolē nodrošinājuma izlietojums.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veiktas izmaiņas Valsts ieņēmumu dienesta informācijas sistēmās (EMCS).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22-TA-3271</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22-TA-3271</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anotācija_(ex_ante)_22-TA-3271.docx</dc:title>
</cp:coreProperties>
</file>

<file path=docProps/custom.xml><?xml version="1.0" encoding="utf-8"?>
<Properties xmlns="http://schemas.openxmlformats.org/officeDocument/2006/custom-properties" xmlns:vt="http://schemas.openxmlformats.org/officeDocument/2006/docPropsVTypes"/>
</file>