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2024. gada 24. septembra rīkojumā Nr. 776 "Par iekārtu sarakstu emisijas kvotu sadalei 2026.–2030. gadam""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2026. gada 26. jūnija Īstenošanas regula (ES) 2026/1412 (turpmāk - regula Nr. 2026/1412), ar kuru noteiktas pārskatītās līmeņatzīmju vērtības bezmaksas emisijas kvotu piešķiršanai 2026.–2030. gadam, publicēta 2026. gada 29. jūnijā un stājusies spēkā 2026. gada 30. jūnijā. Pēc regulas Nr. 2026/1412 stāšanās spēkā ir jāpārrēķina Latvijas iekārtām piešķiramais bezmaksas emisijas kvotu apjoms, piemērojot galīgās līmeņatzīmju vērtības, un jāaktualizē Ministru kabineta 2024. gada 24. septembra rīkojuma Nr. 776 pielikums.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aktualizēt iekārtu sarakstu emisijas kvotu sadalei 2026.–2030. gadam un tajā norādītos ikgadējos bezmaksas emisijas kvotu apjomus atbilstoši regulas Nr. 2026/1412 noteiktajām līmeņatzīmēm un aktuālajam Latvijas NIMs sarakstam, tādējādi nodrošinot tiesiski korektu un savlaicīgu bezmaksas kvotu piešķiršanu Latvijas operatoriem.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w:t>
      </w:r>
      <w:r w:rsidR="00000000" w:rsidRPr="00000000" w:rsidDel="00000000">
        <w:rPr>
          <w:vertAlign w:val="superscript"/>
          <w:rtl w:val="0"/>
        </w:rPr>
        <w:t xml:space="preserve">24 </w:t>
      </w:r>
      <w:r w:rsidR="00000000" w:rsidRPr="00000000" w:rsidDel="00000000">
        <w:rPr>
          <w:rtl w:val="0"/>
        </w:rPr>
        <w:t xml:space="preserve">pants noteic, ka Klimata un enerģētikas ministrija (turpmāk – KEM) Eiropas Savienības (turpmāk – ES) emisijas kvotu tirdzniecības sistēmas (turpmāk – ETS) ietvarā sagatavo un Ministru kabinets apstiprina iekārtu sarakstu bezmaksas emisijas kvotu sadalei reizi piecos gados periodā no 2021. līdz 2030. gadam, ik piecu gadu posmam. Saskaņā ar likuma "Par piesārņojumu" 32.</w:t>
      </w:r>
      <w:r w:rsidR="00000000" w:rsidRPr="00000000" w:rsidDel="00000000">
        <w:rPr>
          <w:vertAlign w:val="superscript"/>
          <w:rtl w:val="0"/>
        </w:rPr>
        <w:t xml:space="preserve">18</w:t>
      </w:r>
      <w:r w:rsidR="00000000" w:rsidRPr="00000000" w:rsidDel="00000000">
        <w:rPr>
          <w:rtl w:val="0"/>
        </w:rPr>
        <w:t xml:space="preserve"> panta ceturtās daļas 1. punktu ES ETS ceturtais periods ir no 2021. gada 1. janvāra līdz 2030.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sarakstu posmam no 2026. gada 1. janvāra līdz 2030. gada 31. decembrim KEM jāsagatavo un jāiesniedz Eiropas Komisijā līdz 2024. gada 30. septembrim.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ES ETS operatori par potenciālajām izmaiņām tika informēti jau bāzlīnijas jeb NIMs ziņojumu sagatavošanas procesā (2024. gadā) un līdz 2024. gada 30. septembrim KEM iekārtu sarakstu ar tajā atspoguļotajiem Latvijas ETS operatoru datiem iesniedza  Eiropas Komisijā saskaņošanai. Laika posmā no 2024. gada 30. septembra līdz 2026. gada 29. jūnijam notika Eiropas Komisija saskaņoja no dalībvalstīm saņemto informāciju un vienlaicīgi veica precizētus aprēķinus, nosakot jaunās līmeņatzīmes.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Ministru kabineta 2024. gada 24. septembra rīkojums Nr. 776 (turpmāk - rīkojums Nr. 776) </w:t>
      </w:r>
      <w:r w:rsidR="00000000" w:rsidRPr="00000000" w:rsidDel="00000000">
        <w:rPr>
          <w:rtl w:val="0"/>
        </w:rPr>
        <w:t xml:space="preserve">un tā pielikums tika sagatavots 2024. gadā -  laikā, kad 2026.–2030. gada galīgās līmeņatzīmju vērtības vēl nebija precīzi aprēķinātas un pieņemtas, tādēļ Eiropas Komisijas izstrādātajās bāzlīnijas jeb NIMs ziņojumu veidlapās aprēķinos tika izmantotas tobrīd pieejamās prognozētās minimālās vai maksimālās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2026. gada 1. janvāra Latvijas ES ETS aptver 37 stacionārās iekārtas — 24 centralizētās siltumapgādes (CSA) iekārtas un 13 rūpniecības iekārtas. Salīdzinājumā ar spēkā esošā rīkojuma Nr.776 pielikumu aktualizētajā sarakstā vairs nav iekļautas deviņas iekārtas. No tām astoņas iekārtas — septiņas CSA iekārtas un viena rūpniecības iekārta — no 2026. gada vairs neietilpst ES ETS tvērumā, jo tajās no ilgtspējīgas biomasas radīto emisiju īpatsvars pārsniedz 95 %. Savukārt viena sākotnējā sarakstā iekļautā CSA iekārta no ES ETS tvēruma izstājās jau 2025. gada sākumā pēc iekārtas kopējās nominālās ievadītās siltuma jaudas samazināšanas zem ES ETS piemērošanas sliekšņa.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Līmeņatzīmju pieņemšanas process no 2024. - 2026.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Bezmaksas emisijas kvotu apjomu ES emisijas kvotu tirdzniecības sistēmas stacionārajām iekārtām aprēķina, izmantojot attiecīgās apakšiekārtas līmeņatzīmi, vēsturisko darbības līmeni un piemērojamos korekcijas koeficientus.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Pārskatītās līmeņatzīmju vērtības 2026.–2030. gadam tiek noteiktas, izmantojot 2021. un 2022. gada datus par ES ETS stacionāro iekārtu SEG emisijām. Katrai līmeņatzīmei tiek vērtēta 10 % iekārtu ar zemākajiem emisiju īpatnējiem rādītājiem vidējā emisiju efektivitāte, un pēc tam tiek piemērota Direktīvā 2003/87/EK noteiktā samazinājuma robeža — kopējais samazinājums 20 gadu periodā nevar būt mazāks par 6 % un lielāks par 50 %.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bezmaksas emisijas  kvotu piešķiršana ES ETS ietvaros notiek pēc stingriem, harmonizētiem noteikumiem, kas ir vienādi piemērojami visās ES dalībvalstīs. Līmeņatzīmes ir viens no galvenajiem elementiem, kas nosaka, cik daudz bezmaksas emisijas kvotu var saņemt ES ETS stacionārā iekārta. Tās izmanto kopā ar darbības līmeņiem un citiem korekcijas faktoriem, lai aprēķinātu bezmaksas emisijas kvotu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2026/1412 aptver 54 līmeņatzīmes, tostarp produktu līmeņatzīmes, produktu līmeņatzīmes, kurās tiek ņemts vērā elektroenerģijas patēriņš, kā arī siltuma un kurināmā līmeņatzīmes. Latvijas ES ETS operatoriem aktuālākās izmaiņas attiecībā pret 2021.- 2025. gada periodu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9641.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392"/>
        <w:gridCol w:w="2326"/>
        <w:gridCol w:w="2246"/>
        <w:gridCol w:w="2075"/>
        <w:tblGridChange w:id="0">
          <w:tblGrid>
            <w:gridCol w:w="2392"/>
            <w:gridCol w:w="2326"/>
            <w:gridCol w:w="2246"/>
            <w:gridCol w:w="2075"/>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Līmeņatzīme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Vērtība 2021.–2025.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Vērtība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Izmaiņa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Siltuma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Kurināmā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Ģipšmateriāls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–4,3 %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Žāvēts sekundārais ģipsis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–30,8 %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Ģipškartons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0,110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0,122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+10,9 %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Nepārtrauktās stikla šķiedras produkti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0,309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0,232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–24,9 %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Apšuvuma ķieģeļi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0,083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–21,7 %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Seguma ķieģeļi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0,146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Pelēkā cementa klinkers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0,693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0,656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15. jūnijā Klimata pārmaiņu komitejā (</w:t>
      </w:r>
      <w:r w:rsidR="00000000" w:rsidRPr="00000000" w:rsidDel="00000000">
        <w:rPr>
          <w:i w:val="1"/>
          <w:rtl w:val="0"/>
        </w:rPr>
        <w:t xml:space="preserve">Climate Change Committee — CCC</w:t>
      </w:r>
      <w:r w:rsidR="00000000" w:rsidRPr="00000000" w:rsidDel="00000000">
        <w:rPr>
          <w:rtl w:val="0"/>
        </w:rPr>
        <w:t xml:space="preserve">) notika balsojums par regulas Nr. 2026/1412 projektu. Par projektu balsoja 17 dalībvalstis, pret — Itālija, Latvija, Lietuva, Malta un Polija, savukārt Bulgārija, Kipra, Ungārija, Rumānija un Slovēnija atturējās. Regulas  Nr. 2026/1412 16. apsvērumā tika iekļauta norāde, ka Komisija iesniegs atsevišķu priekšlikumu par sektoru specifiskām siltuma un kurināmā fall-back līmeņatzīmēm. Līdz ar to šis jautājums tiks nodalīts no vispārējās ES ETS direktīvas pārskatīšanas un būs steidzami jāvirza Eiropas Parlamentā un Padomē. Komisijas priekšlikumu par plašāku ES ETS direktīvas pārskatīšanu plānots publicēt 2026. gada 17. jūlijā.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balsoja pret regulas Nr. 2026/1412 projektu, jo tajā nebija paredzēts juridiski drošs un praktiski īstenojams risinājums siltuma un kurināmā līmeņatzīmju straujā samazinājuma negatīvās ietekmes mazināšanai. Latvija aicināja izvērtēt iespēju piemērot iespējami mazāku samazinājuma likmi, saglabāt 2021.–2025. gada līmeņatzīmes vai ieviest citu līdzvērtīgu pārejas mehānismu, vienlaikus nepieļaujot starpnozaru korekcijas koeficienta piemērošanu un nepieciešamības gadījumā apsverot arī tirgus stabilitātes rezerves izmantošanu.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Spēkā esošajā rīkojuma Nr. 776 pielikumā norādītie kvotu apjomi vairs neatbilst regulā Nr. 2026/1412 noteiktajām galīgajām līmeņatzīmēm un aktualizētajam iekārtu sarakstam. Ja pielikums netiek grozīts, nav iespējams pabeigt nacionālo bezmaksas kvotu piešķiršanas procedūru un sagatavot galīgo nacionālo sadales tabulu ievadīšanai Savienības reģistrā.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CSA sektors.</w:t>
      </w:r>
      <w:r w:rsidR="00000000" w:rsidRPr="00000000" w:rsidDel="00000000">
        <w:rPr>
          <w:rtl w:val="0"/>
        </w:rPr>
        <w:t xml:space="preserve"> Galīgā siltuma līmeņatzīme ir 31,20 kvotas/TJ, savukārt lielākajai daļai CSA iekārtu sākotnējā aprēķinā tika izmantota prognozētā minimālā vērtība 31,15 kvotas/TJ. Tādēļ lielākajai daļai CSA operatoru izmaiņas ir tikai tehniskas un nepārsniedz aptuveni 0,1–0,3 %. Salīdzinot tās pašas 24 aktuālās CSA iekārtas, kopējais piešķīrums 2026.–2030. gadam samazinās no 550 045 līdz 530 835 kvotām jeb par 19 210 kvotām (3,5 %).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Būtiskākais samazinājums CSA sektorā ir SIA "Adven Latvia" Cēsu iekārtai, SIA "Salaspils Siltums" un AS "Valmieras Enerģija". Šo iekārtu sākotnējos NIMs aprēķinos manuāli bija izmantota prognozētā maksimālā līmeņatzīmes vērtība, bet aktualizētajā aprēķinā piemērota regulā noteiktā faktiskā vērtība. Piecu gadu periodā piešķīrums attiecīgi samazinās par attiecīgi 6 315, 9 225 un 4 500 kvotām.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Rūpniecības sektori.</w:t>
      </w:r>
      <w:r w:rsidR="00000000" w:rsidRPr="00000000" w:rsidDel="00000000">
        <w:rPr>
          <w:rtl w:val="0"/>
        </w:rPr>
        <w:t xml:space="preserve"> Galīgās produktu līmeņatzīmes (kvotas/tonnu) vairākās Latvijas rūpniecībai būtiskās nozarēs netika noteiktas tik zemas, kā bija pieņemts sākotnējos aprēķinos, kuros izmantotas prognozētās minimālās vērtības. Tas attiecas uz pelēkā cementa klinkera ražošanu (galīgā vērtība 0,656, sākotnēji izmantotā minimālā vērtība 0,383), ģipšmateriālu ražošanu (0,0450 pret 0,0240), ģipškartona ražošanu (0,1220 pret 0,0655), apšuvuma ķieģeļu ražošanu (0,0830 pret 0,0695) un seguma ķieģeļu ražošanu (0,1080 pret 0,0960).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SIA "SCHWENK Latvia" piešķīrums 2026.–2030. gada periodā palielinās par 1 220 782 kvotām, SIA "Knauf" — par 11 236 kvotām, bet SIA "LODE" Liepas ražotnei — par 2 975 kvotām. Vienlaikus atsevišķiem rūpniecības operatoriem piešķīrums samazinās, jo sākotnēji bija izmantota prognozētā maksimālā vai cita augstāka provizoriskā vērtība. AS "Valmieras stikla šķiedra" piešķīrums samazinās par 50 110 kvotām, AS "Conexus Baltic Grid" — par 8 758 kvotām, bet AS "Preiļu siers" — par 550 kvotām. Šo iekārtu sākotnējos NIMs aprēķinos manuāli bija izmantota prognozētā maksimālā līmeņatzīmes vērtība, bet aktualizētajā aprēķinā piemērota regulā noteiktā faktiskā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salīdzinot šīs 13 aktuālās rūpniecības iekārtas, kopējais piešķīrums palielinās no 2 261 466 līdz 3 437 628 kvotām jeb par 1 176 162 kvotām (52,0 %).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37 aktuālajām iekārtām piešķīrums palielinās no 2 811 511 līdz 3 968 463 kvotām jeb par 1 156 952 kvotām (41,2 %) salīdzinot ar rīkojumu Nr. 776, kas pieņemts 2024. gada 24. septembrī.</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 iespēja saglabāt spēkā esošo rīkojuma Nr. 766 pielikumu līdz turpmākiem Eiropas Komisijas lēmumiem, taču šāds risinājums nav piemērojams, jo spēkā esošie kvotu apjomi neatbilst regulā 2026/1412 noteiktajām līmeņatzīmēm un aktuālajam NIMs sarakstam. Iepriekš minētā rīkojuma negrozīšana kavētu bezmaksas kvotu piešķiršanu Latvijas operatoriem.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tikai tādas izmaiņas, kas nepieciešamas galīgo līmeņatzīmju un aktuālā iekārtu saraksta piemērošanai. Operatoriem netiek radītas jaunas administratīvās prasības vai datu iesniegšanas pienākumi, savukārt ieguvums ir tiesiskā noteiktība un iespēja savlaicīgi saņemt 2026. gada bezmaksas emisijas kvotas.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nepieciešamību pamato regula Nr. 2026/1412, Latvijas operatoru verificētie bāzlīnijas jeb NIMs dati un Klimata un enerģētikas ministrijas veiktā ietekmes analīze, kas apkopota Latvijas pozīcijā par pārskatītajām līmeņatzīmēm.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Ministru kabineta kārtības ruļļa 121. punktu un 55.2. apakšpunktu, lūdzam Ministru kabineta rīkojuma projektu izskatīt tuvākajā Ministru kabineta sēdē steidzamības kārtībā. Projekta steidzama izskatīšana nepieciešama saistībā ar regulas Nr. 2026/1412 pieņemšanu, ar kuru noteiktas pārskatītās līmeņatzīmju vērtības bezmaksas emisijas kvotu piešķiršanai 2026.–2030. gadam. Līdz regulas Nr. 2026/1412 spēkā stāšanās brīdim nebija iespējams pabeigt Latvijas iekārtām piešķiramo kvotu galīgo pārrēķinu un aktualizēt Ministru kabineta 2024. gada 24. septembra rīkojuma Nr. 776 pielikumu, tādēļ steidzamība objektīvi izriet no Eiropas Savienības tiesību akta pieņemšanas laika, nevis iepriekš zināma termiņa kavējuma.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savlaicīga pieņemšana ir priekšnoteikums, lai pabeigtu nacionālo procedūru un nodrošinātu 2026. gada bezmaksas emisijas kvotu ieskaitīšanu operatoru kontos Savienības reģistrā pirms 2026. gada 30. septembra, kad operatoriem jānodod kvotas par 2025. gada verificētajām emisijām. Vairāki operatori plāno izmantot 2026. gada bezmaksas kvotas iepriekšējā gada saistību segšanai, tādēļ procesa kavēšanās tiem radītu papildu likviditātes un finanšu slogu, nepieciešamību iegādāties kvotas tirgū un risku savlaicīgi neizpildīt nodošanas pienākumu.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Centrālizētās siltumapgādes iekārtas (CSA)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Rūpniecības sektoru iekārtas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tieši ietekmē 24 Latvijas ES ETS CSA operatorus un netieši projekts var ietekmēt centralizētās siltumapgādes lietotājus, jo bezmaksas kvotu apjoms ietekmē operatoriem tirgū iegādājamo kvotu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Lielākajai daļai CSA operatoru galīgās siltuma līmeņatzīmes piemērošana rada tikai nebūtiskas tehniskas izmaiņas. Kopējais piešķīrums 24 aktuālajām CSA iekārtām samazinās par 19 210 kvotām jeb 3,5 %, un samazinājums galvenokārt koncentrējas trīs iekārtās, kuru sākotnējos aprēķinos bija izmantota prognozētā maksimālā līmeņatzīmes vērtība. Projekts pats par sevi nenosaka siltumenerģijas tarifus, tomēr bezmaksas kvotu apjoma samazinājums atsevišķiem operatoriem var palielināt nepieciešamību iegādāties kvotas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piešķīrums 13 aktuālajām rūpniecības iekārtām palielinās par 1 176 162 kvotām jeb 52,0 %. Pieaugumu galvenokārt nosaka tas, ka cementa klinkera, ģipšmateriālu, ģipškartona un atsevišķu keramikas produktu galīgās līmeņatzīmes ir augstākas par sākotnējos aprēķinos izmantotajām prognozētajām minimālajām vērtībām. Vienlaikus atsevišķiem operatoriem, tostarp stikla šķiedras ražošanā un kurināmā līmeņatzīmes apakšiekārtās, piešķīrums samazinās.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nerada jaunu administratīvo slogu operatoriem, jo netiek noteikti jauni ziņošanas, uzskaites vai informācijas iesniegšanas pienākumi. Aprēķini balstīti uz jau iesniegtajiem un verificētajiem NIMs datiem.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tiek grozīts tikai Ministru kabineta 2024. gada 24. septembra rīkojuma Nr. 776 pielikums. Grozījumi citos normatīvajos aktos nav nepieciešami.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32026R1412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Īstenošanas 2026. gada 26. jūnija regula (ES) 2026/1412 ar ko nosaka pārskatītās līmeņatzīmju vērtības bezmaksas emisijas kvotu iedalei 2026.–2030. gada periodam saskaņā ar Eiropas Parlamenta un Padomes Direktīvas 2003/87/EK 10.a panta 2. 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nosaka pārskatītās produktu, siltuma un kurināmā līmeņatzīmju vērtības, kas piemērojamas bezmaksas emisijas kvotu apjoma aprēķināšanai ES emisijas kvotu tirdzniecības sistēmas stacionārajām iekārtām laikposmā no 2026. līdz 2030. gadam. Rīkojuma projekts nodrošina regulas piemērošanu Latvijā, aktualizējot iekārtu sarakstā norādītos ikgadējos bezmaksas emisijas kvotu apjomus atbilstoši regulā noteiktajām galīgajām līmeņatzīmju vērtībām.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Īstenošanas 2026. gada 26. jūnija regula (ES) 2026/1412 ar ko nosaka pārskatītās līmeņatzīmju vērtības bezmaksas emisijas kvotu iedalei 2026.–2030. gada periodam saskaņā ar Eiropas Parlamenta un Padomes Direktīvas 2003/87/EK 10.a panta 2. 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pants un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Rīkojuma projekta 1. punkts un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Nē, stingrākas prasības netiek noteiktas.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izmantota. Regula ir tieši piemērojama un neparedz dalībvalstij rīcības brīvību pārskatīto līmeņatzīmju vērtību noteikšanā. Rīkojuma projekts nodrošina regulas 1. panta un pielikuma piemērošanu Latvijas iekārtu bezmaksas emisijas kvotu apjomu aktualizēšanai.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 ir tieši piemērojama. Projekts neparedz stingrākas prasības par regulā noteiktajām un nodrošina tās piemērošanu nacionālajā bezmaksas emisijas kvotu piešķiršanas procedūrā.</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netiek organizēta, jo projekts tehniski īsteno tieši piemērojamu Eiropas Savienības tiesību aktu, aktualizējot individuālus kvotu apjomus pēc iepriekš noteiktas metodikas, un neparedz politikas alternatīvu izvēli. Operatoru dati ir iesniegti un verificēti NIMs procesā, un operatori par iespējamām līmeņatzīmju izmaiņām ir informēti kopš 2024.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izstrādāja Klimata un enerģētikas ministrija, izmantojot operatoru verificētos NIMs datus, Eiropas Komisijas aprēķinus un Latvijas Vides, ģeoloģijas un meteoroloģijas centra rīcībā esošo informāciju par bezmaksas kvotu piešķiršanas un Savienības reģistra procesu.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izpildi esošo funkciju ietvaros nodrošinās Klimata un enerģētikas ministrija un Latvijas Vides, ģeoloģijas un meteoroloģijas centrs. Pēc rīkojuma pieņemšanas tiks pabeigta nacionālā iekārtu saraksta aktualizēšana, galīgo piešķīruma apjomu apstiprināšana un nacionālās sadales tabulas ievadīšana Savienības reģistrā. Jaunas institūcijas, amata vietas vai papildu valsts budžeta finansējums nav nepieciešams.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nodrošina ES ETS bezmaksas kvotu piešķiršanas sistēmas darbību atbilstoši pārskatītajām līmeņatzīmēm, saglabājot ekonomisko stimulu samazināt siltumnīcefekta gāzu emisijas un paaugstināt energoefektivitāti.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Pārskatīto līmeņatzīmju piemērošana ir daļa no ES ETS regulējuma, kas veicina emisiju intensitātes samazināšanu un pāreju uz klimatneitrālu tautsaimniecību, vienlaikus mazinot oglekļa pārvirzes risku.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ir netieša. Projekts pats par sevi nenosaka siltumenerģijas tarifus, tomēr atsevišķu CSA operatoru bezmaksas kvotu apjoma samazinājums var palielināt tirgū iegādājamo kvotu apjomu un līdz ar to siltumenerģijas ražošanas izmaksas. Lielākajai daļai CSA operatoru izmaiņas ir nebūtiskas.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26-TA-1598</w:t>
    </w:r>
    <w:r>
      <w:br/>
    </w:r>
    <w:r w:rsidR="00000000" w:rsidRPr="00000000" w:rsidDel="00000000">
      <w:rPr>
        <w:rtl w:val="0"/>
      </w:rPr>
      <w:t xml:space="preserve">Izdrukāts 29.07.2026. 23.05 - 2.0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26-TA-1598</w:t>
    </w:r>
    <w:r>
      <w:br/>
    </w:r>
    <w:r w:rsidR="00000000" w:rsidRPr="00000000" w:rsidDel="00000000">
      <w:rPr>
        <w:rtl w:val="0"/>
      </w:rPr>
      <w:t xml:space="preserve">Izdrukāts 29.07.2026. 23.05 - 2.0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anotācija_(ex_ante)_26-TA-1598.docx</dc:title>
</cp:coreProperties>
</file>

<file path=docProps/custom.xml><?xml version="1.0" encoding="utf-8"?>
<Properties xmlns="http://schemas.openxmlformats.org/officeDocument/2006/custom-properties" xmlns:vt="http://schemas.openxmlformats.org/officeDocument/2006/docPropsVTypes"/>
</file>