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novērstu praksē konstatētās pretrunas starp Ministru kabineta 2010.gada 5.oktobra noteikumu Nr.951 "Kārtība, kādā Valsts sociālās apdrošināšanas aģentūra reģistrē valsts sociālās apdrošināšanas obligātās iemaksas un apmainās ar Valsts ieņēmumu dienestu ar ziņām par šīm iemaksām un pārmaksāto iedzīvotāju ienākuma nodokli" (turpmāk - MK noteikumi Nr.951) 7. un 7.</w:t>
      </w:r>
      <w:r w:rsidR="00000000" w:rsidRPr="00000000" w:rsidDel="00000000">
        <w:rPr>
          <w:vertAlign w:val="superscript"/>
          <w:rtl w:val="0"/>
        </w:rPr>
        <w:t xml:space="preserve">2</w:t>
      </w:r>
      <w:r w:rsidR="00000000" w:rsidRPr="00000000" w:rsidDel="00000000">
        <w:rPr>
          <w:rtl w:val="0"/>
        </w:rPr>
        <w:t xml:space="preserve"> punktu un likuma "Par nodokļiem un nodevām" 23.</w:t>
      </w:r>
      <w:r w:rsidR="00000000" w:rsidRPr="00000000" w:rsidDel="00000000">
        <w:rPr>
          <w:vertAlign w:val="superscript"/>
          <w:rtl w:val="0"/>
        </w:rPr>
        <w:t xml:space="preserve">1</w:t>
      </w:r>
      <w:r w:rsidR="00000000" w:rsidRPr="00000000" w:rsidDel="00000000">
        <w:rPr>
          <w:rtl w:val="0"/>
        </w:rPr>
        <w:t xml:space="preserve"> panta astotajā daļā un Ministru kabineta 2018.gada 30.oktobra noteikumos Nr.661 "Kārtība, kādā maksā nodokļus, nodevas, citus valsts noteiktos maksājumus un ar tiem saistītos maksājumus un novirza tos saistību segšanai" (turpmāk - MK noteikumi Nr.661) noteikto vienotajā nodokļu kontā saņemto un uz valsts sociālās apdrošināšanas obligātajām iemaksām (turpmāk - obligātās iemaksas) novirzāmo maksājumu segšanas secību.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 MK noteikumu Nr.951 7. un 7.</w:t>
      </w:r>
      <w:r w:rsidR="00000000" w:rsidRPr="00000000" w:rsidDel="00000000">
        <w:rPr>
          <w:vertAlign w:val="superscript"/>
          <w:rtl w:val="0"/>
        </w:rPr>
        <w:t xml:space="preserve">2</w:t>
      </w:r>
      <w:r w:rsidR="00000000" w:rsidRPr="00000000" w:rsidDel="00000000">
        <w:rPr>
          <w:rtl w:val="0"/>
        </w:rPr>
        <w:t xml:space="preserve"> punkta redakcija, lai novērstu minēto punktu pretrunas ar likuma "Par nodokļiem un nodevām" 23.</w:t>
      </w:r>
      <w:r w:rsidR="00000000" w:rsidRPr="00000000" w:rsidDel="00000000">
        <w:rPr>
          <w:vertAlign w:val="superscript"/>
          <w:rtl w:val="0"/>
        </w:rPr>
        <w:t xml:space="preserve">1</w:t>
      </w:r>
      <w:r w:rsidR="00000000" w:rsidRPr="00000000" w:rsidDel="00000000">
        <w:rPr>
          <w:rtl w:val="0"/>
        </w:rPr>
        <w:t xml:space="preserve"> panta astotajā daļā un MK noteikumos Nr.661 noteikto vienotajā nodokļu kontā saņemto un uz obligātām iemaksām novirzāmo maksājumu segšanas secību.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1.jūnijā Ministru kabinetā tika pieņemti Ministru kabineta noteikumi Nr. 340 "Grozījumi Ministru kabineta 2010.gada 5.oktobra noteikumos Nr.951 "Kārtība, kādā Valsts sociālās apdrošināšanas aģentūra reģistrē valsts sociālās apdrošināšanas obligātās iemaksas un apmainās ar Valsts ieņēmumu dienestu ar ziņām par šīm iemaksām un pārmaksāto iedzīvotāju ienākuma nodokli"". Minētie noteikumi paredz MK noteikumu Nr.951 7. un 7.</w:t>
      </w:r>
      <w:r w:rsidR="00000000" w:rsidRPr="00000000" w:rsidDel="00000000">
        <w:rPr>
          <w:vertAlign w:val="superscript"/>
          <w:rtl w:val="0"/>
        </w:rPr>
        <w:t xml:space="preserve">2</w:t>
      </w:r>
      <w:r w:rsidR="00000000" w:rsidRPr="00000000" w:rsidDel="00000000">
        <w:rPr>
          <w:rtl w:val="0"/>
        </w:rPr>
        <w:t xml:space="preserve"> punktu izteikt jaunā redakcijā, t.i., nosaka secību kādā Valsts ieņēmumu dienests vienotajā nodokļu kontā saņemtos un uz valsts sociālās apdrošināšanas obligātajām iemaksām novirzāmos maksājumus attiecina gadījumos, ja pašnodarbinātais (tai skaitā mikrouzņēmumu nodokļa maksātājs), kurš nodarbina darba ņēmējus un sezonas laukstrādniekus vai kurš guvis ienākumu no lauksaimnieciskās ražošanas, obligātās iemaksas par pārskata periodu (mēnesi vai gadu) nav veicis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Nr.951 piemērošanas procesā Valsts ieņēmumu dienests ir informējis Labklājības ministriju, ka šobrīd pastāv apgrūtinoša iespēja nodrošināt MK noteikumu Nr.951 7. un 7.</w:t>
      </w:r>
      <w:r w:rsidR="00000000" w:rsidRPr="00000000" w:rsidDel="00000000">
        <w:rPr>
          <w:vertAlign w:val="superscript"/>
          <w:rtl w:val="0"/>
        </w:rPr>
        <w:t xml:space="preserve">2</w:t>
      </w:r>
      <w:r w:rsidR="00000000" w:rsidRPr="00000000" w:rsidDel="00000000">
        <w:rPr>
          <w:rtl w:val="0"/>
        </w:rPr>
        <w:t xml:space="preserve"> punktā noteikto maksājumu segšanas secību, jo no 2021.gada 1.janvāra spēkā ir MK noteikumi Nr.661, kas nosaka speciālu kārtību kā tiek attiecināti maksājumi, kas ienāk vienotajā nodokļu kontā (FIFO princips). Saskaņā ar MK noteikumu 661 7.1. apakšpunktu vienotajā nodokļu kontā saņemtos maksājumus novirza maksājumu saistību segšanai atbilstoši maksājumu saistību segšanas secībai. Maksājumu saistības sarindo to segšanas secībā, ievērojot nodokļu deklarācijas iesniegšanas termiņu vai maksāšanas termiņu. Saskaņā ar MK noteikumu 661 7.5. apakšpunktu maksājumu saistības sarindo, sākot ar vecāko nesegto maksājumu 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Nr.951 7. un 7.</w:t>
      </w:r>
      <w:r w:rsidR="00000000" w:rsidRPr="00000000" w:rsidDel="00000000">
        <w:rPr>
          <w:vertAlign w:val="superscript"/>
          <w:rtl w:val="0"/>
        </w:rPr>
        <w:t xml:space="preserve">2</w:t>
      </w:r>
      <w:r w:rsidR="00000000" w:rsidRPr="00000000" w:rsidDel="00000000">
        <w:rPr>
          <w:rtl w:val="0"/>
        </w:rPr>
        <w:t xml:space="preserve"> punktā noteiktie maksājumu attiecināšanas principi ir pretrunā ar likuma "Par nodokļiem un nodevām" 23.</w:t>
      </w:r>
      <w:r w:rsidR="00000000" w:rsidRPr="00000000" w:rsidDel="00000000">
        <w:rPr>
          <w:vertAlign w:val="superscript"/>
          <w:rtl w:val="0"/>
        </w:rPr>
        <w:t xml:space="preserve">1</w:t>
      </w:r>
      <w:r w:rsidR="00000000" w:rsidRPr="00000000" w:rsidDel="00000000">
        <w:rPr>
          <w:rtl w:val="0"/>
        </w:rPr>
        <w:t xml:space="preserve"> panta astotajā daļā un MK noteikumos Nr.661 noteiktajiem maksājumu attiecināšanas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23.</w:t>
      </w:r>
      <w:r w:rsidR="00000000" w:rsidRPr="00000000" w:rsidDel="00000000">
        <w:rPr>
          <w:vertAlign w:val="superscript"/>
          <w:rtl w:val="0"/>
        </w:rPr>
        <w:t xml:space="preserve">1</w:t>
      </w:r>
      <w:r w:rsidR="00000000" w:rsidRPr="00000000" w:rsidDel="00000000">
        <w:rPr>
          <w:rtl w:val="0"/>
        </w:rPr>
        <w:t xml:space="preserve"> panta astotā daļa nosaka, ka vienotajā nodokļu kontā saņemtie maksājumi (izņemot Ministru kabineta noteiktos gadījumus) tiek novirzīti šā panta pirmajā daļā minēto maksājumu saistību segšanai to samaksas termiņa iestāšanās dienā atbilstoši nodokļu deklarācijas iesniegšanas termiņam vai atbilstoši maksājuma termiņam, ja valsts budžeta maksājums noteikts ar citu dokumentu, kas nav nodokļu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minētajai likuma normai valsts sociālās apdrošināšanas obligāto iemaksu saistību segšanai novirzāmo maksājumu attiecināšana jāveic šādā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sezonas laukstrādnieku ienākuma nodokļa maksātāju ziņojums (iesniegšanas termiņš pārskata periodam sekojošā mēneša 5.datums)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mikrouzņēmumu nodokļa deklarācija (iesniegšanas termiņš pārskata periodam sekojošā mēneša 15.datums)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devēja ziņojums un pašnodarbinātā ziņojums (iesniegšanas termiņš pārskata periodam sekojošā mēneša 17.datums)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secība ir piemērojama, ja nav parādu saistību par šajos punktos minēto deklarāciju vecākiem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Nr.951 7. un 7.</w:t>
      </w:r>
      <w:r w:rsidR="00000000" w:rsidRPr="00000000" w:rsidDel="00000000">
        <w:rPr>
          <w:vertAlign w:val="superscript"/>
          <w:rtl w:val="0"/>
        </w:rPr>
        <w:t xml:space="preserve">2</w:t>
      </w:r>
      <w:r w:rsidR="00000000" w:rsidRPr="00000000" w:rsidDel="00000000">
        <w:rPr>
          <w:rtl w:val="0"/>
        </w:rPr>
        <w:t xml:space="preserve"> punktā noteiktā maksājumu segšanas secība ir citādāka nekā noteikts likumā "Par nodokļiem un nodevām", ka likuma "Par nodokļiem un nodevām" 23.</w:t>
      </w:r>
      <w:r w:rsidR="00000000" w:rsidRPr="00000000" w:rsidDel="00000000">
        <w:rPr>
          <w:vertAlign w:val="superscript"/>
          <w:rtl w:val="0"/>
        </w:rPr>
        <w:t xml:space="preserve">1</w:t>
      </w:r>
      <w:r w:rsidR="00000000" w:rsidRPr="00000000" w:rsidDel="00000000">
        <w:rPr>
          <w:rtl w:val="0"/>
        </w:rPr>
        <w:t xml:space="preserve"> panta astotajā daļā noteikto maksājumu segšanas secību nevar mainīt ar MK noteikumu Nr.951 7. un 7.</w:t>
      </w:r>
      <w:r w:rsidR="00000000" w:rsidRPr="00000000" w:rsidDel="00000000">
        <w:rPr>
          <w:vertAlign w:val="superscript"/>
          <w:rtl w:val="0"/>
        </w:rPr>
        <w:t xml:space="preserve">2</w:t>
      </w:r>
      <w:r w:rsidR="00000000" w:rsidRPr="00000000" w:rsidDel="00000000">
        <w:rPr>
          <w:rtl w:val="0"/>
        </w:rPr>
        <w:t xml:space="preserve"> punktu, kā arī, ka likumā noteiktajai kārtībai ir augstāks spēks par Ministru kabineta noteikumiem, maksājumu attiecināšanā jāpiemēro likumā "Par nodokļiem un nodevām" noteiktā maksājumu segšanas secība.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2021.gada 1.janvāra spēkā ir MK noteikumi Nr.661, kas nosaka speciālu kārtību kā tiek attiecināti maksājumi, kas ienāk vienotajā nodokļu kontā (FIFO princips), kā arī MK noteikumu Nr.951 7. un 7.</w:t>
      </w:r>
      <w:r w:rsidR="00000000" w:rsidRPr="00000000" w:rsidDel="00000000">
        <w:rPr>
          <w:vertAlign w:val="superscript"/>
          <w:rtl w:val="0"/>
        </w:rPr>
        <w:t xml:space="preserve">2</w:t>
      </w:r>
      <w:r w:rsidR="00000000" w:rsidRPr="00000000" w:rsidDel="00000000">
        <w:rPr>
          <w:rtl w:val="0"/>
        </w:rPr>
        <w:t xml:space="preserve"> punktā noteiktie maksājumu attiecināšanas principi ir pretrunā ar likuma "Par nodokļiem un nodevām" 23.</w:t>
      </w:r>
      <w:r w:rsidR="00000000" w:rsidRPr="00000000" w:rsidDel="00000000">
        <w:rPr>
          <w:vertAlign w:val="superscript"/>
          <w:rtl w:val="0"/>
        </w:rPr>
        <w:t xml:space="preserve">1</w:t>
      </w:r>
      <w:r w:rsidR="00000000" w:rsidRPr="00000000" w:rsidDel="00000000">
        <w:rPr>
          <w:rtl w:val="0"/>
        </w:rPr>
        <w:t xml:space="preserve"> panta astotajā daļā un MK noteikumos Nr.661 noteikto kārtību, pastāv apgrūtinoša iespēja nodrošināt MK noteikumu Nr.951 7. un 7.</w:t>
      </w:r>
      <w:r w:rsidR="00000000" w:rsidRPr="00000000" w:rsidDel="00000000">
        <w:rPr>
          <w:vertAlign w:val="superscript"/>
          <w:rtl w:val="0"/>
        </w:rPr>
        <w:t xml:space="preserve">2</w:t>
      </w:r>
      <w:r w:rsidR="00000000" w:rsidRPr="00000000" w:rsidDel="00000000">
        <w:rPr>
          <w:rtl w:val="0"/>
        </w:rPr>
        <w:t xml:space="preserve"> punktā noteikto maksājumu korektu segšanas secību.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MK noteikumu Nr.951 7. un 7.</w:t>
      </w:r>
      <w:r w:rsidR="00000000" w:rsidRPr="00000000" w:rsidDel="00000000">
        <w:rPr>
          <w:vertAlign w:val="superscript"/>
          <w:rtl w:val="0"/>
        </w:rPr>
        <w:t xml:space="preserve">2</w:t>
      </w:r>
      <w:r w:rsidR="00000000" w:rsidRPr="00000000" w:rsidDel="00000000">
        <w:rPr>
          <w:rtl w:val="0"/>
        </w:rPr>
        <w:t xml:space="preserve"> punkta pretrunas ar likuma "Par nodokļiem un nodevām" 23.</w:t>
      </w:r>
      <w:r w:rsidR="00000000" w:rsidRPr="00000000" w:rsidDel="00000000">
        <w:rPr>
          <w:vertAlign w:val="superscript"/>
          <w:rtl w:val="0"/>
        </w:rPr>
        <w:t xml:space="preserve">1</w:t>
      </w:r>
      <w:r w:rsidR="00000000" w:rsidRPr="00000000" w:rsidDel="00000000">
        <w:rPr>
          <w:rtl w:val="0"/>
        </w:rPr>
        <w:t xml:space="preserve"> panta astotajā daļā un MK noteikumos Nr.661 noteikto vienotajā nodokļu kontā saņemto un uz obligātām iemaksām novirzāmo maksājumu segšanas secību, ir nepieciešams precizēt un pielāgot MK noteikumu Nr.951 7. un 7.</w:t>
      </w:r>
      <w:r w:rsidR="00000000" w:rsidRPr="00000000" w:rsidDel="00000000">
        <w:rPr>
          <w:vertAlign w:val="superscript"/>
          <w:rtl w:val="0"/>
        </w:rPr>
        <w:t xml:space="preserve">2</w:t>
      </w:r>
      <w:r w:rsidR="00000000" w:rsidRPr="00000000" w:rsidDel="00000000">
        <w:rPr>
          <w:rtl w:val="0"/>
        </w:rPr>
        <w:t xml:space="preserve"> punkta redakcijas norādot, ka gadījumos, ja pašnodarbinātais (tai skaitā mikrouzņēmumu nodokļa maksātājs), obligātās iemaksas nav veicis pilnā apmērā, Valsts ieņēmumu dienests vienotajā nodokļu kontā saņemtos un obligāto iemaksu saistību segšanai novirzāmos maksājumus attiecina vispirms uz sezonas laukstrādnieku ienākuma nodokļa maksātāju ziņojumu, tad uz mikrouzņēmumu nodokļa deklarācijā norādītajām ziņām, pēc tam uz darba devēja ziņojumu un pašnodarbinātā deklarācijās norādītajām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vienotajā nodokļu kontā saņemtos un valsts sociālās apdrošināšanas obligāto iemaksu saistību segšanai novirzāmos maksājumus var attiecināt MK noteikumu Nr.951 7. un 7. </w:t>
      </w:r>
      <w:r w:rsidR="00000000" w:rsidRPr="00000000" w:rsidDel="00000000">
        <w:rPr>
          <w:vertAlign w:val="superscript"/>
          <w:rtl w:val="0"/>
        </w:rPr>
        <w:t xml:space="preserve">2</w:t>
      </w:r>
      <w:r w:rsidR="00000000" w:rsidRPr="00000000" w:rsidDel="00000000">
        <w:rPr>
          <w:rtl w:val="0"/>
        </w:rPr>
        <w:t xml:space="preserve"> punkta noteiktajā kārtībā, pēc tam, kad tie ir attiecināti atbilstoši MK noteikumu Nr.661 noteiktajai kārtībai un vairs nav parādu šo deklarāciju citu periodu saistībās.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nodokļu maksātājam ir parāda saistības par kādu no šajos punktos minēto deklarāciju vecākiem periodiem, tad Valsts ieņēmumu dienests vienotajā nodokļu kontā saņemtos un valsts sociālās apdrošināšanas obligāto iemaksu saistību segšanai novirzāmos maksājumus attiecina vispirms uz parādu saistību par iepriekšējiem periodiem (ievērojot to deklarāciju iesniegšanas termiņu secību).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Valsts sociālās apdrošināšanas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22-TA-1718</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22-TA-1718</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anotācija_(ex_ante)_22-TA-1718.docx</dc:title>
</cp:coreProperties>
</file>

<file path=docProps/custom.xml><?xml version="1.0" encoding="utf-8"?>
<Properties xmlns="http://schemas.openxmlformats.org/officeDocument/2006/custom-properties" xmlns:vt="http://schemas.openxmlformats.org/officeDocument/2006/docPropsVTypes"/>
</file>