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(turpmāk – MK) 17.07.2018. noteikumu Nr. 421 “Kārtība, kādā veic gadskārtējā valsts budžeta likumā noteiktās apropriācijas izmaiņas” 43. punktu,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19.04.2011. noteikumiem Nr. 302 "Noteikumi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(turpmāk - VID) informatīvo ziņojumu “Par kriminālprocesa ietvaros izņemto lietisko pierādījumu utilizēšanu”.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nodrošināt finansējumu VID, lai segtu izdevumus, kas saistīti ar kriminālprocesa ietvaros izņemto lietisko pierādījumu utilizēšanu.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ietvaros VID ir izņēmis lietiskos pierādījumus – narkotiskās vielas un ar tām piesārņotu ūdeni lielā apmērā, kuru nepieciešams utilizēt saskaņā ar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Iznīcināšanai nodotās 80 metāla mucas ar gamma-butirolaktonu (GBL) piesārņotu ūdeni tiek uzglabātas un aizņem platību Rīgas brīvostas MKP fiziskās kontroles hallē, Uriekstes ielā 16, Rīgā un traucē muitas kontroļu veikšanai, kā arī to ilgstoša glabāšana var radīt vides piesārņojumu un papildus izdevumus. Gadījumā, ja mucas uzglabāšanas laikā tiks bojātas, tad iespējama vielas un ar to piesārņotā ūdens noplūde un būtiska ietekme muitas darbu (t.i., noplūdes likvidēšana, cilvēku veselības stāvokļa un vides piesārņojuma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ieskatā norādīto ķīmisko vielu gamma-butirolaktonu (GBL) jāklasificē kā laboratoriju ķīmiskās vielas, kuras sastāv no bīstamām vielām vai satur bīstamas vielas, arī laboratoriju ķīmisko vielu maisījumi vai nederīgas organiskās ķīmiskās vielas, kuras sastāv no bīstamām vielām vai satur bīstamas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iepirkuma izsludināšanas, ņemot vērā iepirkuma priekšmeta sarežģītību un, lai nodrošinātu gamma-butirolaktons (GBL) iznīcināšanu atbilstoši noteiktajam regulējumam vides aizsardzības jomā, tika veiktas konsultācijas ar  Valsts vides dienestu. Šobrīd starp VID un SIA “EKO OSTA” 28.07.2022. ir noslēgts līgums Nr. FM VID 2022/153-2 “Ķīmisko atkritumu iznīcināšanas pakalpojumu nodrošināšana”, kura ietvaros SIA “EKO OSTA” nodrošinās piesārņotā ūdens (piesārņots ar gamma-butirolaktonu (0,1-0,3%), atrodas 200 litru metāla mucās (80 gab.)) izsūknēšanu no mucām to atrašanās adresē Rīgā (Rīgas brīvostas MKP), transportēšanu līdz iznīcināšanas vietai un iznīcināšanu. Līguma kopējā summa ir 13 720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kopējā summā ir iekļautas visas izmaksas, kas saistītas ar piesārņotā ūdens izsūknēšanu no mucām to atrašanās adresē Rīgā, vielas transportēšanu līdz iznīcināšanas vietai un iznīcināšanu sniegšanu, tajā skaitā darbaspēka izmaksas, atkritumu izsūknēšanas un transportēšanas nodrošināšanai nepieciešamās tehnikas, aprīkojuma, ekipējuma izmaksas, transportēšanas izmaksas, vietas satīrīšanas izmaksas, ja sūknēšanas vai transportēšanas laikā notiek vielas izlīšana, iznīcināšanas izmaksas, pakalpojuma administrēšanas izmaksas, nodokļiem (izņemot PVN), nodevām, ar nepieciešamo atļauju saņemšanu no trešajām personām saistītās izmaksas, un visām citām izmaksām, kas nepieciešamas iepirkuma līguma savlaicīgai un kvalitatīvai izpildei. Kopējās izmaksas ir 16 602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pārdalīts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paredzēto pasākumu īstenošana novērsīs bīstamo vielu un ar to piesārņotā ūdens noplūdes risku, vienlaikus mazinot vides piesārņojuma risku ar bīstamām ķīmiskām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22-TA-2615</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22-TA-2615</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anotācija_(ex_ante)_22-TA-2615.docx</dc:title>
</cp:coreProperties>
</file>

<file path=docProps/custom.xml><?xml version="1.0" encoding="utf-8"?>
<Properties xmlns="http://schemas.openxmlformats.org/officeDocument/2006/custom-properties" xmlns:vt="http://schemas.openxmlformats.org/officeDocument/2006/docPropsVTypes"/>
</file>