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22. oktobra rīkojumā Nr. 512 "Par Latvijas līdzdalības nodrošināšanu NATO Drošības investīciju programmā""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"Kārtībā, kādā veic gadskārtējā valsts budžeta likumā noteiktās apropriācijas izmaiņas" 36.punkts.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rīkojumā sagatavoti, lai precizētu atlīdzībai noteikto apmēru, kas pārdalāms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AM budžeta apakšprogrammu 73.07.00 "NATO investīciju projekti", kā arī atbalstītu AM un VAMOIC dalību NATO Drošības investīciju programmas projektu īstenošanā 2023. un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22. oktobra rīkojumā Nr.512 "Par Latvijas līdzdalības nodrošināšanu NATO Drošības investīciju programmā" tika atļauts izmantot NATO finansējumu atlīdzības izmaksāšanai NATO Drošības investīciju programmas projektu ieviešanā iesaistītajiem AM un VAMOIC darbiniekiem. MK rīkojums noteica iepriekš valsts budžetā ieskaitītā finansējuma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Aizsardzības ministrijas budžeta apakšprogrammu 73.07.00 "NATO investīciju projekti" pasākumu "Drošības investīciju programmas koordinēšana"  2019. gadā 38 858 </w:t>
      </w:r>
      <w:r w:rsidR="00000000" w:rsidRPr="00000000" w:rsidDel="00000000">
        <w:rPr>
          <w:i w:val="1"/>
          <w:rtl w:val="0"/>
        </w:rPr>
        <w:t xml:space="preserve">euro </w:t>
      </w:r>
      <w:r w:rsidR="00000000" w:rsidRPr="00000000" w:rsidDel="00000000">
        <w:rPr>
          <w:rtl w:val="0"/>
        </w:rPr>
        <w:t xml:space="preserve">apmērā, 2020., 2021. un 2022. gadā - 596 853 </w:t>
      </w:r>
      <w:r w:rsidR="00000000" w:rsidRPr="00000000" w:rsidDel="00000000">
        <w:rPr>
          <w:i w:val="1"/>
          <w:rtl w:val="0"/>
        </w:rPr>
        <w:t xml:space="preserve">euro </w:t>
      </w:r>
      <w:r w:rsidR="00000000" w:rsidRPr="00000000" w:rsidDel="00000000">
        <w:rPr>
          <w:rtl w:val="0"/>
        </w:rPr>
        <w:t xml:space="preserve">apmērā katru gadu, bet kopā 1 829 417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Laikaposmā no 2019. līdz 2022. gadam neizlietotā finansējuma atlikums programmā 80.00.00 "Nesadalītais finansējums Eiropas Savienības politiku instrumentu un pārējās ārvalstu finanšu palīdzības līdzfinansēto projektu un pasākumu īstenošanai" ir 250 950 </w:t>
      </w:r>
      <w:r w:rsidR="00000000" w:rsidRPr="00000000" w:rsidDel="00000000">
        <w:rPr>
          <w:i w:val="1"/>
          <w:rtl w:val="0"/>
        </w:rPr>
        <w:t xml:space="preserve">euro</w:t>
      </w:r>
      <w:r w:rsidR="00000000" w:rsidRPr="00000000" w:rsidDel="00000000">
        <w:rPr>
          <w:rtl w:val="0"/>
        </w:rPr>
        <w:t xml:space="preserve">, jo, ņemot vērā COVID -19 situāciju valstī, netika nokomplektētas visas amata vietas, kā arī ir izveidojusies piemaksu ekonomija. Neizlietotais finansējums nepieciešams nākamajos pārskata periodos, jo NATO Drošības investīciju programmas projektu realizācija turpināsies vismaz līdz 2026.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rīkojumā ir noteikts ierobežots darbības termiņš- 2022. gads, bet NATO Drošības investīciju programmas projektu realizācija turpināsies vismaz līdz 2026. gadam, kā arī Ministru kabinetā 2022. gada 24. maijā tika pieņemts rīkojums Nr. 345 “Grozījumi Ministru kabineta 2017. gada 27. februāra rīkojumā Nr. 95 "Par atļauju Aizsardzības ministrijai uzņemties ilgtermiņa saistības, lai nodrošinātu dalību Ziemeļatlantijas līguma organizācijas Drošības investīciju programmā", ar kuru pagarināja infrastruktūras projektu realizāciju Latvijā līdz 2025. gadam, ir nepieciešams atļaut izmantot atlīdzībai papildus finansējumu, nepārsniedzot kopējos valsts pamatbudžeta ieņēmumos saņemtos ārvalstu finanšu palīdzības līdzekļus, un atbalstīt dalību līdz 2024.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2023. un 2024. gadā NSIP projektu īstenošanas funkcijas kvalitatīvai nodrošināšanai budžeta apakšprogrammā 73.07.00 "NATO investīciju projekti" pasākuma "Drošības investīciju programmas koordinēšana" ietvaros saglabās izveidotās amata vietas un piemaksas par papildu darbu pasākuma īstenošanā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un 2024. gadā nepieciešams izmantot daļu 1,2 milj. apmērā no saņemtā NSIP finansējuma kopā 1,9 milj. apmērā, kas laikā no 2018. gada saņemts par iepriekšējos gados izbūvēto infrastruktūru no apakšprogrammas 22.12.00 "Nacionālo bruņoto spēku uzturēšana" un programmas 33.00.00 "Aizsardzības īpašumu pārvaldīšana", kā arī saņemts no NATO un ir attiecināms uz administratīvajām izmaksām par projektu realizāciju.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izstrādātais noteikumu projekts paredz pārdalīt atlīdzībai nepieciešamo finansējumu  no 2019. līdz 2024. gadam 2 772 173 </w:t>
            </w:r>
            <w:r w:rsidR="00000000" w:rsidRPr="00000000" w:rsidDel="00000000">
              <w:rPr>
                <w:sz w:val="24"/>
                <w:i w:val="1"/>
                <w:rtl w:val="0"/>
              </w:rPr>
              <w:t xml:space="preserve">euro</w:t>
            </w:r>
            <w:r w:rsidR="00000000" w:rsidRPr="00000000" w:rsidDel="00000000">
              <w:rPr>
                <w:sz w:val="24"/>
                <w:rtl w:val="0"/>
              </w:rPr>
              <w:t xml:space="preserve"> apmērā. Atbilstoši Finanšu ministrijas 2019. gada 30. septembra rīkojumam Nr.340, tika pārdalīts finansējums 1 829 417 </w:t>
            </w:r>
            <w:r w:rsidR="00000000" w:rsidRPr="00000000" w:rsidDel="00000000">
              <w:rPr>
                <w:sz w:val="24"/>
                <w:i w:val="1"/>
                <w:rtl w:val="0"/>
              </w:rPr>
              <w:t xml:space="preserve">euro</w:t>
            </w:r>
            <w:r w:rsidR="00000000" w:rsidRPr="00000000" w:rsidDel="00000000">
              <w:rPr>
                <w:sz w:val="24"/>
                <w:rtl w:val="0"/>
              </w:rPr>
              <w:t xml:space="preserve"> apmērā, šobrīd nepieciešami pārdalīt vēl papildus 2023. un 2024. gadā nepieciešamo finansējumu 942 756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atbilstoši saņemtajam ārvalstu finanšu palīdzības līdzekļu apmēram, iesniegs priekšlikumus apropriācijas izmaiņām 942 756 </w:t>
            </w:r>
            <w:r w:rsidR="00000000" w:rsidRPr="00000000" w:rsidDel="00000000">
              <w:rPr>
                <w:sz w:val="24"/>
                <w:i w:val="1"/>
                <w:rtl w:val="0"/>
              </w:rPr>
              <w:t xml:space="preserve">euro</w:t>
            </w:r>
            <w:r w:rsidR="00000000" w:rsidRPr="00000000" w:rsidDel="00000000">
              <w:rPr>
                <w:sz w:val="24"/>
                <w:rtl w:val="0"/>
              </w:rPr>
              <w:t xml:space="preserve"> apmērā budžeta apakšprogrammā 73.02.00 "Atmaksas valsts pamatbudžetā par citu ārvalstu finanšu palīdzības līdzfinansēto projektu finansējumu", lai palielinātu kopējos valsts pamatbudžeta ieņēmumos saņemtos ārvalstu finanšu palīdzības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Laikaposmā no 2019. līdz 2022. gadam neizlietā finansējuma atlikums programmā 80.00.00 "Nesadalītais finansējums Eiropas Savienības politiku instrumentu un pārējās ārvalstu finanšu palīdzības līdzfinansēto projektu un pasākumu īstenošanai" ir 250 950 </w:t>
            </w:r>
            <w:r w:rsidR="00000000" w:rsidRPr="00000000" w:rsidDel="00000000">
              <w:rPr>
                <w:sz w:val="24"/>
                <w:i w:val="1"/>
                <w:rtl w:val="0"/>
              </w:rPr>
              <w:t xml:space="preserve">euro</w:t>
            </w:r>
            <w:r w:rsidR="00000000" w:rsidRPr="00000000" w:rsidDel="00000000">
              <w:rPr>
                <w:sz w:val="24"/>
                <w:rtl w:val="0"/>
              </w:rPr>
              <w:t xml:space="preserve">, kas nepieciešams nākamajā pārskata periodā. Iepriekš noteiktā finansējuma faktiskais izlietojums no 2019. līdz 2022. gadam:</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69"/>
              <w:gridCol w:w="1032"/>
              <w:gridCol w:w="1116"/>
              <w:gridCol w:w="1226"/>
              <w:gridCol w:w="1269"/>
              <w:gridCol w:w="1435"/>
              <w:tblGridChange w:id="0">
                <w:tblGrid>
                  <w:gridCol w:w="1269"/>
                  <w:gridCol w:w="1032"/>
                  <w:gridCol w:w="1116"/>
                  <w:gridCol w:w="1226"/>
                  <w:gridCol w:w="1269"/>
                  <w:gridCol w:w="143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rīkojumā Nr.512 noteiktais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38 858.00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596 853.00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596 853.00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596 853.00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1 829 417.00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Finansēšanas plānā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38 858.00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433 762.00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508 994.00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596 853.00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1 578 467.00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Faktiski izlietots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38 154.34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433 762.00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508 994.00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596 853.00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1 577 763.34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80.00.00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163 091.00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87 859.00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250 950.00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Atlikums kontā uz 31.12.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703.66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iesniegs priekšlikumus izdevumu pārdalei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Aizsardzības ministrijas budžeta apakšprogrammu 73.07.00 "NATO investīciju projekti" pasākuma "Drošības investīciju programmas koordinēšana"  īstenošanai 2023. un 2024. gadā - 596 853 </w:t>
            </w:r>
            <w:r w:rsidR="00000000" w:rsidRPr="00000000" w:rsidDel="00000000">
              <w:rPr>
                <w:sz w:val="24"/>
                <w:i w:val="1"/>
                <w:rtl w:val="0"/>
              </w:rPr>
              <w:t xml:space="preserve">euro </w:t>
            </w:r>
            <w:r w:rsidR="00000000" w:rsidRPr="00000000" w:rsidDel="00000000">
              <w:rPr>
                <w:sz w:val="24"/>
                <w:rtl w:val="0"/>
              </w:rPr>
              <w:t xml:space="preserve">apmērā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un 2024. gadā AM paredz iekļauties līdz šim noteiktā finansējuma apmērā, t.i.,  596 853 </w:t>
            </w:r>
            <w:r w:rsidR="00000000" w:rsidRPr="00000000" w:rsidDel="00000000">
              <w:rPr>
                <w:sz w:val="24"/>
                <w:i w:val="1"/>
                <w:rtl w:val="0"/>
              </w:rPr>
              <w:t xml:space="preserve">euro</w:t>
            </w:r>
            <w:r w:rsidR="00000000" w:rsidRPr="00000000" w:rsidDel="00000000">
              <w:rPr>
                <w:sz w:val="24"/>
                <w:rtl w:val="0"/>
              </w:rPr>
              <w:t xml:space="preserve"> gadā, kā arī saglabāt izveidotās amata vietas un piemaksas par papildus darbu pasākuma īstenošanā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un 2024. gadā NSIP projektu īstenošanā iesaistītā personāla atlīdzībai un piemaksai par papildu darbu plānots novirzīt 596 853 </w:t>
            </w:r>
            <w:r w:rsidR="00000000" w:rsidRPr="00000000" w:rsidDel="00000000">
              <w:rPr>
                <w:sz w:val="24"/>
                <w:i w:val="1"/>
                <w:rtl w:val="0"/>
              </w:rPr>
              <w:t xml:space="preserve">euro</w:t>
            </w:r>
            <w:r w:rsidR="00000000" w:rsidRPr="00000000" w:rsidDel="00000000">
              <w:rPr>
                <w:sz w:val="24"/>
                <w:rtl w:val="0"/>
              </w:rPr>
              <w:t xml:space="preserve"> ik gadu,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 amata vietām 409 552.20 </w:t>
            </w:r>
            <w:r w:rsidR="00000000" w:rsidRPr="00000000" w:rsidDel="00000000">
              <w:rPr>
                <w:sz w:val="24"/>
                <w:i w:val="1"/>
                <w:rtl w:val="0"/>
              </w:rPr>
              <w:t xml:space="preserve">euro</w:t>
            </w:r>
            <w:r w:rsidR="00000000" w:rsidRPr="00000000" w:rsidDel="00000000">
              <w:rPr>
                <w:sz w:val="24"/>
                <w:rtl w:val="0"/>
              </w:rPr>
              <w:t xml:space="preserve">,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2524 </w:t>
            </w:r>
            <w:r w:rsidR="00000000" w:rsidRPr="00000000" w:rsidDel="00000000">
              <w:rPr>
                <w:sz w:val="24"/>
                <w:i w:val="1"/>
                <w:rtl w:val="0"/>
              </w:rPr>
              <w:t xml:space="preserve">euro</w:t>
            </w:r>
            <w:r w:rsidR="00000000" w:rsidRPr="00000000" w:rsidDel="00000000">
              <w:rPr>
                <w:sz w:val="24"/>
                <w:rtl w:val="0"/>
              </w:rPr>
              <w:t xml:space="preserve"> × 2 personas × 12 mēn. = 60576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2650 </w:t>
            </w:r>
            <w:r w:rsidR="00000000" w:rsidRPr="00000000" w:rsidDel="00000000">
              <w:rPr>
                <w:sz w:val="24"/>
                <w:i w:val="1"/>
                <w:rtl w:val="0"/>
              </w:rPr>
              <w:t xml:space="preserve">euro</w:t>
            </w:r>
            <w:r w:rsidR="00000000" w:rsidRPr="00000000" w:rsidDel="00000000">
              <w:rPr>
                <w:sz w:val="24"/>
                <w:rtl w:val="0"/>
              </w:rPr>
              <w:t xml:space="preserve"> × 1 personas × 12 mēn. = 31800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2889 </w:t>
            </w:r>
            <w:r w:rsidR="00000000" w:rsidRPr="00000000" w:rsidDel="00000000">
              <w:rPr>
                <w:sz w:val="24"/>
                <w:i w:val="1"/>
                <w:rtl w:val="0"/>
              </w:rPr>
              <w:t xml:space="preserve">euro</w:t>
            </w:r>
            <w:r w:rsidR="00000000" w:rsidRPr="00000000" w:rsidDel="00000000">
              <w:rPr>
                <w:sz w:val="24"/>
                <w:rtl w:val="0"/>
              </w:rPr>
              <w:t xml:space="preserve"> × 1 personas × 12 mēn. = 34668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2271 </w:t>
            </w:r>
            <w:r w:rsidR="00000000" w:rsidRPr="00000000" w:rsidDel="00000000">
              <w:rPr>
                <w:sz w:val="24"/>
                <w:i w:val="1"/>
                <w:rtl w:val="0"/>
              </w:rPr>
              <w:t xml:space="preserve">euro</w:t>
            </w:r>
            <w:r w:rsidR="00000000" w:rsidRPr="00000000" w:rsidDel="00000000">
              <w:rPr>
                <w:sz w:val="24"/>
                <w:rtl w:val="0"/>
              </w:rPr>
              <w:t xml:space="preserve"> × 2 personas × 12 mēn. = 54504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2321 </w:t>
            </w:r>
            <w:r w:rsidR="00000000" w:rsidRPr="00000000" w:rsidDel="00000000">
              <w:rPr>
                <w:sz w:val="24"/>
                <w:i w:val="1"/>
                <w:rtl w:val="0"/>
              </w:rPr>
              <w:t xml:space="preserve">euro</w:t>
            </w:r>
            <w:r w:rsidR="00000000" w:rsidRPr="00000000" w:rsidDel="00000000">
              <w:rPr>
                <w:sz w:val="24"/>
                <w:rtl w:val="0"/>
              </w:rPr>
              <w:t xml:space="preserve"> × 3 personas × 12 mēn. = 83556</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 par papildu darbu 10%, attiecīgi 26 510.40 </w:t>
            </w:r>
            <w:r w:rsidR="00000000" w:rsidRPr="00000000" w:rsidDel="00000000">
              <w:rPr>
                <w:sz w:val="24"/>
                <w:i w:val="1"/>
                <w:rtl w:val="0"/>
              </w:rPr>
              <w:t xml:space="preserve">euro</w:t>
            </w:r>
            <w:r w:rsidR="00000000" w:rsidRPr="00000000" w:rsidDel="00000000">
              <w:rPr>
                <w:sz w:val="24"/>
                <w:rtl w:val="0"/>
              </w:rPr>
              <w:t xml:space="preserve"> (265 104 × 0,1 = 26 510.40), prēmijas un naudas balvas 10%, attiecīgi 26 510.40 </w:t>
            </w:r>
            <w:r w:rsidR="00000000" w:rsidRPr="00000000" w:rsidDel="00000000">
              <w:rPr>
                <w:sz w:val="24"/>
                <w:i w:val="1"/>
                <w:rtl w:val="0"/>
              </w:rPr>
              <w:t xml:space="preserve">euro</w:t>
            </w:r>
            <w:r w:rsidR="00000000" w:rsidRPr="00000000" w:rsidDel="00000000">
              <w:rPr>
                <w:sz w:val="24"/>
                <w:rtl w:val="0"/>
              </w:rPr>
              <w:t xml:space="preserve"> (265 104 × 0,1 = 26 510.40) no plānotajam amata vietu skaitam plānotās mēnešalgu kopsummas attiecīgajā saimnieciskajā gadā, darba devēja valsts sociālās apdrošināšanas obligātās iemaksas 23,59% (attiecīgi 78 172.20 </w:t>
            </w:r>
            <w:r w:rsidR="00000000" w:rsidRPr="00000000" w:rsidDel="00000000">
              <w:rPr>
                <w:sz w:val="24"/>
                <w:i w:val="1"/>
                <w:rtl w:val="0"/>
              </w:rPr>
              <w:t xml:space="preserve">euro</w:t>
            </w:r>
            <w:r w:rsidR="00000000" w:rsidRPr="00000000" w:rsidDel="00000000">
              <w:rPr>
                <w:sz w:val="24"/>
                <w:rtl w:val="0"/>
              </w:rPr>
              <w:t xml:space="preserve">), kā arī darba devēja pabalsti un kompensācijas, no kuriem aprēķina iedzīvotāju ienākuma nodokli un valsts sociālās apdrošināšanas obligātās iemaksas, un atvaļinājuma pabalstu pieaugums tiek plānots 5% (attiecīgi 13 255.20 </w:t>
            </w:r>
            <w:r w:rsidR="00000000" w:rsidRPr="00000000" w:rsidDel="00000000">
              <w:rPr>
                <w:sz w:val="24"/>
                <w:i w:val="1"/>
                <w:rtl w:val="0"/>
              </w:rPr>
              <w:t xml:space="preserve">euro</w:t>
            </w:r>
            <w:r w:rsidR="00000000" w:rsidRPr="00000000" w:rsidDel="00000000">
              <w:rPr>
                <w:sz w:val="24"/>
                <w:rtl w:val="0"/>
              </w:rPr>
              <w:t xml:space="preserve">) no amatu vietu skaitam plānotās mēnešalgu kopsummas attiecīgajā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īstenošanā iesaistītajam personālam plānotas piemaksas par papildu darbu attiecīgajā saimnieciskajā gadā – 187 300.80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22-TA-3639</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22-TA-3639</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anotācija_(ex_ante)_22-TA-3639.docx</dc:title>
</cp:coreProperties>
</file>

<file path=docProps/custom.xml><?xml version="1.0" encoding="utf-8"?>
<Properties xmlns="http://schemas.openxmlformats.org/officeDocument/2006/custom-properties" xmlns:vt="http://schemas.openxmlformats.org/officeDocument/2006/docPropsVTypes"/>
</file>