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C270C" w14:textId="6C12E221" w:rsidR="008731A6" w:rsidRPr="006C4357" w:rsidRDefault="637842C2" w:rsidP="006C4357">
      <w:pPr>
        <w:spacing w:after="0" w:line="240" w:lineRule="auto"/>
        <w:jc w:val="center"/>
        <w:rPr>
          <w:rFonts w:ascii="Times New Roman" w:hAnsi="Times New Roman" w:cs="Times New Roman"/>
          <w:b/>
          <w:bCs/>
          <w:sz w:val="24"/>
          <w:szCs w:val="24"/>
        </w:rPr>
      </w:pPr>
      <w:bookmarkStart w:id="0" w:name="_Hlk118290698"/>
      <w:r w:rsidRPr="006C4357">
        <w:rPr>
          <w:rFonts w:ascii="Times New Roman" w:hAnsi="Times New Roman" w:cs="Times New Roman"/>
          <w:b/>
          <w:bCs/>
          <w:sz w:val="24"/>
          <w:szCs w:val="24"/>
        </w:rPr>
        <w:t>Informatīvais ziņojums “</w:t>
      </w:r>
      <w:r w:rsidR="0AE4000F" w:rsidRPr="006C4357">
        <w:rPr>
          <w:rFonts w:ascii="Times New Roman" w:hAnsi="Times New Roman" w:cs="Times New Roman"/>
          <w:b/>
          <w:bCs/>
          <w:sz w:val="24"/>
          <w:szCs w:val="24"/>
        </w:rPr>
        <w:t xml:space="preserve">Par </w:t>
      </w:r>
      <w:r w:rsidR="2230A4ED" w:rsidRPr="006C4357">
        <w:rPr>
          <w:rFonts w:ascii="Times New Roman" w:hAnsi="Times New Roman" w:cs="Times New Roman"/>
          <w:b/>
          <w:bCs/>
          <w:sz w:val="24"/>
          <w:szCs w:val="24"/>
        </w:rPr>
        <w:t xml:space="preserve">priekšlikumiem </w:t>
      </w:r>
      <w:r w:rsidR="3D5C0A9E" w:rsidRPr="006C4357">
        <w:rPr>
          <w:rFonts w:ascii="Times New Roman" w:hAnsi="Times New Roman" w:cs="Times New Roman"/>
          <w:b/>
          <w:bCs/>
          <w:sz w:val="24"/>
          <w:szCs w:val="24"/>
        </w:rPr>
        <w:t xml:space="preserve"> finansējuma pārdalei veselības aprūpes neatliekamo pasākumu īstenošana</w:t>
      </w:r>
      <w:r w:rsidR="2E342F5D" w:rsidRPr="006C4357">
        <w:rPr>
          <w:rFonts w:ascii="Times New Roman" w:hAnsi="Times New Roman" w:cs="Times New Roman"/>
          <w:b/>
          <w:bCs/>
          <w:sz w:val="24"/>
          <w:szCs w:val="24"/>
        </w:rPr>
        <w:t>i</w:t>
      </w:r>
      <w:r w:rsidR="3D5C0A9E" w:rsidRPr="006C4357">
        <w:rPr>
          <w:rFonts w:ascii="Times New Roman" w:hAnsi="Times New Roman" w:cs="Times New Roman"/>
          <w:b/>
          <w:bCs/>
          <w:sz w:val="24"/>
          <w:szCs w:val="24"/>
        </w:rPr>
        <w:t xml:space="preserve"> 2023. </w:t>
      </w:r>
      <w:r w:rsidR="45CB4E5C" w:rsidRPr="006C4357">
        <w:rPr>
          <w:rFonts w:ascii="Times New Roman" w:hAnsi="Times New Roman" w:cs="Times New Roman"/>
          <w:b/>
          <w:bCs/>
          <w:sz w:val="24"/>
          <w:szCs w:val="24"/>
        </w:rPr>
        <w:t>g</w:t>
      </w:r>
      <w:r w:rsidR="3D5C0A9E" w:rsidRPr="006C4357">
        <w:rPr>
          <w:rFonts w:ascii="Times New Roman" w:hAnsi="Times New Roman" w:cs="Times New Roman"/>
          <w:b/>
          <w:bCs/>
          <w:sz w:val="24"/>
          <w:szCs w:val="24"/>
        </w:rPr>
        <w:t>adā</w:t>
      </w:r>
      <w:r w:rsidR="5B7FE1A7" w:rsidRPr="006C4357">
        <w:rPr>
          <w:rFonts w:ascii="Times New Roman" w:hAnsi="Times New Roman" w:cs="Times New Roman"/>
          <w:b/>
          <w:bCs/>
          <w:sz w:val="24"/>
          <w:szCs w:val="24"/>
        </w:rPr>
        <w:t>"</w:t>
      </w:r>
      <w:bookmarkEnd w:id="0"/>
    </w:p>
    <w:p w14:paraId="1798132A" w14:textId="41903046" w:rsidR="00A97DEC" w:rsidRPr="006C4357" w:rsidRDefault="00A97DEC" w:rsidP="006C4357">
      <w:pPr>
        <w:spacing w:after="0" w:line="240" w:lineRule="auto"/>
        <w:ind w:firstLine="720"/>
        <w:jc w:val="center"/>
        <w:rPr>
          <w:rFonts w:ascii="Times New Roman" w:hAnsi="Times New Roman" w:cs="Times New Roman"/>
          <w:b/>
          <w:bCs/>
          <w:sz w:val="24"/>
          <w:szCs w:val="24"/>
        </w:rPr>
      </w:pPr>
    </w:p>
    <w:p w14:paraId="6ACF8077" w14:textId="0F84C9AD" w:rsidR="00472FB9" w:rsidRPr="006C4357" w:rsidRDefault="03384CBF"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Informatīvais ziņojums </w:t>
      </w:r>
      <w:r w:rsidR="00293176">
        <w:rPr>
          <w:rFonts w:ascii="Times New Roman" w:hAnsi="Times New Roman" w:cs="Times New Roman"/>
          <w:sz w:val="24"/>
          <w:szCs w:val="24"/>
        </w:rPr>
        <w:t xml:space="preserve">“Par priekšlikumiem </w:t>
      </w:r>
      <w:r w:rsidR="01D17FE0" w:rsidRPr="006C4357">
        <w:rPr>
          <w:rFonts w:ascii="Times New Roman" w:hAnsi="Times New Roman" w:cs="Times New Roman"/>
          <w:sz w:val="24"/>
          <w:szCs w:val="24"/>
        </w:rPr>
        <w:t>finansējuma pārdalei veselības aprūpes neatliekamo pasākumu īstenošana</w:t>
      </w:r>
      <w:r w:rsidR="534C7804" w:rsidRPr="006C4357">
        <w:rPr>
          <w:rFonts w:ascii="Times New Roman" w:hAnsi="Times New Roman" w:cs="Times New Roman"/>
          <w:sz w:val="24"/>
          <w:szCs w:val="24"/>
        </w:rPr>
        <w:t>i</w:t>
      </w:r>
      <w:r w:rsidR="01D17FE0" w:rsidRPr="006C4357">
        <w:rPr>
          <w:rFonts w:ascii="Times New Roman" w:hAnsi="Times New Roman" w:cs="Times New Roman"/>
          <w:sz w:val="24"/>
          <w:szCs w:val="24"/>
        </w:rPr>
        <w:t xml:space="preserve"> 2023. gadā”</w:t>
      </w:r>
      <w:r w:rsidR="45C39744" w:rsidRPr="006C4357">
        <w:rPr>
          <w:rFonts w:ascii="Times New Roman" w:hAnsi="Times New Roman" w:cs="Times New Roman"/>
          <w:sz w:val="24"/>
          <w:szCs w:val="24"/>
        </w:rPr>
        <w:t xml:space="preserve"> </w:t>
      </w:r>
      <w:r w:rsidRPr="006C4357">
        <w:rPr>
          <w:rFonts w:ascii="Times New Roman" w:hAnsi="Times New Roman" w:cs="Times New Roman"/>
          <w:sz w:val="24"/>
          <w:szCs w:val="24"/>
        </w:rPr>
        <w:t>ir izstrādāts</w:t>
      </w:r>
      <w:r w:rsidR="76EAF9F6" w:rsidRPr="006C4357">
        <w:rPr>
          <w:rFonts w:ascii="Times New Roman" w:hAnsi="Times New Roman" w:cs="Times New Roman"/>
          <w:sz w:val="24"/>
          <w:szCs w:val="24"/>
        </w:rPr>
        <w:t xml:space="preserve"> </w:t>
      </w:r>
      <w:r w:rsidR="3E6FCD18" w:rsidRPr="006C4357">
        <w:rPr>
          <w:rFonts w:ascii="Times New Roman" w:hAnsi="Times New Roman" w:cs="Times New Roman"/>
          <w:sz w:val="24"/>
          <w:szCs w:val="24"/>
        </w:rPr>
        <w:t>a</w:t>
      </w:r>
      <w:r w:rsidR="76EAF9F6" w:rsidRPr="006C4357">
        <w:rPr>
          <w:rFonts w:ascii="Times New Roman" w:hAnsi="Times New Roman" w:cs="Times New Roman"/>
          <w:sz w:val="24"/>
          <w:szCs w:val="24"/>
        </w:rPr>
        <w:t>tbilstoši Ministru prezidenta rezolūcijai</w:t>
      </w:r>
      <w:r w:rsidR="0CAD80C5" w:rsidRPr="006C4357">
        <w:rPr>
          <w:rFonts w:ascii="Times New Roman" w:hAnsi="Times New Roman" w:cs="Times New Roman"/>
          <w:sz w:val="24"/>
          <w:szCs w:val="24"/>
        </w:rPr>
        <w:t>, l</w:t>
      </w:r>
      <w:r w:rsidR="534176E0" w:rsidRPr="006C4357">
        <w:rPr>
          <w:rFonts w:ascii="Times New Roman" w:hAnsi="Times New Roman" w:cs="Times New Roman"/>
          <w:sz w:val="24"/>
          <w:szCs w:val="24"/>
        </w:rPr>
        <w:t>ai 2023. gadā nodrošinātu veselības un izglītības nozarēm nepieciešamo finansējumu atbilstoši Deklarācijā par Artura Krišjāņa Kariņa vadītā Ministru kabineta iecerēto darbību un tiesību aktos noteiktajam</w:t>
      </w:r>
      <w:r w:rsidR="6AFAA193" w:rsidRPr="006C4357">
        <w:rPr>
          <w:rFonts w:ascii="Times New Roman" w:hAnsi="Times New Roman" w:cs="Times New Roman"/>
          <w:sz w:val="24"/>
          <w:szCs w:val="24"/>
        </w:rPr>
        <w:t>.</w:t>
      </w:r>
      <w:r w:rsidR="534176E0" w:rsidRPr="006C4357">
        <w:rPr>
          <w:rFonts w:ascii="Times New Roman" w:hAnsi="Times New Roman" w:cs="Times New Roman"/>
          <w:sz w:val="24"/>
          <w:szCs w:val="24"/>
        </w:rPr>
        <w:t xml:space="preserve"> </w:t>
      </w:r>
      <w:r w:rsidR="22EA8C8E" w:rsidRPr="006C4357">
        <w:rPr>
          <w:rFonts w:ascii="Times New Roman" w:hAnsi="Times New Roman" w:cs="Times New Roman"/>
          <w:sz w:val="24"/>
          <w:szCs w:val="24"/>
        </w:rPr>
        <w:t>A</w:t>
      </w:r>
      <w:r w:rsidR="534176E0" w:rsidRPr="006C4357">
        <w:rPr>
          <w:rFonts w:ascii="Times New Roman" w:hAnsi="Times New Roman" w:cs="Times New Roman"/>
          <w:sz w:val="24"/>
          <w:szCs w:val="24"/>
        </w:rPr>
        <w:t>tbilstoši Ministru prezidenta rezolūcijai (23-MPI-16) nozaru ministrijām tika uzdots līdz 2023.gada 26. maijam sagatavot informāciju par 2023. gada valsts budžeta izpildes procesā izveidojušos un līdz gada beigām prognozēto izdevumu ekonomiju, par iepriekšējo izdevumu pārskatīšanā doto uzdevumu izpildi, kas rada līdzekļu ekonomiju 2023. gadā un turpmākos gados, kā arī pārskatīt piešķirto finansēju</w:t>
      </w:r>
      <w:r w:rsidR="4A95790F" w:rsidRPr="006C4357">
        <w:rPr>
          <w:rFonts w:ascii="Times New Roman" w:hAnsi="Times New Roman" w:cs="Times New Roman"/>
          <w:sz w:val="24"/>
          <w:szCs w:val="24"/>
        </w:rPr>
        <w:t>m</w:t>
      </w:r>
      <w:r w:rsidR="534176E0" w:rsidRPr="006C4357">
        <w:rPr>
          <w:rFonts w:ascii="Times New Roman" w:hAnsi="Times New Roman" w:cs="Times New Roman"/>
          <w:sz w:val="24"/>
          <w:szCs w:val="24"/>
        </w:rPr>
        <w:t xml:space="preserve">u 2023. </w:t>
      </w:r>
      <w:r w:rsidR="336F4622" w:rsidRPr="006C4357">
        <w:rPr>
          <w:rFonts w:ascii="Times New Roman" w:hAnsi="Times New Roman" w:cs="Times New Roman"/>
          <w:sz w:val="24"/>
          <w:szCs w:val="24"/>
        </w:rPr>
        <w:t>g</w:t>
      </w:r>
      <w:r w:rsidR="534176E0" w:rsidRPr="006C4357">
        <w:rPr>
          <w:rFonts w:ascii="Times New Roman" w:hAnsi="Times New Roman" w:cs="Times New Roman"/>
          <w:sz w:val="24"/>
          <w:szCs w:val="24"/>
        </w:rPr>
        <w:t>adā</w:t>
      </w:r>
      <w:r w:rsidR="667FA1EE" w:rsidRPr="006C4357">
        <w:rPr>
          <w:rFonts w:ascii="Times New Roman" w:hAnsi="Times New Roman" w:cs="Times New Roman"/>
          <w:sz w:val="24"/>
          <w:szCs w:val="24"/>
        </w:rPr>
        <w:t>.</w:t>
      </w:r>
      <w:r w:rsidR="534176E0" w:rsidRPr="006C4357">
        <w:rPr>
          <w:rFonts w:ascii="Times New Roman" w:hAnsi="Times New Roman" w:cs="Times New Roman"/>
          <w:sz w:val="24"/>
          <w:szCs w:val="24"/>
        </w:rPr>
        <w:t xml:space="preserve"> </w:t>
      </w:r>
      <w:r w:rsidR="315BFC7B" w:rsidRPr="006C4357">
        <w:rPr>
          <w:rFonts w:ascii="Times New Roman" w:hAnsi="Times New Roman" w:cs="Times New Roman"/>
          <w:sz w:val="24"/>
          <w:szCs w:val="24"/>
        </w:rPr>
        <w:t>S</w:t>
      </w:r>
      <w:r w:rsidR="534176E0" w:rsidRPr="006C4357">
        <w:rPr>
          <w:rFonts w:ascii="Times New Roman" w:hAnsi="Times New Roman" w:cs="Times New Roman"/>
          <w:sz w:val="24"/>
          <w:szCs w:val="24"/>
        </w:rPr>
        <w:t xml:space="preserve">avukārt Finanšu ministrijai (turpmāk – FM) </w:t>
      </w:r>
      <w:r w:rsidR="59AD7012" w:rsidRPr="006C4357">
        <w:rPr>
          <w:rFonts w:ascii="Times New Roman" w:hAnsi="Times New Roman" w:cs="Times New Roman"/>
          <w:sz w:val="24"/>
          <w:szCs w:val="24"/>
        </w:rPr>
        <w:t xml:space="preserve">tika uzdots </w:t>
      </w:r>
      <w:r w:rsidR="534176E0" w:rsidRPr="006C4357">
        <w:rPr>
          <w:rFonts w:ascii="Times New Roman" w:hAnsi="Times New Roman" w:cs="Times New Roman"/>
          <w:sz w:val="24"/>
          <w:szCs w:val="24"/>
        </w:rPr>
        <w:t>līdz 2023. gada 16. jūnijam  apkopot un iesniegt izskatīšanai Ministru kabinetā informatīvo ziņojumu par finansējuma pārdali 2023. gadā veselības un izglītības nozarei.</w:t>
      </w:r>
    </w:p>
    <w:p w14:paraId="68E8F25B" w14:textId="23C312D5" w:rsidR="00472FB9" w:rsidRPr="006C4357" w:rsidRDefault="534176E0"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Pamatojoties uz iepriekš minēto Ministru prezidenta rezolūciju, 2023. gada 20. jūnija Ministru kabineta sēdē tika izskatīts un pieņemts zināšanai FM sagatavotais informatīvais ziņojums “Par finansējuma pārdali 2023. gadā veselības nozarei” (turpmāk – Informatīvais ziņojums)</w:t>
      </w:r>
      <w:r w:rsidR="513AAE37" w:rsidRPr="006C4357">
        <w:rPr>
          <w:rFonts w:ascii="Times New Roman" w:hAnsi="Times New Roman" w:cs="Times New Roman"/>
          <w:sz w:val="24"/>
          <w:szCs w:val="24"/>
        </w:rPr>
        <w:t>.</w:t>
      </w:r>
      <w:r w:rsidR="5CE8C6F1" w:rsidRPr="006C4357">
        <w:rPr>
          <w:rFonts w:ascii="Times New Roman" w:hAnsi="Times New Roman" w:cs="Times New Roman"/>
          <w:sz w:val="24"/>
          <w:szCs w:val="24"/>
        </w:rPr>
        <w:t xml:space="preserve"> </w:t>
      </w:r>
      <w:r w:rsidR="6114D3C6" w:rsidRPr="006C4357">
        <w:rPr>
          <w:rFonts w:ascii="Times New Roman" w:hAnsi="Times New Roman" w:cs="Times New Roman"/>
          <w:sz w:val="24"/>
          <w:szCs w:val="24"/>
        </w:rPr>
        <w:t>A</w:t>
      </w:r>
      <w:r w:rsidRPr="006C4357">
        <w:rPr>
          <w:rFonts w:ascii="Times New Roman" w:hAnsi="Times New Roman" w:cs="Times New Roman"/>
          <w:sz w:val="24"/>
          <w:szCs w:val="24"/>
        </w:rPr>
        <w:t xml:space="preserve">tbilstoši Ministru kabineta 2023. gada 20. jūnija rīkojumam Nr. 383 “Par apropriācijas pārdali” (turpmāk – MK rīkojums Nr. 383) (prot. Nr. 33 38. §) tiks veikta apropriācijas pārdale 2023. gadā 57 036 910 euro apmērā no ministriju un citu centrālo valsts iestāžu budžeta programmām un apakšprogrammām no 2023. gada valsts budžeta izpildes procesā izveidojušām un līdz gada beigām prognozētām izdevumu ekonomijām uz budžeta resora “74. Gadskārtējā valsts budžeta izpildes procesā pārdalāmais finansējums” programmu 20.00.00 “Veselības aprūpes neatliekamo pasākumu īstenošana 2023. gadā”, lai nodrošinātu neatliekamu un prioritāru pasākumu finansēšanu veselības nozarē 2023. gadā atbilstoši faktiskajai nepieciešamībai. Papildus atzīmējam, ka atbilstoši MK rīkojuma Nr. 383 3.punktā minētajam Finanšu ministrs normatīvajos aktos noteiktajā kārtībā </w:t>
      </w:r>
      <w:r w:rsidR="00575BED">
        <w:rPr>
          <w:rFonts w:ascii="Times New Roman" w:hAnsi="Times New Roman" w:cs="Times New Roman"/>
          <w:sz w:val="24"/>
          <w:szCs w:val="24"/>
        </w:rPr>
        <w:t xml:space="preserve">ir </w:t>
      </w:r>
      <w:r w:rsidRPr="006C4357">
        <w:rPr>
          <w:rFonts w:ascii="Times New Roman" w:hAnsi="Times New Roman" w:cs="Times New Roman"/>
          <w:sz w:val="24"/>
          <w:szCs w:val="24"/>
        </w:rPr>
        <w:t>informē</w:t>
      </w:r>
      <w:r w:rsidR="00575BED">
        <w:rPr>
          <w:rFonts w:ascii="Times New Roman" w:hAnsi="Times New Roman" w:cs="Times New Roman"/>
          <w:sz w:val="24"/>
          <w:szCs w:val="24"/>
        </w:rPr>
        <w:t>jis</w:t>
      </w:r>
      <w:r w:rsidRPr="006C4357">
        <w:rPr>
          <w:rFonts w:ascii="Times New Roman" w:hAnsi="Times New Roman" w:cs="Times New Roman"/>
          <w:sz w:val="24"/>
          <w:szCs w:val="24"/>
        </w:rPr>
        <w:t xml:space="preserve"> Saeimu un </w:t>
      </w:r>
      <w:r w:rsidR="00575BED">
        <w:rPr>
          <w:rFonts w:ascii="Times New Roman" w:hAnsi="Times New Roman" w:cs="Times New Roman"/>
          <w:sz w:val="24"/>
          <w:szCs w:val="24"/>
        </w:rPr>
        <w:t>ir saņēmis</w:t>
      </w:r>
      <w:r w:rsidRPr="006C4357">
        <w:rPr>
          <w:rFonts w:ascii="Times New Roman" w:hAnsi="Times New Roman" w:cs="Times New Roman"/>
          <w:sz w:val="24"/>
          <w:szCs w:val="24"/>
        </w:rPr>
        <w:t xml:space="preserve"> Saeimas atļauj</w:t>
      </w:r>
      <w:r w:rsidR="00575BED">
        <w:rPr>
          <w:rFonts w:ascii="Times New Roman" w:hAnsi="Times New Roman" w:cs="Times New Roman"/>
          <w:sz w:val="24"/>
          <w:szCs w:val="24"/>
        </w:rPr>
        <w:t>u</w:t>
      </w:r>
      <w:r w:rsidRPr="006C4357">
        <w:rPr>
          <w:rFonts w:ascii="Times New Roman" w:hAnsi="Times New Roman" w:cs="Times New Roman"/>
          <w:sz w:val="24"/>
          <w:szCs w:val="24"/>
        </w:rPr>
        <w:t xml:space="preserve"> </w:t>
      </w:r>
      <w:r w:rsidR="002414B0">
        <w:rPr>
          <w:rFonts w:ascii="Times New Roman" w:hAnsi="Times New Roman" w:cs="Times New Roman"/>
          <w:sz w:val="24"/>
          <w:szCs w:val="24"/>
        </w:rPr>
        <w:t xml:space="preserve"> veikt </w:t>
      </w:r>
      <w:r w:rsidRPr="006C4357">
        <w:rPr>
          <w:rFonts w:ascii="Times New Roman" w:hAnsi="Times New Roman" w:cs="Times New Roman"/>
          <w:sz w:val="24"/>
          <w:szCs w:val="24"/>
        </w:rPr>
        <w:t>iepriekš minēt</w:t>
      </w:r>
      <w:r w:rsidR="002414B0">
        <w:rPr>
          <w:rFonts w:ascii="Times New Roman" w:hAnsi="Times New Roman" w:cs="Times New Roman"/>
          <w:sz w:val="24"/>
          <w:szCs w:val="24"/>
        </w:rPr>
        <w:t>o</w:t>
      </w:r>
      <w:r w:rsidRPr="006C4357">
        <w:rPr>
          <w:rFonts w:ascii="Times New Roman" w:hAnsi="Times New Roman" w:cs="Times New Roman"/>
          <w:sz w:val="24"/>
          <w:szCs w:val="24"/>
        </w:rPr>
        <w:t xml:space="preserve"> apropriācijas pārdal</w:t>
      </w:r>
      <w:r w:rsidR="00575BED">
        <w:rPr>
          <w:rFonts w:ascii="Times New Roman" w:hAnsi="Times New Roman" w:cs="Times New Roman"/>
          <w:sz w:val="24"/>
          <w:szCs w:val="24"/>
        </w:rPr>
        <w:t>i</w:t>
      </w:r>
      <w:r w:rsidRPr="006C4357">
        <w:rPr>
          <w:rFonts w:ascii="Times New Roman" w:hAnsi="Times New Roman" w:cs="Times New Roman"/>
          <w:sz w:val="24"/>
          <w:szCs w:val="24"/>
        </w:rPr>
        <w:t>.</w:t>
      </w:r>
    </w:p>
    <w:p w14:paraId="2414EDAB" w14:textId="26D76A4A" w:rsidR="00472FB9" w:rsidRPr="006C4357" w:rsidRDefault="00472FB9" w:rsidP="006C4357">
      <w:pPr>
        <w:spacing w:after="0" w:line="240" w:lineRule="auto"/>
        <w:ind w:firstLine="720"/>
        <w:jc w:val="both"/>
        <w:rPr>
          <w:rFonts w:ascii="Times New Roman" w:hAnsi="Times New Roman" w:cs="Times New Roman"/>
          <w:sz w:val="24"/>
          <w:szCs w:val="24"/>
        </w:rPr>
      </w:pPr>
    </w:p>
    <w:p w14:paraId="2513FF0F" w14:textId="3F7FABA4" w:rsidR="00140E23" w:rsidRPr="006C4357" w:rsidRDefault="03384CBF"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Veselības nozare</w:t>
      </w:r>
      <w:r w:rsidR="22BE3D8D" w:rsidRPr="006C4357">
        <w:rPr>
          <w:rFonts w:ascii="Times New Roman" w:hAnsi="Times New Roman" w:cs="Times New Roman"/>
          <w:sz w:val="24"/>
          <w:szCs w:val="24"/>
        </w:rPr>
        <w:t xml:space="preserve"> globālo izaicinājumu rezultātā</w:t>
      </w:r>
      <w:r w:rsidRPr="006C4357">
        <w:rPr>
          <w:rFonts w:ascii="Times New Roman" w:hAnsi="Times New Roman" w:cs="Times New Roman"/>
          <w:sz w:val="24"/>
          <w:szCs w:val="24"/>
        </w:rPr>
        <w:t xml:space="preserve"> šobrīd saskaras ar akūtu nepieciešamību papildus finansējuma piesaistei, lai</w:t>
      </w:r>
      <w:r w:rsidR="7CB45DDF" w:rsidRPr="006C4357">
        <w:rPr>
          <w:rFonts w:ascii="Times New Roman" w:hAnsi="Times New Roman" w:cs="Times New Roman"/>
          <w:sz w:val="24"/>
          <w:szCs w:val="24"/>
        </w:rPr>
        <w:t xml:space="preserve"> savlaicīgi</w:t>
      </w:r>
      <w:r w:rsidR="1CAC2330" w:rsidRPr="006C4357">
        <w:rPr>
          <w:rFonts w:ascii="Times New Roman" w:hAnsi="Times New Roman" w:cs="Times New Roman"/>
          <w:sz w:val="24"/>
          <w:szCs w:val="24"/>
        </w:rPr>
        <w:t xml:space="preserve"> un</w:t>
      </w:r>
      <w:r w:rsidR="7CB45DDF" w:rsidRPr="006C4357">
        <w:rPr>
          <w:rFonts w:ascii="Times New Roman" w:hAnsi="Times New Roman" w:cs="Times New Roman"/>
          <w:sz w:val="24"/>
          <w:szCs w:val="24"/>
        </w:rPr>
        <w:t xml:space="preserve"> atbilstoši</w:t>
      </w:r>
      <w:r w:rsidR="2AEC5807" w:rsidRPr="006C4357">
        <w:rPr>
          <w:rFonts w:ascii="Times New Roman" w:hAnsi="Times New Roman" w:cs="Times New Roman"/>
          <w:sz w:val="24"/>
          <w:szCs w:val="24"/>
        </w:rPr>
        <w:t xml:space="preserve"> Latvijas iedzīvotāju</w:t>
      </w:r>
      <w:r w:rsidR="7CB45DDF" w:rsidRPr="006C4357">
        <w:rPr>
          <w:rFonts w:ascii="Times New Roman" w:hAnsi="Times New Roman" w:cs="Times New Roman"/>
          <w:sz w:val="24"/>
          <w:szCs w:val="24"/>
        </w:rPr>
        <w:t xml:space="preserve"> veselības stāvoklim</w:t>
      </w:r>
      <w:r w:rsidRPr="006C4357">
        <w:rPr>
          <w:rFonts w:ascii="Times New Roman" w:hAnsi="Times New Roman" w:cs="Times New Roman"/>
          <w:sz w:val="24"/>
          <w:szCs w:val="24"/>
        </w:rPr>
        <w:t xml:space="preserve"> nodrošinātu  pieejamus un kvalitatīvus </w:t>
      </w:r>
      <w:r w:rsidR="7CB45DDF" w:rsidRPr="006C4357">
        <w:rPr>
          <w:rFonts w:ascii="Times New Roman" w:hAnsi="Times New Roman" w:cs="Times New Roman"/>
          <w:sz w:val="24"/>
          <w:szCs w:val="24"/>
        </w:rPr>
        <w:t xml:space="preserve">veselības aprūpes </w:t>
      </w:r>
      <w:r w:rsidRPr="006C4357">
        <w:rPr>
          <w:rFonts w:ascii="Times New Roman" w:hAnsi="Times New Roman" w:cs="Times New Roman"/>
          <w:sz w:val="24"/>
          <w:szCs w:val="24"/>
        </w:rPr>
        <w:t>pakalpojumus</w:t>
      </w:r>
      <w:r w:rsidR="7CB45DDF" w:rsidRPr="006C4357">
        <w:rPr>
          <w:rFonts w:ascii="Times New Roman" w:hAnsi="Times New Roman" w:cs="Times New Roman"/>
          <w:sz w:val="24"/>
          <w:szCs w:val="24"/>
        </w:rPr>
        <w:t>.</w:t>
      </w:r>
      <w:r w:rsidR="6800084B" w:rsidRPr="006C4357">
        <w:rPr>
          <w:rFonts w:ascii="Times New Roman" w:hAnsi="Times New Roman" w:cs="Times New Roman"/>
          <w:sz w:val="24"/>
          <w:szCs w:val="24"/>
        </w:rPr>
        <w:t xml:space="preserve"> </w:t>
      </w:r>
    </w:p>
    <w:p w14:paraId="602BE55B" w14:textId="668A8AE6" w:rsidR="00140E23" w:rsidRPr="006C4357" w:rsidRDefault="71693632"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2019.gadā 4,3% Latvijas iedzīvotāju</w:t>
      </w:r>
      <w:r w:rsidR="10A56104" w:rsidRPr="006C4357">
        <w:rPr>
          <w:rFonts w:ascii="Times New Roman" w:hAnsi="Times New Roman" w:cs="Times New Roman"/>
          <w:sz w:val="24"/>
          <w:szCs w:val="24"/>
        </w:rPr>
        <w:t xml:space="preserve"> savlaicīgi</w:t>
      </w:r>
      <w:r w:rsidRPr="006C4357">
        <w:rPr>
          <w:rFonts w:ascii="Times New Roman" w:hAnsi="Times New Roman" w:cs="Times New Roman"/>
          <w:sz w:val="24"/>
          <w:szCs w:val="24"/>
        </w:rPr>
        <w:t xml:space="preserve"> nesaņēma vajadzīgo medicīnisko aprūpi izmaksu, attāluma vai gaidīšanas laika dēļ. Šis rādītājs ir daudz augstāks nekā ES vidējais rādītājs 1,7%</w:t>
      </w:r>
      <w:r w:rsidR="00140E23" w:rsidRPr="006C4357">
        <w:rPr>
          <w:rStyle w:val="FootnoteReference"/>
          <w:rFonts w:ascii="Times New Roman" w:hAnsi="Times New Roman" w:cs="Times New Roman"/>
          <w:sz w:val="24"/>
          <w:szCs w:val="24"/>
        </w:rPr>
        <w:footnoteReference w:id="2"/>
      </w:r>
      <w:r w:rsidRPr="006C4357">
        <w:rPr>
          <w:rFonts w:ascii="Times New Roman" w:hAnsi="Times New Roman" w:cs="Times New Roman"/>
          <w:sz w:val="24"/>
          <w:szCs w:val="24"/>
        </w:rPr>
        <w:t xml:space="preserve">. Pieejamības problēma, galvenokārt, ir saistīta ar ilgstošām (nesagaidāmām) rindām uz valsts garantēto aprūpi nepietiekama finansējuma dēļ. </w:t>
      </w:r>
      <w:r w:rsidR="7CB45DDF" w:rsidRPr="006C4357">
        <w:rPr>
          <w:rFonts w:ascii="Times New Roman" w:hAnsi="Times New Roman" w:cs="Times New Roman"/>
          <w:sz w:val="24"/>
          <w:szCs w:val="24"/>
        </w:rPr>
        <w:t xml:space="preserve"> </w:t>
      </w:r>
    </w:p>
    <w:p w14:paraId="4636244F" w14:textId="0048EB40" w:rsidR="00140E23" w:rsidRPr="006C4357" w:rsidRDefault="40A6692D"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Valdības rīcības plāna Deklarācijas par Krišjāņa Kariņa vadītā Ministru kabineta iecerēto darbību īstenošanai (turpmāk – Valdības rīcības plāns) 269.1. pasākums paredz, ka veselības aprūpes vispārējās valdības sektora finansējums 2023. gadā  sasniegs vismaz 13,3% no kopējiem valsts budžeta izdevumiem, 2024.gadā vismaz 12,7% no kopējiem valsts budžeta izdevumiem, bet 2025. gadā vismaz 13,5% no kopējiem valsts budžeta izdevumiem</w:t>
      </w:r>
      <w:r w:rsidR="00F738FA" w:rsidRPr="006C4357">
        <w:rPr>
          <w:rStyle w:val="FootnoteReference"/>
          <w:rFonts w:ascii="Times New Roman" w:hAnsi="Times New Roman" w:cs="Times New Roman"/>
          <w:sz w:val="24"/>
          <w:szCs w:val="24"/>
        </w:rPr>
        <w:footnoteReference w:id="3"/>
      </w:r>
      <w:r w:rsidRPr="006C4357">
        <w:rPr>
          <w:rFonts w:ascii="Times New Roman" w:hAnsi="Times New Roman" w:cs="Times New Roman"/>
          <w:sz w:val="24"/>
          <w:szCs w:val="24"/>
        </w:rPr>
        <w:t>.</w:t>
      </w:r>
    </w:p>
    <w:p w14:paraId="431A3A6D" w14:textId="4EC561C3" w:rsidR="00F738FA" w:rsidRPr="006C4357" w:rsidRDefault="40A6692D"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lastRenderedPageBreak/>
        <w:t>2023.gadā Veselības ministrijai piešķirts finansējums 1 605 183 784 e</w:t>
      </w:r>
      <w:r w:rsidR="68D63783" w:rsidRPr="006C4357">
        <w:rPr>
          <w:rFonts w:ascii="Times New Roman" w:hAnsi="Times New Roman" w:cs="Times New Roman"/>
          <w:sz w:val="24"/>
          <w:szCs w:val="24"/>
        </w:rPr>
        <w:t>u</w:t>
      </w:r>
      <w:r w:rsidRPr="006C4357">
        <w:rPr>
          <w:rFonts w:ascii="Times New Roman" w:hAnsi="Times New Roman" w:cs="Times New Roman"/>
          <w:sz w:val="24"/>
          <w:szCs w:val="24"/>
        </w:rPr>
        <w:t>ro, kas ir 3,86% no IKP</w:t>
      </w:r>
      <w:r w:rsidR="00F738FA" w:rsidRPr="006C4357">
        <w:rPr>
          <w:rStyle w:val="FootnoteReference"/>
          <w:rFonts w:ascii="Times New Roman" w:hAnsi="Times New Roman" w:cs="Times New Roman"/>
          <w:sz w:val="24"/>
          <w:szCs w:val="24"/>
        </w:rPr>
        <w:footnoteReference w:id="4"/>
      </w:r>
      <w:r w:rsidRPr="006C4357">
        <w:rPr>
          <w:rFonts w:ascii="Times New Roman" w:hAnsi="Times New Roman" w:cs="Times New Roman"/>
          <w:sz w:val="24"/>
          <w:szCs w:val="24"/>
        </w:rPr>
        <w:t>, no tiem 1 355 084 598 e</w:t>
      </w:r>
      <w:r w:rsidR="68D63783" w:rsidRPr="006C4357">
        <w:rPr>
          <w:rFonts w:ascii="Times New Roman" w:hAnsi="Times New Roman" w:cs="Times New Roman"/>
          <w:sz w:val="24"/>
          <w:szCs w:val="24"/>
        </w:rPr>
        <w:t>u</w:t>
      </w:r>
      <w:r w:rsidRPr="006C4357">
        <w:rPr>
          <w:rFonts w:ascii="Times New Roman" w:hAnsi="Times New Roman" w:cs="Times New Roman"/>
          <w:sz w:val="24"/>
          <w:szCs w:val="24"/>
        </w:rPr>
        <w:t>ro veselības aprūpes nodrošināšanai. Papildus specializētās veselības aprūpes pakalpojumu nodrošināšanai, kā, piemēram, NMPD, Valsts asinsdonoru centram, Valsts tiesu medicīnas ekspertīzes centram, antidopinga politikas īstenošanai piešķirti 124 249 140 euro.</w:t>
      </w:r>
    </w:p>
    <w:p w14:paraId="108F0E0A" w14:textId="3CDE4C90" w:rsidR="00F738FA" w:rsidRPr="006C4357" w:rsidRDefault="40A6692D"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Salīdzinot vispārējās valdības sektora veselības aprūpes izdevumus 2021.gadā (pēdējie pieejamie dati starptautiskajās datubāzes), Latvijā veselības aprūpei 2021.gadā tika atvēlēti 6,2 % no IK</w:t>
      </w:r>
      <w:r w:rsidR="56EAA2CD" w:rsidRPr="006C4357">
        <w:rPr>
          <w:rFonts w:ascii="Times New Roman" w:hAnsi="Times New Roman" w:cs="Times New Roman"/>
          <w:sz w:val="24"/>
          <w:szCs w:val="24"/>
        </w:rPr>
        <w:t>P</w:t>
      </w:r>
      <w:r w:rsidRPr="006C4357">
        <w:rPr>
          <w:rFonts w:ascii="Times New Roman" w:hAnsi="Times New Roman" w:cs="Times New Roman"/>
          <w:sz w:val="24"/>
          <w:szCs w:val="24"/>
        </w:rPr>
        <w:t>, tai pat laikā Igaunijā – 6,5 % no IKP, bet Lietuvā – 5,9 % no IKP</w:t>
      </w:r>
      <w:r w:rsidR="005B59FF" w:rsidRPr="006C4357">
        <w:rPr>
          <w:rStyle w:val="FootnoteReference"/>
          <w:rFonts w:ascii="Times New Roman" w:hAnsi="Times New Roman" w:cs="Times New Roman"/>
          <w:sz w:val="24"/>
          <w:szCs w:val="24"/>
        </w:rPr>
        <w:footnoteReference w:id="5"/>
      </w:r>
      <w:r w:rsidRPr="006C4357">
        <w:rPr>
          <w:rFonts w:ascii="Times New Roman" w:hAnsi="Times New Roman" w:cs="Times New Roman"/>
          <w:sz w:val="24"/>
          <w:szCs w:val="24"/>
        </w:rPr>
        <w:t>. Saskaņā ar OECD datiem  Latvijā viena cilvēka ārstēšanai valsts 2020.gadā novirzīja vien 1 417,1 USD, kamēr Igaunija viena sava iedzīvotāja veselības aprūpē 2020.gadā investēja 2 105,7 USD, bet Lietuva – 2 021,2 USD</w:t>
      </w:r>
      <w:r w:rsidR="005B59FF" w:rsidRPr="006C4357">
        <w:rPr>
          <w:rStyle w:val="FootnoteReference"/>
          <w:rFonts w:ascii="Times New Roman" w:hAnsi="Times New Roman" w:cs="Times New Roman"/>
          <w:sz w:val="24"/>
          <w:szCs w:val="24"/>
        </w:rPr>
        <w:footnoteReference w:id="6"/>
      </w:r>
      <w:r w:rsidRPr="006C4357">
        <w:rPr>
          <w:rFonts w:ascii="Times New Roman" w:hAnsi="Times New Roman" w:cs="Times New Roman"/>
          <w:sz w:val="24"/>
          <w:szCs w:val="24"/>
        </w:rPr>
        <w:t xml:space="preserve">.  </w:t>
      </w:r>
    </w:p>
    <w:p w14:paraId="4A7F19B0" w14:textId="252ED469" w:rsidR="005E41CA" w:rsidRPr="006C4357" w:rsidRDefault="6800084B"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Lai realizētu Sabiedrības veselības pamatnostādnēs (turpmāk - SVP) izvirzītos mērķus, kā</w:t>
      </w:r>
      <w:r w:rsidR="5DA255B8" w:rsidRPr="006C4357">
        <w:rPr>
          <w:rFonts w:ascii="Times New Roman" w:hAnsi="Times New Roman" w:cs="Times New Roman"/>
          <w:sz w:val="24"/>
          <w:szCs w:val="24"/>
        </w:rPr>
        <w:t xml:space="preserve"> viens no</w:t>
      </w:r>
      <w:r w:rsidRPr="006C4357">
        <w:rPr>
          <w:rFonts w:ascii="Times New Roman" w:hAnsi="Times New Roman" w:cs="Times New Roman"/>
          <w:sz w:val="24"/>
          <w:szCs w:val="24"/>
        </w:rPr>
        <w:t xml:space="preserve"> rīcības virzien</w:t>
      </w:r>
      <w:r w:rsidR="7FBCA203" w:rsidRPr="006C4357">
        <w:rPr>
          <w:rFonts w:ascii="Times New Roman" w:hAnsi="Times New Roman" w:cs="Times New Roman"/>
          <w:sz w:val="24"/>
          <w:szCs w:val="24"/>
        </w:rPr>
        <w:t>iem</w:t>
      </w:r>
      <w:r w:rsidRPr="006C4357">
        <w:rPr>
          <w:rFonts w:ascii="Times New Roman" w:hAnsi="Times New Roman" w:cs="Times New Roman"/>
          <w:sz w:val="24"/>
          <w:szCs w:val="24"/>
        </w:rPr>
        <w:t xml:space="preserve">  mērķa sasniegšanai minēt</w:t>
      </w:r>
      <w:r w:rsidR="35F190C4" w:rsidRPr="006C4357">
        <w:rPr>
          <w:rFonts w:ascii="Times New Roman" w:hAnsi="Times New Roman" w:cs="Times New Roman"/>
          <w:sz w:val="24"/>
          <w:szCs w:val="24"/>
        </w:rPr>
        <w:t>a</w:t>
      </w:r>
      <w:r w:rsidR="76D2708C" w:rsidRPr="006C4357">
        <w:rPr>
          <w:rFonts w:ascii="Times New Roman" w:hAnsi="Times New Roman" w:cs="Times New Roman"/>
          <w:sz w:val="24"/>
          <w:szCs w:val="24"/>
        </w:rPr>
        <w:t xml:space="preserve"> uz cilvēku centrēta un integrēta veselības aprūpe</w:t>
      </w:r>
      <w:r w:rsidR="2F6B5469" w:rsidRPr="006C4357">
        <w:rPr>
          <w:rFonts w:ascii="Times New Roman" w:hAnsi="Times New Roman" w:cs="Times New Roman"/>
          <w:sz w:val="24"/>
          <w:szCs w:val="24"/>
        </w:rPr>
        <w:t xml:space="preserve">. Tās ietvaros paredzēts uzlabot iedzīvotāju finansiālo aizsardzību </w:t>
      </w:r>
      <w:r w:rsidR="6640FE33" w:rsidRPr="006C4357">
        <w:rPr>
          <w:rFonts w:ascii="Times New Roman" w:hAnsi="Times New Roman" w:cs="Times New Roman"/>
          <w:sz w:val="24"/>
          <w:szCs w:val="24"/>
        </w:rPr>
        <w:t>slimības gadījumā, mazinot gaidīšanas laiku uz valsts apmaksātiem veselības aprūpes pakalpojumiem, palie</w:t>
      </w:r>
      <w:r w:rsidR="6A54AFB1" w:rsidRPr="006C4357">
        <w:rPr>
          <w:rFonts w:ascii="Times New Roman" w:hAnsi="Times New Roman" w:cs="Times New Roman"/>
          <w:sz w:val="24"/>
          <w:szCs w:val="24"/>
        </w:rPr>
        <w:t>linot valsts apmaksāto veselības aprūpes pakalpojumu pieejamību</w:t>
      </w:r>
      <w:r w:rsidR="5D7A1CED" w:rsidRPr="006C4357">
        <w:rPr>
          <w:rFonts w:ascii="Times New Roman" w:hAnsi="Times New Roman" w:cs="Times New Roman"/>
          <w:sz w:val="24"/>
          <w:szCs w:val="24"/>
        </w:rPr>
        <w:t xml:space="preserve"> (t.sk. ambulatoro pakalpojumu, zobārstniecības pakalpojumu, stacionāro paka</w:t>
      </w:r>
      <w:r w:rsidR="1F7C6215" w:rsidRPr="006C4357">
        <w:rPr>
          <w:rFonts w:ascii="Times New Roman" w:hAnsi="Times New Roman" w:cs="Times New Roman"/>
          <w:sz w:val="24"/>
          <w:szCs w:val="24"/>
        </w:rPr>
        <w:t>lpojumu pieejamību)</w:t>
      </w:r>
      <w:r w:rsidR="6A54AFB1" w:rsidRPr="006C4357">
        <w:rPr>
          <w:rFonts w:ascii="Times New Roman" w:hAnsi="Times New Roman" w:cs="Times New Roman"/>
          <w:sz w:val="24"/>
          <w:szCs w:val="24"/>
        </w:rPr>
        <w:t>.</w:t>
      </w:r>
      <w:r w:rsidR="12B318EF" w:rsidRPr="006C4357">
        <w:rPr>
          <w:rFonts w:ascii="Times New Roman" w:hAnsi="Times New Roman" w:cs="Times New Roman"/>
          <w:sz w:val="24"/>
          <w:szCs w:val="24"/>
        </w:rPr>
        <w:t xml:space="preserve"> Tāpat </w:t>
      </w:r>
      <w:r w:rsidR="51AABEA4" w:rsidRPr="006C4357">
        <w:rPr>
          <w:rFonts w:ascii="Times New Roman" w:hAnsi="Times New Roman" w:cs="Times New Roman"/>
          <w:sz w:val="24"/>
          <w:szCs w:val="24"/>
        </w:rPr>
        <w:t xml:space="preserve">SVP </w:t>
      </w:r>
      <w:r w:rsidR="7A8C66C2" w:rsidRPr="006C4357">
        <w:rPr>
          <w:rFonts w:ascii="Times New Roman" w:hAnsi="Times New Roman" w:cs="Times New Roman"/>
          <w:sz w:val="24"/>
          <w:szCs w:val="24"/>
        </w:rPr>
        <w:t>paredz stiprināt primāro veselības aprūpi, uzlabojot tās kvalitāti un pieejamību</w:t>
      </w:r>
      <w:r w:rsidR="3BF2B9FF" w:rsidRPr="006C4357">
        <w:rPr>
          <w:rFonts w:ascii="Times New Roman" w:hAnsi="Times New Roman" w:cs="Times New Roman"/>
          <w:sz w:val="24"/>
          <w:szCs w:val="24"/>
        </w:rPr>
        <w:t>, kā arī</w:t>
      </w:r>
      <w:r w:rsidR="1B6CF3D8" w:rsidRPr="006C4357">
        <w:rPr>
          <w:rFonts w:ascii="Times New Roman" w:eastAsia="Times New Roman" w:hAnsi="Times New Roman" w:cs="Times New Roman"/>
          <w:sz w:val="24"/>
          <w:szCs w:val="24"/>
        </w:rPr>
        <w:t xml:space="preserve"> lomu pacientu veselības aprūpē, veselības pratības uzlabošanā, pacienta līdzestības palielināšanā veselības aprūpē</w:t>
      </w:r>
      <w:r w:rsidR="6C4DE67F" w:rsidRPr="006C4357">
        <w:rPr>
          <w:rFonts w:ascii="Times New Roman" w:eastAsia="Times New Roman" w:hAnsi="Times New Roman" w:cs="Times New Roman"/>
          <w:sz w:val="24"/>
          <w:szCs w:val="24"/>
        </w:rPr>
        <w:t>.</w:t>
      </w:r>
      <w:r w:rsidR="6A54AFB1" w:rsidRPr="006C4357">
        <w:rPr>
          <w:rFonts w:ascii="Times New Roman" w:hAnsi="Times New Roman" w:cs="Times New Roman"/>
          <w:sz w:val="24"/>
          <w:szCs w:val="24"/>
        </w:rPr>
        <w:t xml:space="preserve"> </w:t>
      </w:r>
      <w:r w:rsidR="76D2708C" w:rsidRPr="006C4357">
        <w:rPr>
          <w:rFonts w:ascii="Times New Roman" w:hAnsi="Times New Roman" w:cs="Times New Roman"/>
          <w:sz w:val="24"/>
          <w:szCs w:val="24"/>
        </w:rPr>
        <w:t xml:space="preserve"> </w:t>
      </w:r>
      <w:r w:rsidRPr="006C4357">
        <w:rPr>
          <w:rFonts w:ascii="Times New Roman" w:hAnsi="Times New Roman" w:cs="Times New Roman"/>
          <w:sz w:val="24"/>
          <w:szCs w:val="24"/>
        </w:rPr>
        <w:t xml:space="preserve"> </w:t>
      </w:r>
    </w:p>
    <w:p w14:paraId="3492DE45" w14:textId="25D5363C" w:rsidR="005E41CA" w:rsidRPr="006C4357" w:rsidRDefault="73D029D2" w:rsidP="006C4357">
      <w:pPr>
        <w:spacing w:after="0" w:line="240" w:lineRule="auto"/>
        <w:ind w:firstLine="720"/>
        <w:jc w:val="both"/>
        <w:rPr>
          <w:rFonts w:ascii="Times New Roman" w:eastAsia="Times New Roman" w:hAnsi="Times New Roman" w:cs="Times New Roman"/>
          <w:sz w:val="24"/>
          <w:szCs w:val="24"/>
        </w:rPr>
      </w:pPr>
      <w:r w:rsidRPr="006C4357">
        <w:rPr>
          <w:rFonts w:ascii="Times New Roman" w:hAnsi="Times New Roman" w:cs="Times New Roman"/>
          <w:sz w:val="24"/>
          <w:szCs w:val="24"/>
        </w:rPr>
        <w:t xml:space="preserve">SVP </w:t>
      </w:r>
      <w:r w:rsidR="284FA858" w:rsidRPr="006C4357">
        <w:rPr>
          <w:rFonts w:ascii="Times New Roman" w:hAnsi="Times New Roman" w:cs="Times New Roman"/>
          <w:sz w:val="24"/>
          <w:szCs w:val="24"/>
        </w:rPr>
        <w:t>m</w:t>
      </w:r>
      <w:r w:rsidR="6800084B" w:rsidRPr="006C4357">
        <w:rPr>
          <w:rFonts w:ascii="Times New Roman" w:hAnsi="Times New Roman" w:cs="Times New Roman"/>
          <w:sz w:val="24"/>
          <w:szCs w:val="24"/>
        </w:rPr>
        <w:t>inēto problēmu risināšana</w:t>
      </w:r>
      <w:r w:rsidR="1317AC54" w:rsidRPr="006C4357">
        <w:rPr>
          <w:rFonts w:ascii="Times New Roman" w:hAnsi="Times New Roman" w:cs="Times New Roman"/>
          <w:sz w:val="24"/>
          <w:szCs w:val="24"/>
        </w:rPr>
        <w:t xml:space="preserve"> saistīta arī ar</w:t>
      </w:r>
      <w:r w:rsidR="1317AC54" w:rsidRPr="006C4357">
        <w:rPr>
          <w:rFonts w:ascii="Times New Roman" w:eastAsia="Times New Roman" w:hAnsi="Times New Roman" w:cs="Times New Roman"/>
          <w:sz w:val="24"/>
          <w:szCs w:val="24"/>
        </w:rPr>
        <w:t xml:space="preserve"> cilvēkresursu nodrošinājumu un prasmju pilnveid</w:t>
      </w:r>
      <w:r w:rsidR="4B98B66C" w:rsidRPr="006C4357">
        <w:rPr>
          <w:rFonts w:ascii="Times New Roman" w:eastAsia="Times New Roman" w:hAnsi="Times New Roman" w:cs="Times New Roman"/>
          <w:sz w:val="24"/>
          <w:szCs w:val="24"/>
        </w:rPr>
        <w:t>i</w:t>
      </w:r>
      <w:r w:rsidR="1317AC54" w:rsidRPr="006C4357">
        <w:rPr>
          <w:rFonts w:ascii="Times New Roman" w:eastAsia="Times New Roman" w:hAnsi="Times New Roman" w:cs="Times New Roman"/>
          <w:sz w:val="24"/>
          <w:szCs w:val="24"/>
        </w:rPr>
        <w:t xml:space="preserve">, kā arī veselības aprūpes ilgtspēju, pārvaldības stiprināšanu, efektīvu veselības aprūpes resursu izlietošanu. </w:t>
      </w:r>
      <w:r w:rsidR="6B36FD0B" w:rsidRPr="006C4357">
        <w:rPr>
          <w:rFonts w:ascii="Times New Roman" w:eastAsia="Times New Roman" w:hAnsi="Times New Roman" w:cs="Times New Roman"/>
          <w:sz w:val="24"/>
          <w:szCs w:val="24"/>
        </w:rPr>
        <w:t xml:space="preserve">Lai sasniegtu izvirzītos mērķus, būtiska ir procesu digitalizācija, </w:t>
      </w:r>
      <w:r w:rsidR="4D7C496A" w:rsidRPr="006C4357">
        <w:rPr>
          <w:rFonts w:ascii="Times New Roman" w:eastAsia="Times New Roman" w:hAnsi="Times New Roman" w:cs="Times New Roman"/>
          <w:sz w:val="24"/>
          <w:szCs w:val="24"/>
        </w:rPr>
        <w:t>dažādu veselības aprūpes līmeņu sasaiste, lai pacientam nepieciešamie pakalpojumi tiktu nodrošināti savlaicīgi</w:t>
      </w:r>
      <w:r w:rsidR="28F7C034" w:rsidRPr="006C4357">
        <w:rPr>
          <w:rFonts w:ascii="Times New Roman" w:eastAsia="Times New Roman" w:hAnsi="Times New Roman" w:cs="Times New Roman"/>
          <w:sz w:val="24"/>
          <w:szCs w:val="24"/>
        </w:rPr>
        <w:t xml:space="preserve"> un</w:t>
      </w:r>
      <w:r w:rsidR="4D7C496A" w:rsidRPr="006C4357">
        <w:rPr>
          <w:rFonts w:ascii="Times New Roman" w:eastAsia="Times New Roman" w:hAnsi="Times New Roman" w:cs="Times New Roman"/>
          <w:sz w:val="24"/>
          <w:szCs w:val="24"/>
        </w:rPr>
        <w:t xml:space="preserve"> secīgi</w:t>
      </w:r>
      <w:r w:rsidR="7AF80D6A" w:rsidRPr="006C4357">
        <w:rPr>
          <w:rFonts w:ascii="Times New Roman" w:eastAsia="Times New Roman" w:hAnsi="Times New Roman" w:cs="Times New Roman"/>
          <w:sz w:val="24"/>
          <w:szCs w:val="24"/>
        </w:rPr>
        <w:t xml:space="preserve">, </w:t>
      </w:r>
      <w:r w:rsidR="1E7D7E4D" w:rsidRPr="006C4357">
        <w:rPr>
          <w:rFonts w:ascii="Times New Roman" w:eastAsia="Times New Roman" w:hAnsi="Times New Roman" w:cs="Times New Roman"/>
          <w:sz w:val="24"/>
          <w:szCs w:val="24"/>
        </w:rPr>
        <w:t>ļaujot</w:t>
      </w:r>
      <w:r w:rsidR="7AF80D6A" w:rsidRPr="006C4357">
        <w:rPr>
          <w:rFonts w:ascii="Times New Roman" w:eastAsia="Times New Roman" w:hAnsi="Times New Roman" w:cs="Times New Roman"/>
          <w:sz w:val="24"/>
          <w:szCs w:val="24"/>
        </w:rPr>
        <w:t xml:space="preserve"> sasnie</w:t>
      </w:r>
      <w:r w:rsidR="0A4A3FCE" w:rsidRPr="006C4357">
        <w:rPr>
          <w:rFonts w:ascii="Times New Roman" w:eastAsia="Times New Roman" w:hAnsi="Times New Roman" w:cs="Times New Roman"/>
          <w:sz w:val="24"/>
          <w:szCs w:val="24"/>
        </w:rPr>
        <w:t>gt</w:t>
      </w:r>
      <w:r w:rsidR="7AF80D6A" w:rsidRPr="006C4357">
        <w:rPr>
          <w:rFonts w:ascii="Times New Roman" w:eastAsia="Times New Roman" w:hAnsi="Times New Roman" w:cs="Times New Roman"/>
          <w:sz w:val="24"/>
          <w:szCs w:val="24"/>
        </w:rPr>
        <w:t xml:space="preserve"> SVP izvirzīto</w:t>
      </w:r>
      <w:r w:rsidR="056A0747" w:rsidRPr="006C4357">
        <w:rPr>
          <w:rFonts w:ascii="Times New Roman" w:eastAsia="Times New Roman" w:hAnsi="Times New Roman" w:cs="Times New Roman"/>
          <w:sz w:val="24"/>
          <w:szCs w:val="24"/>
        </w:rPr>
        <w:t>s mērķa</w:t>
      </w:r>
      <w:r w:rsidR="146B8082" w:rsidRPr="006C4357">
        <w:rPr>
          <w:rFonts w:ascii="Times New Roman" w:eastAsia="Times New Roman" w:hAnsi="Times New Roman" w:cs="Times New Roman"/>
          <w:sz w:val="24"/>
          <w:szCs w:val="24"/>
        </w:rPr>
        <w:t xml:space="preserve"> indika</w:t>
      </w:r>
      <w:r w:rsidR="50A74B40" w:rsidRPr="006C4357">
        <w:rPr>
          <w:rFonts w:ascii="Times New Roman" w:eastAsia="Times New Roman" w:hAnsi="Times New Roman" w:cs="Times New Roman"/>
          <w:sz w:val="24"/>
          <w:szCs w:val="24"/>
        </w:rPr>
        <w:t>torus (</w:t>
      </w:r>
      <w:r w:rsidR="7AF80D6A" w:rsidRPr="006C4357">
        <w:rPr>
          <w:rFonts w:ascii="Times New Roman" w:eastAsia="Times New Roman" w:hAnsi="Times New Roman" w:cs="Times New Roman"/>
          <w:sz w:val="24"/>
          <w:szCs w:val="24"/>
        </w:rPr>
        <w:t>iedzīvotāju dzīvildze</w:t>
      </w:r>
      <w:r w:rsidR="523DB853" w:rsidRPr="006C4357">
        <w:rPr>
          <w:rFonts w:ascii="Times New Roman" w:eastAsia="Times New Roman" w:hAnsi="Times New Roman" w:cs="Times New Roman"/>
          <w:sz w:val="24"/>
          <w:szCs w:val="24"/>
        </w:rPr>
        <w:t>,</w:t>
      </w:r>
      <w:r w:rsidR="7AF80D6A" w:rsidRPr="006C4357">
        <w:rPr>
          <w:rFonts w:ascii="Times New Roman" w:eastAsia="Times New Roman" w:hAnsi="Times New Roman" w:cs="Times New Roman"/>
          <w:sz w:val="24"/>
          <w:szCs w:val="24"/>
        </w:rPr>
        <w:t xml:space="preserve"> veselīgi nodzīvot</w:t>
      </w:r>
      <w:r w:rsidR="5F0CD535" w:rsidRPr="006C4357">
        <w:rPr>
          <w:rFonts w:ascii="Times New Roman" w:eastAsia="Times New Roman" w:hAnsi="Times New Roman" w:cs="Times New Roman"/>
          <w:sz w:val="24"/>
          <w:szCs w:val="24"/>
        </w:rPr>
        <w:t>i</w:t>
      </w:r>
      <w:r w:rsidR="7AF80D6A" w:rsidRPr="006C4357">
        <w:rPr>
          <w:rFonts w:ascii="Times New Roman" w:eastAsia="Times New Roman" w:hAnsi="Times New Roman" w:cs="Times New Roman"/>
          <w:sz w:val="24"/>
          <w:szCs w:val="24"/>
        </w:rPr>
        <w:t xml:space="preserve"> mūža gad</w:t>
      </w:r>
      <w:r w:rsidR="11CF168C" w:rsidRPr="006C4357">
        <w:rPr>
          <w:rFonts w:ascii="Times New Roman" w:eastAsia="Times New Roman" w:hAnsi="Times New Roman" w:cs="Times New Roman"/>
          <w:sz w:val="24"/>
          <w:szCs w:val="24"/>
        </w:rPr>
        <w:t>i</w:t>
      </w:r>
      <w:r w:rsidR="412B16B2" w:rsidRPr="006C4357">
        <w:rPr>
          <w:rFonts w:ascii="Times New Roman" w:eastAsia="Times New Roman" w:hAnsi="Times New Roman" w:cs="Times New Roman"/>
          <w:sz w:val="24"/>
          <w:szCs w:val="24"/>
        </w:rPr>
        <w:t xml:space="preserve"> </w:t>
      </w:r>
      <w:r w:rsidR="6A764080" w:rsidRPr="006C4357">
        <w:rPr>
          <w:rFonts w:ascii="Times New Roman" w:eastAsia="Times New Roman" w:hAnsi="Times New Roman" w:cs="Times New Roman"/>
          <w:sz w:val="24"/>
          <w:szCs w:val="24"/>
        </w:rPr>
        <w:t>u.c.</w:t>
      </w:r>
      <w:r w:rsidR="6ED8F476" w:rsidRPr="006C4357">
        <w:rPr>
          <w:rFonts w:ascii="Times New Roman" w:eastAsia="Times New Roman" w:hAnsi="Times New Roman" w:cs="Times New Roman"/>
          <w:sz w:val="24"/>
          <w:szCs w:val="24"/>
        </w:rPr>
        <w:t>).</w:t>
      </w:r>
      <w:r w:rsidR="6A764080" w:rsidRPr="006C4357">
        <w:rPr>
          <w:rFonts w:ascii="Times New Roman" w:eastAsia="Times New Roman" w:hAnsi="Times New Roman" w:cs="Times New Roman"/>
          <w:sz w:val="24"/>
          <w:szCs w:val="24"/>
        </w:rPr>
        <w:t xml:space="preserve"> </w:t>
      </w:r>
    </w:p>
    <w:p w14:paraId="5609E1D0" w14:textId="12033FB7" w:rsidR="005E41CA" w:rsidRPr="006C4357" w:rsidRDefault="005E41CA" w:rsidP="006C4357">
      <w:pPr>
        <w:spacing w:after="0" w:line="240" w:lineRule="auto"/>
        <w:ind w:firstLine="720"/>
        <w:jc w:val="both"/>
        <w:rPr>
          <w:rFonts w:ascii="Times New Roman" w:hAnsi="Times New Roman" w:cs="Times New Roman"/>
          <w:sz w:val="24"/>
          <w:szCs w:val="24"/>
        </w:rPr>
      </w:pPr>
    </w:p>
    <w:p w14:paraId="2193744A" w14:textId="28B94DA8" w:rsidR="005E41CA" w:rsidRPr="006C4357" w:rsidRDefault="6800084B"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Papildus piešķirtais finansējums veicinās rindu mazināšanu pie speciālistiem, uz diagnostiskajiem izmeklējumiem, dienas stacionārā</w:t>
      </w:r>
      <w:r w:rsidR="1BA62B43" w:rsidRPr="006C4357">
        <w:rPr>
          <w:rFonts w:ascii="Times New Roman" w:hAnsi="Times New Roman" w:cs="Times New Roman"/>
          <w:sz w:val="24"/>
          <w:szCs w:val="24"/>
        </w:rPr>
        <w:t>, stacionārā</w:t>
      </w:r>
      <w:r w:rsidRPr="006C4357">
        <w:rPr>
          <w:rFonts w:ascii="Times New Roman" w:hAnsi="Times New Roman" w:cs="Times New Roman"/>
          <w:sz w:val="24"/>
          <w:szCs w:val="24"/>
        </w:rPr>
        <w:t xml:space="preserve"> un ambulatorajā rehabilitācijā</w:t>
      </w:r>
      <w:r w:rsidR="1948A43E" w:rsidRPr="006C4357">
        <w:rPr>
          <w:rFonts w:ascii="Times New Roman" w:hAnsi="Times New Roman" w:cs="Times New Roman"/>
          <w:sz w:val="24"/>
          <w:szCs w:val="24"/>
        </w:rPr>
        <w:t>.</w:t>
      </w:r>
      <w:r w:rsidRPr="006C4357">
        <w:rPr>
          <w:rFonts w:ascii="Times New Roman" w:hAnsi="Times New Roman" w:cs="Times New Roman"/>
          <w:sz w:val="24"/>
          <w:szCs w:val="24"/>
        </w:rPr>
        <w:t xml:space="preserve"> </w:t>
      </w:r>
      <w:r w:rsidR="3EB32B14" w:rsidRPr="006C4357">
        <w:rPr>
          <w:rFonts w:ascii="Times New Roman" w:hAnsi="Times New Roman" w:cs="Times New Roman"/>
          <w:sz w:val="24"/>
          <w:szCs w:val="24"/>
        </w:rPr>
        <w:t>T</w:t>
      </w:r>
      <w:r w:rsidRPr="006C4357">
        <w:rPr>
          <w:rFonts w:ascii="Times New Roman" w:hAnsi="Times New Roman" w:cs="Times New Roman"/>
          <w:sz w:val="24"/>
          <w:szCs w:val="24"/>
        </w:rPr>
        <w:t xml:space="preserve">omēr pieredze liecina, ka sekundāro ambulatoro veselības aprūpes pakalpojumu faktiskais rindu garuma samazinājums, kas ir izveidojies papildus piešķirtā tiešā finansējuma ietekmē uz veselības aprūpes pakalpojumu pieprasījumu, notiek lēnāk, jo novērojama pacientu uzvedības maiņa: rindā ienāk tie Latvijas iedzīvotāji, kuri rindu, attāluma vai finanšu dēļ līdz šim nav saņēmuši veselības aprūpes pakalpojumus, kā arī notiek daļas pacientu pārvirzīšanās no maksas pakalpojumiem uz valsts apmaksātu veselības aprūpes pakalpojumu sektoru. Šīs divas iedzīvotāju grupas, papildus finansējuma tiešai ietekmei, palielina pieprasījumu pēc valsts apmaksātas veselības aprūpes, vienlaikus samazinot to pacientu skaitu, kuri līdz šim nav varējuši saņemt valsts apmaksātus veselības aprūpes pakalpojumus. </w:t>
      </w:r>
    </w:p>
    <w:p w14:paraId="7534E3DE" w14:textId="77777777" w:rsidR="006436A8" w:rsidRPr="006C4357" w:rsidRDefault="006436A8" w:rsidP="006C4357">
      <w:pPr>
        <w:spacing w:after="0" w:line="240" w:lineRule="auto"/>
        <w:ind w:firstLine="720"/>
        <w:jc w:val="both"/>
        <w:rPr>
          <w:rFonts w:ascii="Times New Roman" w:hAnsi="Times New Roman" w:cs="Times New Roman"/>
          <w:sz w:val="24"/>
          <w:szCs w:val="24"/>
        </w:rPr>
      </w:pPr>
    </w:p>
    <w:p w14:paraId="5355AACC" w14:textId="3D1B2466" w:rsidR="00345D9F" w:rsidRPr="006C4357" w:rsidRDefault="56BBF000"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Lai novērtētu iedzīvotāju nepieciešamību saņemt veselības aprūpes pakalpojumus, nepieciešama informācija par izsniegto nosūt</w:t>
      </w:r>
      <w:r w:rsidR="5C6F0653" w:rsidRPr="006C4357">
        <w:rPr>
          <w:rFonts w:ascii="Times New Roman" w:hAnsi="Times New Roman" w:cs="Times New Roman"/>
          <w:sz w:val="24"/>
          <w:szCs w:val="24"/>
        </w:rPr>
        <w:t xml:space="preserve">ījumu skaitu. </w:t>
      </w:r>
      <w:r w:rsidR="3B8F4D2A" w:rsidRPr="006C4357">
        <w:rPr>
          <w:rFonts w:ascii="Times New Roman" w:hAnsi="Times New Roman" w:cs="Times New Roman"/>
          <w:sz w:val="24"/>
          <w:szCs w:val="24"/>
        </w:rPr>
        <w:t xml:space="preserve">Šobrīd </w:t>
      </w:r>
      <w:r w:rsidR="3CA98E5A" w:rsidRPr="006C4357">
        <w:rPr>
          <w:rFonts w:ascii="Times New Roman" w:hAnsi="Times New Roman" w:cs="Times New Roman"/>
          <w:sz w:val="24"/>
          <w:szCs w:val="24"/>
        </w:rPr>
        <w:t>nav objektīva rīka, lai uzskaitītu izsniegto nosūtījumu skaitu veselības aprūpes pakalpojumu vai izmeklējumu</w:t>
      </w:r>
      <w:r w:rsidR="6040C95D" w:rsidRPr="006C4357">
        <w:rPr>
          <w:rFonts w:ascii="Times New Roman" w:hAnsi="Times New Roman" w:cs="Times New Roman"/>
          <w:sz w:val="24"/>
          <w:szCs w:val="24"/>
        </w:rPr>
        <w:t xml:space="preserve"> saņemšanai</w:t>
      </w:r>
      <w:r w:rsidR="55F52934" w:rsidRPr="006C4357">
        <w:rPr>
          <w:rFonts w:ascii="Times New Roman" w:hAnsi="Times New Roman" w:cs="Times New Roman"/>
          <w:sz w:val="24"/>
          <w:szCs w:val="24"/>
        </w:rPr>
        <w:t>.</w:t>
      </w:r>
      <w:r w:rsidR="3CA98E5A" w:rsidRPr="006C4357">
        <w:rPr>
          <w:rFonts w:ascii="Times New Roman" w:hAnsi="Times New Roman" w:cs="Times New Roman"/>
          <w:sz w:val="24"/>
          <w:szCs w:val="24"/>
        </w:rPr>
        <w:t xml:space="preserve">  </w:t>
      </w:r>
      <w:r w:rsidR="47033FD9" w:rsidRPr="006C4357">
        <w:rPr>
          <w:rFonts w:ascii="Times New Roman" w:hAnsi="Times New Roman" w:cs="Times New Roman"/>
          <w:sz w:val="24"/>
          <w:szCs w:val="24"/>
        </w:rPr>
        <w:t>V</w:t>
      </w:r>
      <w:r w:rsidR="3CA98E5A" w:rsidRPr="006C4357">
        <w:rPr>
          <w:rFonts w:ascii="Times New Roman" w:hAnsi="Times New Roman" w:cs="Times New Roman"/>
          <w:sz w:val="24"/>
          <w:szCs w:val="24"/>
        </w:rPr>
        <w:t>eselības aprūpes pakalpojumu apmaksas norēķinu sistēm</w:t>
      </w:r>
      <w:r w:rsidR="46FA5723" w:rsidRPr="006C4357">
        <w:rPr>
          <w:rFonts w:ascii="Times New Roman" w:hAnsi="Times New Roman" w:cs="Times New Roman"/>
          <w:sz w:val="24"/>
          <w:szCs w:val="24"/>
        </w:rPr>
        <w:t>ā</w:t>
      </w:r>
      <w:r w:rsidR="3CA98E5A" w:rsidRPr="006C4357">
        <w:rPr>
          <w:rFonts w:ascii="Times New Roman" w:hAnsi="Times New Roman" w:cs="Times New Roman"/>
          <w:sz w:val="24"/>
          <w:szCs w:val="24"/>
        </w:rPr>
        <w:t xml:space="preserve"> “Vadības informācijas sistēma” (turpmāk – vadības informācijas sistēma) ir dati tikai par izmantoto nosūtījumu skaitu. </w:t>
      </w:r>
      <w:r w:rsidR="7F8FEF92" w:rsidRPr="006C4357">
        <w:rPr>
          <w:rFonts w:ascii="Times New Roman" w:hAnsi="Times New Roman" w:cs="Times New Roman"/>
          <w:sz w:val="24"/>
          <w:szCs w:val="24"/>
        </w:rPr>
        <w:t>V</w:t>
      </w:r>
      <w:r w:rsidR="625C602E" w:rsidRPr="006C4357">
        <w:rPr>
          <w:rFonts w:ascii="Times New Roman" w:hAnsi="Times New Roman" w:cs="Times New Roman"/>
          <w:sz w:val="24"/>
          <w:szCs w:val="24"/>
        </w:rPr>
        <w:t xml:space="preserve">ietnē rindapiearsta.lv tiek attēlota </w:t>
      </w:r>
      <w:r w:rsidR="625C602E" w:rsidRPr="006C4357">
        <w:rPr>
          <w:rFonts w:ascii="Times New Roman" w:hAnsi="Times New Roman" w:cs="Times New Roman"/>
          <w:sz w:val="24"/>
          <w:szCs w:val="24"/>
        </w:rPr>
        <w:lastRenderedPageBreak/>
        <w:t>informācija par</w:t>
      </w:r>
      <w:r w:rsidR="252219C7" w:rsidRPr="006C4357">
        <w:rPr>
          <w:rFonts w:ascii="Times New Roman" w:hAnsi="Times New Roman" w:cs="Times New Roman"/>
          <w:sz w:val="24"/>
          <w:szCs w:val="24"/>
        </w:rPr>
        <w:t xml:space="preserve"> aptuv</w:t>
      </w:r>
      <w:r w:rsidR="075149B5" w:rsidRPr="006C4357">
        <w:rPr>
          <w:rFonts w:ascii="Times New Roman" w:hAnsi="Times New Roman" w:cs="Times New Roman"/>
          <w:sz w:val="24"/>
          <w:szCs w:val="24"/>
        </w:rPr>
        <w:t>e</w:t>
      </w:r>
      <w:r w:rsidR="252219C7" w:rsidRPr="006C4357">
        <w:rPr>
          <w:rFonts w:ascii="Times New Roman" w:hAnsi="Times New Roman" w:cs="Times New Roman"/>
          <w:sz w:val="24"/>
          <w:szCs w:val="24"/>
        </w:rPr>
        <w:t>no</w:t>
      </w:r>
      <w:r w:rsidR="625C602E" w:rsidRPr="006C4357">
        <w:rPr>
          <w:rFonts w:ascii="Times New Roman" w:hAnsi="Times New Roman" w:cs="Times New Roman"/>
          <w:sz w:val="24"/>
          <w:szCs w:val="24"/>
        </w:rPr>
        <w:t xml:space="preserve"> gaidīšanas laiku valsts apmaksāto veselības aprūpes pakalpojumu saņemšanai</w:t>
      </w:r>
      <w:r w:rsidR="10667760" w:rsidRPr="006C4357">
        <w:rPr>
          <w:rFonts w:ascii="Times New Roman" w:hAnsi="Times New Roman" w:cs="Times New Roman"/>
          <w:sz w:val="24"/>
          <w:szCs w:val="24"/>
        </w:rPr>
        <w:t>,</w:t>
      </w:r>
      <w:r w:rsidR="28DBF95D" w:rsidRPr="006C4357">
        <w:rPr>
          <w:rFonts w:ascii="Times New Roman" w:hAnsi="Times New Roman" w:cs="Times New Roman"/>
          <w:sz w:val="24"/>
          <w:szCs w:val="24"/>
        </w:rPr>
        <w:t xml:space="preserve"> bet netiek atspoguļota informācija par pacientu skaitu rindā</w:t>
      </w:r>
      <w:r w:rsidR="625C602E" w:rsidRPr="006C4357">
        <w:rPr>
          <w:rFonts w:ascii="Times New Roman" w:hAnsi="Times New Roman" w:cs="Times New Roman"/>
          <w:sz w:val="24"/>
          <w:szCs w:val="24"/>
        </w:rPr>
        <w:t xml:space="preserve">. </w:t>
      </w:r>
      <w:r w:rsidR="3FB05FF3" w:rsidRPr="006C4357">
        <w:rPr>
          <w:rFonts w:ascii="Times New Roman" w:hAnsi="Times New Roman" w:cs="Times New Roman"/>
          <w:sz w:val="24"/>
          <w:szCs w:val="24"/>
        </w:rPr>
        <w:t>Vienlaikus jāņem vērā, ka atsevišķos gadījumos pacienti ar vienu izsniegtu nosūtījumu faktiski piesakās rindā pakalpojuma saņemšanai vairākās ārstniecības iestādēs</w:t>
      </w:r>
      <w:r w:rsidR="5E5189DE" w:rsidRPr="006C4357">
        <w:rPr>
          <w:rFonts w:ascii="Times New Roman" w:hAnsi="Times New Roman" w:cs="Times New Roman"/>
          <w:sz w:val="24"/>
          <w:szCs w:val="24"/>
        </w:rPr>
        <w:t>, bet</w:t>
      </w:r>
      <w:r w:rsidR="3FB05FF3" w:rsidRPr="006C4357">
        <w:rPr>
          <w:rFonts w:ascii="Times New Roman" w:hAnsi="Times New Roman" w:cs="Times New Roman"/>
          <w:sz w:val="24"/>
          <w:szCs w:val="24"/>
        </w:rPr>
        <w:t xml:space="preserve"> citi otrādi neizmanto tiem izsniegto nosūtījumu</w:t>
      </w:r>
      <w:r w:rsidR="750DB2C0" w:rsidRPr="006C4357">
        <w:rPr>
          <w:rFonts w:ascii="Times New Roman" w:hAnsi="Times New Roman" w:cs="Times New Roman"/>
          <w:sz w:val="24"/>
          <w:szCs w:val="24"/>
        </w:rPr>
        <w:t>, vai arī izvēlas saņemt maksas pakalpojumu</w:t>
      </w:r>
      <w:r w:rsidR="3FB05FF3" w:rsidRPr="006C4357">
        <w:rPr>
          <w:rFonts w:ascii="Times New Roman" w:hAnsi="Times New Roman" w:cs="Times New Roman"/>
          <w:sz w:val="24"/>
          <w:szCs w:val="24"/>
        </w:rPr>
        <w:t xml:space="preserve">. </w:t>
      </w:r>
      <w:r w:rsidR="625C602E" w:rsidRPr="006C4357">
        <w:rPr>
          <w:rFonts w:ascii="Times New Roman" w:hAnsi="Times New Roman" w:cs="Times New Roman"/>
          <w:sz w:val="24"/>
          <w:szCs w:val="24"/>
        </w:rPr>
        <w:t>Ņemot vērā, k</w:t>
      </w:r>
      <w:r w:rsidR="7D9F3A77" w:rsidRPr="006C4357">
        <w:rPr>
          <w:rFonts w:ascii="Times New Roman" w:hAnsi="Times New Roman" w:cs="Times New Roman"/>
          <w:sz w:val="24"/>
          <w:szCs w:val="24"/>
        </w:rPr>
        <w:t>a liela daļa ārstniecības iestāžu pacient</w:t>
      </w:r>
      <w:r w:rsidR="096E5963" w:rsidRPr="006C4357">
        <w:rPr>
          <w:rFonts w:ascii="Times New Roman" w:hAnsi="Times New Roman" w:cs="Times New Roman"/>
          <w:sz w:val="24"/>
          <w:szCs w:val="24"/>
        </w:rPr>
        <w:t>us</w:t>
      </w:r>
      <w:r w:rsidR="7D9F3A77" w:rsidRPr="006C4357">
        <w:rPr>
          <w:rFonts w:ascii="Times New Roman" w:hAnsi="Times New Roman" w:cs="Times New Roman"/>
          <w:sz w:val="24"/>
          <w:szCs w:val="24"/>
        </w:rPr>
        <w:t xml:space="preserve"> </w:t>
      </w:r>
      <w:r w:rsidR="34AA9584" w:rsidRPr="006C4357">
        <w:rPr>
          <w:rFonts w:ascii="Times New Roman" w:hAnsi="Times New Roman" w:cs="Times New Roman"/>
          <w:sz w:val="24"/>
          <w:szCs w:val="24"/>
        </w:rPr>
        <w:t>ne</w:t>
      </w:r>
      <w:r w:rsidR="7D9F3A77" w:rsidRPr="006C4357">
        <w:rPr>
          <w:rFonts w:ascii="Times New Roman" w:hAnsi="Times New Roman" w:cs="Times New Roman"/>
          <w:sz w:val="24"/>
          <w:szCs w:val="24"/>
        </w:rPr>
        <w:t>iekļau</w:t>
      </w:r>
      <w:r w:rsidR="04C49499" w:rsidRPr="006C4357">
        <w:rPr>
          <w:rFonts w:ascii="Times New Roman" w:hAnsi="Times New Roman" w:cs="Times New Roman"/>
          <w:sz w:val="24"/>
          <w:szCs w:val="24"/>
        </w:rPr>
        <w:t>j</w:t>
      </w:r>
      <w:r w:rsidR="7D9F3A77" w:rsidRPr="006C4357">
        <w:rPr>
          <w:rFonts w:ascii="Times New Roman" w:hAnsi="Times New Roman" w:cs="Times New Roman"/>
          <w:sz w:val="24"/>
          <w:szCs w:val="24"/>
        </w:rPr>
        <w:t xml:space="preserve"> gaidī</w:t>
      </w:r>
      <w:r w:rsidR="17741277" w:rsidRPr="006C4357">
        <w:rPr>
          <w:rFonts w:ascii="Times New Roman" w:hAnsi="Times New Roman" w:cs="Times New Roman"/>
          <w:sz w:val="24"/>
          <w:szCs w:val="24"/>
        </w:rPr>
        <w:t xml:space="preserve">šanas </w:t>
      </w:r>
      <w:r w:rsidR="7D9F3A77" w:rsidRPr="006C4357">
        <w:rPr>
          <w:rFonts w:ascii="Times New Roman" w:hAnsi="Times New Roman" w:cs="Times New Roman"/>
          <w:sz w:val="24"/>
          <w:szCs w:val="24"/>
        </w:rPr>
        <w:t>rind</w:t>
      </w:r>
      <w:r w:rsidR="6C8830BE" w:rsidRPr="006C4357">
        <w:rPr>
          <w:rFonts w:ascii="Times New Roman" w:hAnsi="Times New Roman" w:cs="Times New Roman"/>
          <w:sz w:val="24"/>
          <w:szCs w:val="24"/>
        </w:rPr>
        <w:t>ā</w:t>
      </w:r>
      <w:r w:rsidR="7D9F3A77" w:rsidRPr="006C4357">
        <w:rPr>
          <w:rFonts w:ascii="Times New Roman" w:hAnsi="Times New Roman" w:cs="Times New Roman"/>
          <w:sz w:val="24"/>
          <w:szCs w:val="24"/>
        </w:rPr>
        <w:t>, pamatojot to</w:t>
      </w:r>
      <w:r w:rsidR="2A014D22" w:rsidRPr="006C4357">
        <w:rPr>
          <w:rFonts w:ascii="Times New Roman" w:hAnsi="Times New Roman" w:cs="Times New Roman"/>
          <w:sz w:val="24"/>
          <w:szCs w:val="24"/>
        </w:rPr>
        <w:t xml:space="preserve"> ar</w:t>
      </w:r>
      <w:r w:rsidR="51D57DB1" w:rsidRPr="006C4357">
        <w:rPr>
          <w:rFonts w:ascii="Times New Roman" w:hAnsi="Times New Roman" w:cs="Times New Roman"/>
          <w:sz w:val="24"/>
          <w:szCs w:val="24"/>
        </w:rPr>
        <w:t xml:space="preserve"> </w:t>
      </w:r>
      <w:r w:rsidR="19AD6471" w:rsidRPr="006C4357">
        <w:rPr>
          <w:rFonts w:ascii="Times New Roman" w:hAnsi="Times New Roman" w:cs="Times New Roman"/>
          <w:sz w:val="24"/>
          <w:szCs w:val="24"/>
        </w:rPr>
        <w:t>līgumā ar NVD</w:t>
      </w:r>
      <w:r w:rsidR="0B3C649A" w:rsidRPr="006C4357">
        <w:rPr>
          <w:rFonts w:ascii="Times New Roman" w:hAnsi="Times New Roman" w:cs="Times New Roman"/>
          <w:sz w:val="24"/>
          <w:szCs w:val="24"/>
        </w:rPr>
        <w:t xml:space="preserve"> 2023.</w:t>
      </w:r>
      <w:r w:rsidR="406F8CDF" w:rsidRPr="006C4357">
        <w:rPr>
          <w:rFonts w:ascii="Times New Roman" w:hAnsi="Times New Roman" w:cs="Times New Roman"/>
          <w:sz w:val="24"/>
          <w:szCs w:val="24"/>
        </w:rPr>
        <w:t xml:space="preserve">gadam </w:t>
      </w:r>
      <w:r w:rsidR="19AD6471" w:rsidRPr="006C4357">
        <w:rPr>
          <w:rFonts w:ascii="Times New Roman" w:hAnsi="Times New Roman" w:cs="Times New Roman"/>
          <w:sz w:val="24"/>
          <w:szCs w:val="24"/>
        </w:rPr>
        <w:t>plānotā finansējuma izpildi</w:t>
      </w:r>
      <w:r w:rsidR="00E40263" w:rsidRPr="006C4357">
        <w:rPr>
          <w:rFonts w:ascii="Times New Roman" w:hAnsi="Times New Roman" w:cs="Times New Roman"/>
          <w:sz w:val="24"/>
          <w:szCs w:val="24"/>
        </w:rPr>
        <w:t>,</w:t>
      </w:r>
      <w:r w:rsidR="107FA7F2" w:rsidRPr="006C4357">
        <w:rPr>
          <w:rFonts w:ascii="Times New Roman" w:hAnsi="Times New Roman" w:cs="Times New Roman"/>
          <w:sz w:val="24"/>
          <w:szCs w:val="24"/>
        </w:rPr>
        <w:t xml:space="preserve"> vai </w:t>
      </w:r>
      <w:r w:rsidR="10162642" w:rsidRPr="006C4357">
        <w:rPr>
          <w:rFonts w:ascii="Times New Roman" w:hAnsi="Times New Roman" w:cs="Times New Roman"/>
          <w:sz w:val="24"/>
          <w:szCs w:val="24"/>
        </w:rPr>
        <w:t xml:space="preserve">arī </w:t>
      </w:r>
      <w:r w:rsidR="107FA7F2" w:rsidRPr="006C4357">
        <w:rPr>
          <w:rFonts w:ascii="Times New Roman" w:hAnsi="Times New Roman" w:cs="Times New Roman"/>
          <w:sz w:val="24"/>
          <w:szCs w:val="24"/>
        </w:rPr>
        <w:t>pacienti izvēlas pakalpojumus saņemt par maksu</w:t>
      </w:r>
      <w:r w:rsidR="4D19C588" w:rsidRPr="006C4357">
        <w:rPr>
          <w:rFonts w:ascii="Times New Roman" w:hAnsi="Times New Roman" w:cs="Times New Roman"/>
          <w:sz w:val="24"/>
          <w:szCs w:val="24"/>
        </w:rPr>
        <w:t>,</w:t>
      </w:r>
      <w:r w:rsidR="3CA98E5A" w:rsidRPr="006C4357">
        <w:rPr>
          <w:rFonts w:ascii="Times New Roman" w:hAnsi="Times New Roman" w:cs="Times New Roman"/>
          <w:sz w:val="24"/>
          <w:szCs w:val="24"/>
        </w:rPr>
        <w:t xml:space="preserve"> pacientu uzvedības maiņas novērtēšanai būtu lietderīgi veikt izsniegto nosūtījumu skaita analīzi. </w:t>
      </w:r>
      <w:r w:rsidR="02244F9A" w:rsidRPr="006C4357">
        <w:rPr>
          <w:rFonts w:ascii="Times New Roman" w:hAnsi="Times New Roman" w:cs="Times New Roman"/>
          <w:sz w:val="24"/>
          <w:szCs w:val="24"/>
        </w:rPr>
        <w:t xml:space="preserve"> </w:t>
      </w:r>
    </w:p>
    <w:p w14:paraId="216DD165" w14:textId="62BE3F58" w:rsidR="00345D9F" w:rsidRPr="006C4357" w:rsidRDefault="3CA98E5A"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 e-nosūtījuma ieviešana pakāpeniski sniegs ieguvumus gan pacientiem, gan speciālistiem. Līdz ar e-nosūtījuma ieviešanu uzlabosies i</w:t>
      </w:r>
      <w:r w:rsidR="2D9ABB6B" w:rsidRPr="006C4357">
        <w:rPr>
          <w:rFonts w:ascii="Times New Roman" w:hAnsi="Times New Roman" w:cs="Times New Roman"/>
          <w:sz w:val="24"/>
          <w:szCs w:val="24"/>
        </w:rPr>
        <w:t>espēja plānot nepieciešamo veselības aprūpes pakalpojumu apjomu</w:t>
      </w:r>
      <w:r w:rsidR="5B1747B1" w:rsidRPr="006C4357">
        <w:rPr>
          <w:rFonts w:ascii="Times New Roman" w:hAnsi="Times New Roman" w:cs="Times New Roman"/>
          <w:sz w:val="24"/>
          <w:szCs w:val="24"/>
        </w:rPr>
        <w:t>, kā arī vajadzību</w:t>
      </w:r>
      <w:r w:rsidR="2D9ABB6B" w:rsidRPr="006C4357">
        <w:rPr>
          <w:rFonts w:ascii="Times New Roman" w:hAnsi="Times New Roman" w:cs="Times New Roman"/>
          <w:sz w:val="24"/>
          <w:szCs w:val="24"/>
        </w:rPr>
        <w:t xml:space="preserve">. </w:t>
      </w:r>
      <w:r w:rsidRPr="006C4357">
        <w:rPr>
          <w:rFonts w:ascii="Times New Roman" w:hAnsi="Times New Roman" w:cs="Times New Roman"/>
          <w:sz w:val="24"/>
          <w:szCs w:val="24"/>
        </w:rPr>
        <w:t xml:space="preserve"> Tāpat e-nosūtījums ļaus novērst situācijas, kad cilvēks pierakstās uz izmeklējumu vai ārsta konsultāciju vairākās ārstniecības iestādēs vienlaikus, bet liekās vizītes neatsaka, kā rezultātā mākslīgi pagarinās gaidīšanas rindu garumi. Savukārt pacientam nosūtījuma elektroniskā versija atvieglos informācijas nolasīšanu, kā arī uz ārstniecības iestādi būs jāņem līdzi tikai pase vai personas apliecība.</w:t>
      </w:r>
    </w:p>
    <w:p w14:paraId="71ED0E14" w14:textId="0DB63333" w:rsidR="00AB0E19" w:rsidRPr="006C4357" w:rsidRDefault="3CA98E5A"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 </w:t>
      </w:r>
      <w:r w:rsidR="1D1439D2" w:rsidRPr="006C4357">
        <w:rPr>
          <w:rFonts w:ascii="Times New Roman" w:hAnsi="Times New Roman" w:cs="Times New Roman"/>
          <w:sz w:val="24"/>
          <w:szCs w:val="24"/>
        </w:rPr>
        <w:t>V</w:t>
      </w:r>
      <w:r w:rsidR="7CB45DDF" w:rsidRPr="006C4357">
        <w:rPr>
          <w:rFonts w:ascii="Times New Roman" w:hAnsi="Times New Roman" w:cs="Times New Roman"/>
          <w:sz w:val="24"/>
          <w:szCs w:val="24"/>
        </w:rPr>
        <w:t xml:space="preserve">eselības </w:t>
      </w:r>
      <w:r w:rsidR="00575BED">
        <w:rPr>
          <w:rFonts w:ascii="Times New Roman" w:hAnsi="Times New Roman" w:cs="Times New Roman"/>
          <w:sz w:val="24"/>
          <w:szCs w:val="24"/>
        </w:rPr>
        <w:t>ministrija</w:t>
      </w:r>
      <w:r w:rsidR="7CB45DDF" w:rsidRPr="006C4357">
        <w:rPr>
          <w:rFonts w:ascii="Times New Roman" w:hAnsi="Times New Roman" w:cs="Times New Roman"/>
          <w:sz w:val="24"/>
          <w:szCs w:val="24"/>
        </w:rPr>
        <w:t xml:space="preserve"> ir analizējuši esošo situāciju veselības nozarē, izvērtējot akūtās vajadzības un iesniedz šādu </w:t>
      </w:r>
      <w:r w:rsidR="22BE3D8D" w:rsidRPr="006C4357">
        <w:rPr>
          <w:rFonts w:ascii="Times New Roman" w:hAnsi="Times New Roman" w:cs="Times New Roman"/>
          <w:sz w:val="24"/>
          <w:szCs w:val="24"/>
        </w:rPr>
        <w:t xml:space="preserve">Latvijas iedzīvotājiem </w:t>
      </w:r>
      <w:r w:rsidR="7CB45DDF" w:rsidRPr="006C4357">
        <w:rPr>
          <w:rFonts w:ascii="Times New Roman" w:hAnsi="Times New Roman" w:cs="Times New Roman"/>
          <w:sz w:val="24"/>
          <w:szCs w:val="24"/>
        </w:rPr>
        <w:t>veselības aprūpes pakalpojumu pieejamības uzlabošanai akūto vajadzību finansējuma pieprasījumu.</w:t>
      </w:r>
    </w:p>
    <w:p w14:paraId="3F88047F" w14:textId="77777777" w:rsidR="00AB0E19" w:rsidRPr="006C4357" w:rsidRDefault="00AB0E19" w:rsidP="006C4357">
      <w:pPr>
        <w:spacing w:after="0" w:line="240" w:lineRule="auto"/>
        <w:ind w:firstLine="720"/>
        <w:jc w:val="both"/>
        <w:rPr>
          <w:rFonts w:ascii="Times New Roman" w:hAnsi="Times New Roman" w:cs="Times New Roman"/>
          <w:sz w:val="24"/>
          <w:szCs w:val="24"/>
        </w:rPr>
      </w:pPr>
    </w:p>
    <w:p w14:paraId="34DD5638" w14:textId="4D0D58F0" w:rsidR="00AB0E19" w:rsidRPr="00442E8C" w:rsidRDefault="7CB45DDF" w:rsidP="00442E8C">
      <w:pPr>
        <w:pStyle w:val="ListParagraph"/>
        <w:numPr>
          <w:ilvl w:val="0"/>
          <w:numId w:val="55"/>
        </w:numPr>
        <w:spacing w:after="0" w:line="240" w:lineRule="auto"/>
        <w:jc w:val="both"/>
        <w:rPr>
          <w:rFonts w:ascii="Times New Roman" w:hAnsi="Times New Roman" w:cs="Times New Roman"/>
          <w:b/>
          <w:bCs/>
          <w:i/>
          <w:iCs/>
          <w:sz w:val="24"/>
          <w:szCs w:val="24"/>
          <w:u w:val="single"/>
        </w:rPr>
      </w:pPr>
      <w:r w:rsidRPr="00442E8C">
        <w:rPr>
          <w:rFonts w:ascii="Times New Roman" w:hAnsi="Times New Roman" w:cs="Times New Roman"/>
          <w:b/>
          <w:bCs/>
          <w:i/>
          <w:iCs/>
          <w:sz w:val="24"/>
          <w:szCs w:val="24"/>
          <w:u w:val="single"/>
          <w:shd w:val="clear" w:color="auto" w:fill="E6E6E6"/>
        </w:rPr>
        <w:t>Zobārstniecība bērniem</w:t>
      </w:r>
    </w:p>
    <w:p w14:paraId="320B4182" w14:textId="0E255FE0" w:rsidR="0EF047EB" w:rsidRPr="006C4357" w:rsidRDefault="0EF047EB" w:rsidP="006C4357">
      <w:pPr>
        <w:spacing w:after="0" w:line="240" w:lineRule="auto"/>
        <w:ind w:firstLine="720"/>
        <w:jc w:val="both"/>
        <w:rPr>
          <w:rFonts w:ascii="Times New Roman" w:hAnsi="Times New Roman" w:cs="Times New Roman"/>
          <w:b/>
          <w:bCs/>
          <w:i/>
          <w:iCs/>
          <w:sz w:val="24"/>
          <w:szCs w:val="24"/>
          <w:u w:val="single"/>
        </w:rPr>
      </w:pPr>
    </w:p>
    <w:p w14:paraId="3BACE6C8" w14:textId="1D61C3EB" w:rsidR="00AB0E19" w:rsidRPr="006C4357" w:rsidRDefault="39943DE2"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M</w:t>
      </w:r>
      <w:r w:rsidR="43791533" w:rsidRPr="006C4357">
        <w:rPr>
          <w:rFonts w:ascii="Times New Roman" w:hAnsi="Times New Roman" w:cs="Times New Roman"/>
          <w:sz w:val="24"/>
          <w:szCs w:val="24"/>
        </w:rPr>
        <w:t xml:space="preserve">utes veselība </w:t>
      </w:r>
      <w:r w:rsidR="4EB0776B" w:rsidRPr="006C4357">
        <w:rPr>
          <w:rFonts w:ascii="Times New Roman" w:hAnsi="Times New Roman" w:cs="Times New Roman"/>
          <w:sz w:val="24"/>
          <w:szCs w:val="24"/>
        </w:rPr>
        <w:t>vistiešākajā veidā</w:t>
      </w:r>
      <w:r w:rsidR="43791533" w:rsidRPr="006C4357">
        <w:rPr>
          <w:rFonts w:ascii="Times New Roman" w:hAnsi="Times New Roman" w:cs="Times New Roman"/>
          <w:sz w:val="24"/>
          <w:szCs w:val="24"/>
        </w:rPr>
        <w:t xml:space="preserve"> ietekm</w:t>
      </w:r>
      <w:r w:rsidR="52B87CC1" w:rsidRPr="006C4357">
        <w:rPr>
          <w:rFonts w:ascii="Times New Roman" w:hAnsi="Times New Roman" w:cs="Times New Roman"/>
          <w:sz w:val="24"/>
          <w:szCs w:val="24"/>
        </w:rPr>
        <w:t>ē</w:t>
      </w:r>
      <w:r w:rsidR="43791533" w:rsidRPr="006C4357">
        <w:rPr>
          <w:rFonts w:ascii="Times New Roman" w:hAnsi="Times New Roman" w:cs="Times New Roman"/>
          <w:sz w:val="24"/>
          <w:szCs w:val="24"/>
        </w:rPr>
        <w:t xml:space="preserve"> dzīves kvalitāti gan bērn</w:t>
      </w:r>
      <w:r w:rsidR="39270226" w:rsidRPr="006C4357">
        <w:rPr>
          <w:rFonts w:ascii="Times New Roman" w:hAnsi="Times New Roman" w:cs="Times New Roman"/>
          <w:sz w:val="24"/>
          <w:szCs w:val="24"/>
        </w:rPr>
        <w:t>iem</w:t>
      </w:r>
      <w:r w:rsidR="43791533" w:rsidRPr="006C4357">
        <w:rPr>
          <w:rFonts w:ascii="Times New Roman" w:hAnsi="Times New Roman" w:cs="Times New Roman"/>
          <w:sz w:val="24"/>
          <w:szCs w:val="24"/>
        </w:rPr>
        <w:t xml:space="preserve">, gan </w:t>
      </w:r>
      <w:r w:rsidR="03DC027B" w:rsidRPr="006C4357">
        <w:rPr>
          <w:rFonts w:ascii="Times New Roman" w:hAnsi="Times New Roman" w:cs="Times New Roman"/>
          <w:sz w:val="24"/>
          <w:szCs w:val="24"/>
        </w:rPr>
        <w:t>senioriem, aptverot visu vecuma Latvijas iedzīvotāju grupas.</w:t>
      </w:r>
      <w:r w:rsidR="43791533" w:rsidRPr="006C4357">
        <w:rPr>
          <w:rFonts w:ascii="Times New Roman" w:hAnsi="Times New Roman" w:cs="Times New Roman"/>
          <w:sz w:val="24"/>
          <w:szCs w:val="24"/>
        </w:rPr>
        <w:t xml:space="preserve"> </w:t>
      </w:r>
      <w:r w:rsidR="4863DB0E" w:rsidRPr="006C4357">
        <w:rPr>
          <w:rFonts w:ascii="Times New Roman" w:hAnsi="Times New Roman" w:cs="Times New Roman"/>
          <w:sz w:val="24"/>
          <w:szCs w:val="24"/>
        </w:rPr>
        <w:t xml:space="preserve">Atsaucoties uz Nacionālas Medicīnas bibliotēkas ( no angļu val. </w:t>
      </w:r>
      <w:r w:rsidR="4863DB0E" w:rsidRPr="006C4357">
        <w:rPr>
          <w:rFonts w:ascii="Times New Roman" w:hAnsi="Times New Roman" w:cs="Times New Roman"/>
          <w:i/>
          <w:iCs/>
          <w:sz w:val="24"/>
          <w:szCs w:val="24"/>
        </w:rPr>
        <w:t xml:space="preserve">National library of </w:t>
      </w:r>
      <w:r w:rsidR="00CE13C0">
        <w:rPr>
          <w:rFonts w:ascii="Times New Roman" w:hAnsi="Times New Roman" w:cs="Times New Roman"/>
          <w:i/>
          <w:iCs/>
          <w:sz w:val="24"/>
          <w:szCs w:val="24"/>
        </w:rPr>
        <w:t xml:space="preserve">meidcine </w:t>
      </w:r>
      <w:r w:rsidR="4863DB0E" w:rsidRPr="006C4357">
        <w:rPr>
          <w:rFonts w:ascii="Times New Roman" w:hAnsi="Times New Roman" w:cs="Times New Roman"/>
          <w:sz w:val="24"/>
          <w:szCs w:val="24"/>
        </w:rPr>
        <w:t xml:space="preserve">)  publicēto pētījumu </w:t>
      </w:r>
      <w:r w:rsidR="2018E4D5" w:rsidRPr="006C4357">
        <w:rPr>
          <w:rFonts w:ascii="Times New Roman" w:hAnsi="Times New Roman" w:cs="Times New Roman"/>
          <w:sz w:val="24"/>
          <w:szCs w:val="24"/>
        </w:rPr>
        <w:t>par zobu slimību globālo ekonomisko ietekmi</w:t>
      </w:r>
      <w:r w:rsidR="7B1350A4" w:rsidRPr="006C4357">
        <w:rPr>
          <w:rFonts w:ascii="Times New Roman" w:hAnsi="Times New Roman" w:cs="Times New Roman"/>
          <w:sz w:val="24"/>
          <w:szCs w:val="24"/>
        </w:rPr>
        <w:t xml:space="preserve"> (no angļu val. </w:t>
      </w:r>
      <w:r w:rsidR="7B1350A4" w:rsidRPr="006C4357">
        <w:rPr>
          <w:rFonts w:ascii="Times New Roman" w:hAnsi="Times New Roman" w:cs="Times New Roman"/>
          <w:i/>
          <w:iCs/>
          <w:sz w:val="24"/>
          <w:szCs w:val="24"/>
        </w:rPr>
        <w:t>Global Economic Impact of Dental Diseases -</w:t>
      </w:r>
      <w:r w:rsidR="00CE13C0">
        <w:rPr>
          <w:rFonts w:ascii="Times New Roman" w:hAnsi="Times New Roman" w:cs="Times New Roman"/>
          <w:i/>
          <w:iCs/>
          <w:sz w:val="24"/>
          <w:szCs w:val="24"/>
        </w:rPr>
        <w:t>PubMed</w:t>
      </w:r>
      <w:r w:rsidR="7B1350A4" w:rsidRPr="006C4357">
        <w:rPr>
          <w:rFonts w:ascii="Times New Roman" w:hAnsi="Times New Roman" w:cs="Times New Roman"/>
          <w:sz w:val="24"/>
          <w:szCs w:val="24"/>
        </w:rPr>
        <w:t>)</w:t>
      </w:r>
      <w:r w:rsidR="2018E4D5" w:rsidRPr="006C4357">
        <w:rPr>
          <w:rFonts w:ascii="Times New Roman" w:hAnsi="Times New Roman" w:cs="Times New Roman"/>
          <w:sz w:val="24"/>
          <w:szCs w:val="24"/>
        </w:rPr>
        <w:t xml:space="preserve">, </w:t>
      </w:r>
      <w:r w:rsidR="0D712A83" w:rsidRPr="006C4357">
        <w:rPr>
          <w:rFonts w:ascii="Times New Roman" w:hAnsi="Times New Roman" w:cs="Times New Roman"/>
          <w:sz w:val="24"/>
          <w:szCs w:val="24"/>
        </w:rPr>
        <w:t>m</w:t>
      </w:r>
      <w:r w:rsidR="43791533" w:rsidRPr="006C4357">
        <w:rPr>
          <w:rFonts w:ascii="Times New Roman" w:hAnsi="Times New Roman" w:cs="Times New Roman"/>
          <w:sz w:val="24"/>
          <w:szCs w:val="24"/>
        </w:rPr>
        <w:t>utes veselības problēmas ir viens no biežākajiem darba nespējas cēloņiem</w:t>
      </w:r>
      <w:r w:rsidR="7683413F" w:rsidRPr="006C4357">
        <w:rPr>
          <w:rFonts w:ascii="Times New Roman" w:hAnsi="Times New Roman" w:cs="Times New Roman"/>
          <w:sz w:val="24"/>
          <w:szCs w:val="24"/>
        </w:rPr>
        <w:t xml:space="preserve"> pieaugušo vecumā. </w:t>
      </w:r>
      <w:r w:rsidR="402795C6" w:rsidRPr="006C4357">
        <w:rPr>
          <w:rFonts w:ascii="Times New Roman" w:hAnsi="Times New Roman" w:cs="Times New Roman"/>
          <w:sz w:val="24"/>
          <w:szCs w:val="24"/>
        </w:rPr>
        <w:t xml:space="preserve">Kariesa sekas ir infekcija žokļa kaulā, kas ir sasaistāma ar cukura diabētu, </w:t>
      </w:r>
      <w:r w:rsidR="26C1CBA8" w:rsidRPr="006C4357">
        <w:rPr>
          <w:rFonts w:ascii="Times New Roman" w:hAnsi="Times New Roman" w:cs="Times New Roman"/>
          <w:sz w:val="24"/>
          <w:szCs w:val="24"/>
        </w:rPr>
        <w:t xml:space="preserve">sirds-asinsvadu </w:t>
      </w:r>
      <w:r w:rsidR="402795C6" w:rsidRPr="006C4357">
        <w:rPr>
          <w:rFonts w:ascii="Times New Roman" w:hAnsi="Times New Roman" w:cs="Times New Roman"/>
          <w:sz w:val="24"/>
          <w:szCs w:val="24"/>
        </w:rPr>
        <w:t>un</w:t>
      </w:r>
      <w:r w:rsidR="38D0DD56" w:rsidRPr="006C4357">
        <w:rPr>
          <w:rFonts w:ascii="Times New Roman" w:hAnsi="Times New Roman" w:cs="Times New Roman"/>
          <w:sz w:val="24"/>
          <w:szCs w:val="24"/>
        </w:rPr>
        <w:t xml:space="preserve"> elpošanas sistēm</w:t>
      </w:r>
      <w:r w:rsidR="7067F954" w:rsidRPr="006C4357">
        <w:rPr>
          <w:rFonts w:ascii="Times New Roman" w:hAnsi="Times New Roman" w:cs="Times New Roman"/>
          <w:sz w:val="24"/>
          <w:szCs w:val="24"/>
        </w:rPr>
        <w:t>u</w:t>
      </w:r>
      <w:r w:rsidR="402795C6" w:rsidRPr="006C4357">
        <w:rPr>
          <w:rFonts w:ascii="Times New Roman" w:hAnsi="Times New Roman" w:cs="Times New Roman"/>
          <w:sz w:val="24"/>
          <w:szCs w:val="24"/>
        </w:rPr>
        <w:t xml:space="preserve"> saslimšanas risku, kā arī var izsaukt gremošanas orgānu slimības.</w:t>
      </w:r>
      <w:r w:rsidR="07C0B1C2" w:rsidRPr="006C4357">
        <w:rPr>
          <w:rFonts w:ascii="Times New Roman" w:hAnsi="Times New Roman" w:cs="Times New Roman"/>
          <w:sz w:val="24"/>
          <w:szCs w:val="24"/>
        </w:rPr>
        <w:t xml:space="preserve"> Līdz ar to kariesa neārstēšana ilgtermiņā</w:t>
      </w:r>
      <w:r w:rsidR="69EA233D" w:rsidRPr="006C4357">
        <w:rPr>
          <w:rFonts w:ascii="Times New Roman" w:hAnsi="Times New Roman" w:cs="Times New Roman"/>
          <w:sz w:val="24"/>
          <w:szCs w:val="24"/>
        </w:rPr>
        <w:t xml:space="preserve"> </w:t>
      </w:r>
      <w:r w:rsidR="6433B5E3" w:rsidRPr="006C4357">
        <w:rPr>
          <w:rFonts w:ascii="Times New Roman" w:hAnsi="Times New Roman" w:cs="Times New Roman"/>
          <w:sz w:val="24"/>
          <w:szCs w:val="24"/>
        </w:rPr>
        <w:t xml:space="preserve">valstij </w:t>
      </w:r>
      <w:r w:rsidR="75457AFB" w:rsidRPr="006C4357">
        <w:rPr>
          <w:rFonts w:ascii="Times New Roman" w:hAnsi="Times New Roman" w:cs="Times New Roman"/>
          <w:sz w:val="24"/>
          <w:szCs w:val="24"/>
        </w:rPr>
        <w:t>rezultējas</w:t>
      </w:r>
      <w:r w:rsidR="6433B5E3" w:rsidRPr="006C4357">
        <w:rPr>
          <w:rFonts w:ascii="Times New Roman" w:hAnsi="Times New Roman" w:cs="Times New Roman"/>
          <w:sz w:val="24"/>
          <w:szCs w:val="24"/>
        </w:rPr>
        <w:t xml:space="preserve"> ar lielāku finans</w:t>
      </w:r>
      <w:r w:rsidR="13E6C9F1" w:rsidRPr="006C4357">
        <w:rPr>
          <w:rFonts w:ascii="Times New Roman" w:hAnsi="Times New Roman" w:cs="Times New Roman"/>
          <w:sz w:val="24"/>
          <w:szCs w:val="24"/>
        </w:rPr>
        <w:t>iālu</w:t>
      </w:r>
      <w:r w:rsidR="6433B5E3" w:rsidRPr="006C4357">
        <w:rPr>
          <w:rFonts w:ascii="Times New Roman" w:hAnsi="Times New Roman" w:cs="Times New Roman"/>
          <w:sz w:val="24"/>
          <w:szCs w:val="24"/>
        </w:rPr>
        <w:t xml:space="preserve"> ieguldījumu cilvēka </w:t>
      </w:r>
      <w:r w:rsidR="48618973" w:rsidRPr="006C4357">
        <w:rPr>
          <w:rFonts w:ascii="Times New Roman" w:hAnsi="Times New Roman" w:cs="Times New Roman"/>
          <w:sz w:val="24"/>
          <w:szCs w:val="24"/>
        </w:rPr>
        <w:t>ārstēšanas procesā</w:t>
      </w:r>
      <w:r w:rsidR="6433B5E3" w:rsidRPr="006C4357">
        <w:rPr>
          <w:rFonts w:ascii="Times New Roman" w:hAnsi="Times New Roman" w:cs="Times New Roman"/>
          <w:sz w:val="24"/>
          <w:szCs w:val="24"/>
        </w:rPr>
        <w:t>, jo nodara lielāku</w:t>
      </w:r>
      <w:r w:rsidR="046C09C8" w:rsidRPr="006C4357">
        <w:rPr>
          <w:rFonts w:ascii="Times New Roman" w:hAnsi="Times New Roman" w:cs="Times New Roman"/>
          <w:sz w:val="24"/>
          <w:szCs w:val="24"/>
        </w:rPr>
        <w:t xml:space="preserve"> kaitējumu cilvēka </w:t>
      </w:r>
      <w:r w:rsidR="56175262" w:rsidRPr="006C4357">
        <w:rPr>
          <w:rFonts w:ascii="Times New Roman" w:hAnsi="Times New Roman" w:cs="Times New Roman"/>
          <w:sz w:val="24"/>
          <w:szCs w:val="24"/>
        </w:rPr>
        <w:t>veselībai</w:t>
      </w:r>
      <w:r w:rsidR="046C09C8" w:rsidRPr="006C4357">
        <w:rPr>
          <w:rFonts w:ascii="Times New Roman" w:hAnsi="Times New Roman" w:cs="Times New Roman"/>
          <w:sz w:val="24"/>
          <w:szCs w:val="24"/>
        </w:rPr>
        <w:t>.</w:t>
      </w:r>
      <w:r w:rsidR="6433B5E3" w:rsidRPr="006C4357">
        <w:rPr>
          <w:rFonts w:ascii="Times New Roman" w:hAnsi="Times New Roman" w:cs="Times New Roman"/>
          <w:sz w:val="24"/>
          <w:szCs w:val="24"/>
        </w:rPr>
        <w:t xml:space="preserve"> </w:t>
      </w:r>
      <w:r w:rsidR="402795C6" w:rsidRPr="006C4357">
        <w:rPr>
          <w:rFonts w:ascii="Times New Roman" w:hAnsi="Times New Roman" w:cs="Times New Roman"/>
          <w:sz w:val="24"/>
          <w:szCs w:val="24"/>
        </w:rPr>
        <w:t xml:space="preserve">  </w:t>
      </w:r>
    </w:p>
    <w:p w14:paraId="55ADC538" w14:textId="260123F6" w:rsidR="00AB0E19" w:rsidRPr="006C4357" w:rsidRDefault="7CB45DDF"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Atbilstoši Latvijā veiktajiem pētījumiem </w:t>
      </w:r>
      <w:r w:rsidR="07C88C42" w:rsidRPr="006C4357">
        <w:rPr>
          <w:rFonts w:ascii="Times New Roman" w:hAnsi="Times New Roman" w:cs="Times New Roman"/>
          <w:sz w:val="24"/>
          <w:szCs w:val="24"/>
        </w:rPr>
        <w:t>kariesa izplatība Latvijā ir ļoti augsta</w:t>
      </w:r>
      <w:r w:rsidR="350BDCB7" w:rsidRPr="006C4357">
        <w:rPr>
          <w:rFonts w:ascii="Times New Roman" w:hAnsi="Times New Roman" w:cs="Times New Roman"/>
          <w:sz w:val="24"/>
          <w:szCs w:val="24"/>
        </w:rPr>
        <w:t xml:space="preserve">, sasniedzot vienu no </w:t>
      </w:r>
      <w:r w:rsidR="466D7173" w:rsidRPr="006C4357">
        <w:rPr>
          <w:rFonts w:ascii="Times New Roman" w:hAnsi="Times New Roman" w:cs="Times New Roman"/>
          <w:sz w:val="24"/>
          <w:szCs w:val="24"/>
        </w:rPr>
        <w:t xml:space="preserve">augstākajām </w:t>
      </w:r>
      <w:r w:rsidR="350BDCB7" w:rsidRPr="006C4357">
        <w:rPr>
          <w:rFonts w:ascii="Times New Roman" w:hAnsi="Times New Roman" w:cs="Times New Roman"/>
          <w:sz w:val="24"/>
          <w:szCs w:val="24"/>
        </w:rPr>
        <w:t>intensitātēm Eiropā</w:t>
      </w:r>
      <w:r w:rsidR="07C88C42" w:rsidRPr="006C4357">
        <w:rPr>
          <w:rFonts w:ascii="Times New Roman" w:hAnsi="Times New Roman" w:cs="Times New Roman"/>
          <w:sz w:val="24"/>
          <w:szCs w:val="24"/>
        </w:rPr>
        <w:t xml:space="preserve">. </w:t>
      </w:r>
      <w:r w:rsidR="7C772742" w:rsidRPr="006C4357">
        <w:rPr>
          <w:rFonts w:ascii="Times New Roman" w:hAnsi="Times New Roman" w:cs="Times New Roman"/>
          <w:sz w:val="24"/>
          <w:szCs w:val="24"/>
        </w:rPr>
        <w:t>K</w:t>
      </w:r>
      <w:r w:rsidRPr="006C4357">
        <w:rPr>
          <w:rFonts w:ascii="Times New Roman" w:hAnsi="Times New Roman" w:cs="Times New Roman"/>
          <w:sz w:val="24"/>
          <w:szCs w:val="24"/>
        </w:rPr>
        <w:t>ariess skar gandrīz visus Latvijas bērnus</w:t>
      </w:r>
      <w:r w:rsidR="2884501D" w:rsidRPr="006C4357">
        <w:rPr>
          <w:rFonts w:ascii="Times New Roman" w:hAnsi="Times New Roman" w:cs="Times New Roman"/>
          <w:sz w:val="24"/>
          <w:szCs w:val="24"/>
        </w:rPr>
        <w:t>.</w:t>
      </w:r>
      <w:r w:rsidRPr="006C4357">
        <w:rPr>
          <w:rFonts w:ascii="Times New Roman" w:hAnsi="Times New Roman" w:cs="Times New Roman"/>
          <w:sz w:val="24"/>
          <w:szCs w:val="24"/>
        </w:rPr>
        <w:t xml:space="preserve"> 12 gadu vecumā vidēji bojāti vairāk kā 9 zobi, sasniedzot izplatību emaljas kariesa līmenī – 98,5%, kariesa ar kavitāti līmenī – 79,8%, bet izteiktas dentīna kavitātes līmenī – 71,9%. Kariesa izplatība ir augsta jau 2-3 gadus veco bērnu populācijā – 31%.</w:t>
      </w:r>
    </w:p>
    <w:p w14:paraId="4915117E" w14:textId="6116510B" w:rsidR="0EEF2812" w:rsidRPr="006C4357" w:rsidRDefault="0EEF2812"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Tikai 6,5% bērnu ir likti silanti, kas veido vidēji 0,14 zobus ar silantiem 12-gadīgu bērnu populācijā Latvijā. 25,58% bērnu ir ar veselu periodontu, 74,23% novēro gingivīta pazīmes.</w:t>
      </w:r>
      <w:r w:rsidR="08AAB161" w:rsidRPr="006C4357">
        <w:rPr>
          <w:rFonts w:ascii="Times New Roman" w:hAnsi="Times New Roman" w:cs="Times New Roman"/>
          <w:sz w:val="24"/>
          <w:szCs w:val="24"/>
        </w:rPr>
        <w:t xml:space="preserve"> </w:t>
      </w:r>
      <w:r w:rsidRPr="006C4357">
        <w:rPr>
          <w:rFonts w:ascii="Times New Roman" w:hAnsi="Times New Roman" w:cs="Times New Roman"/>
          <w:sz w:val="24"/>
          <w:szCs w:val="24"/>
        </w:rPr>
        <w:t xml:space="preserve">Kā nozīmīgi kariesa riska faktori Latvijas 12-gadīgo bērnu populācijai ir zobārsta un zobu higiēnista apmeklēšana retāk kā reizi gadā un zobu tīrīšana retāk kā reizi dienā. 85,9% bērnu tīra zobus vismaz reizi dienā un 51,1% - vismaz 2 reizes dienā, bet tikai 21,3% ir droši, ka zobu pasta satur fluorīdus. </w:t>
      </w:r>
    </w:p>
    <w:p w14:paraId="1730B610" w14:textId="3354B8EB" w:rsidR="0EEF2812" w:rsidRPr="006C4357" w:rsidRDefault="25BFE40C"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Jāņem vērā, ka v</w:t>
      </w:r>
      <w:r w:rsidR="0EEF2812" w:rsidRPr="006C4357">
        <w:rPr>
          <w:rFonts w:ascii="Times New Roman" w:hAnsi="Times New Roman" w:cs="Times New Roman"/>
          <w:sz w:val="24"/>
          <w:szCs w:val="24"/>
        </w:rPr>
        <w:t xml:space="preserve">idēji gandrīz 6 kariozie zobi ir potenciāli pasargājami no kariesa tālākas attīstības, bet tam nepieciešams nodrošināt </w:t>
      </w:r>
      <w:r w:rsidR="4F7C045A" w:rsidRPr="006C4357">
        <w:rPr>
          <w:rFonts w:ascii="Times New Roman" w:hAnsi="Times New Roman" w:cs="Times New Roman"/>
          <w:sz w:val="24"/>
          <w:szCs w:val="24"/>
        </w:rPr>
        <w:t xml:space="preserve">savlaicīgu zobu higiēnista un zobārsta apmeklējumu. Tādi pasākumi kā </w:t>
      </w:r>
      <w:r w:rsidR="0EEF2812" w:rsidRPr="006C4357">
        <w:rPr>
          <w:rFonts w:ascii="Times New Roman" w:hAnsi="Times New Roman" w:cs="Times New Roman"/>
          <w:sz w:val="24"/>
          <w:szCs w:val="24"/>
        </w:rPr>
        <w:t>fluorīdu lakas aplikācijas 4 reizes gadā, silantu aplikācijas un fluorīdu saturu zobu pastās vismaz 1000 ppm</w:t>
      </w:r>
      <w:r w:rsidR="05811F4F" w:rsidRPr="006C4357">
        <w:rPr>
          <w:rFonts w:ascii="Times New Roman" w:hAnsi="Times New Roman" w:cs="Times New Roman"/>
          <w:sz w:val="24"/>
          <w:szCs w:val="24"/>
        </w:rPr>
        <w:t>, var zobus pasargāt no dziļākas kariesa attīstības</w:t>
      </w:r>
      <w:r w:rsidR="0EEF2812" w:rsidRPr="006C4357">
        <w:rPr>
          <w:rFonts w:ascii="Times New Roman" w:hAnsi="Times New Roman" w:cs="Times New Roman"/>
          <w:sz w:val="24"/>
          <w:szCs w:val="24"/>
        </w:rPr>
        <w:t>.</w:t>
      </w:r>
    </w:p>
    <w:p w14:paraId="63F2B7CF" w14:textId="50DF8BBC" w:rsidR="0EF047EB" w:rsidRPr="006C4357" w:rsidRDefault="3D8975DF"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lastRenderedPageBreak/>
        <w:t>Bojāti zobi un iekaisušas smaganas ir nozīmīgs infekcijas perēklis cilvēka organismā</w:t>
      </w:r>
      <w:r w:rsidR="23B14786" w:rsidRPr="006C4357">
        <w:rPr>
          <w:rFonts w:ascii="Times New Roman" w:hAnsi="Times New Roman" w:cs="Times New Roman"/>
          <w:sz w:val="24"/>
          <w:szCs w:val="24"/>
        </w:rPr>
        <w:t>, kas var izplatīties uz jebkuru organisma sistēmu</w:t>
      </w:r>
      <w:r w:rsidRPr="006C4357">
        <w:rPr>
          <w:rFonts w:ascii="Times New Roman" w:hAnsi="Times New Roman" w:cs="Times New Roman"/>
          <w:sz w:val="24"/>
          <w:szCs w:val="24"/>
        </w:rPr>
        <w:t xml:space="preserve">. Mutes dobums un tā struktūras veido multifunkcionālu kompleksu, kas nepieciešams, lai nodrošinātu labu dzīves kvalitāti. </w:t>
      </w:r>
      <w:r w:rsidR="6A71C4D2" w:rsidRPr="006C4357">
        <w:rPr>
          <w:rFonts w:ascii="Times New Roman" w:hAnsi="Times New Roman" w:cs="Times New Roman"/>
          <w:sz w:val="24"/>
          <w:szCs w:val="24"/>
        </w:rPr>
        <w:t>Jāatceras ka</w:t>
      </w:r>
      <w:r w:rsidRPr="006C4357">
        <w:rPr>
          <w:rFonts w:ascii="Times New Roman" w:hAnsi="Times New Roman" w:cs="Times New Roman"/>
          <w:sz w:val="24"/>
          <w:szCs w:val="24"/>
        </w:rPr>
        <w:t>, mutes dobums ir gremošanas sistēmas pirmais posms</w:t>
      </w:r>
      <w:r w:rsidR="72D61E65" w:rsidRPr="006C4357">
        <w:rPr>
          <w:rFonts w:ascii="Times New Roman" w:hAnsi="Times New Roman" w:cs="Times New Roman"/>
          <w:sz w:val="24"/>
          <w:szCs w:val="24"/>
        </w:rPr>
        <w:t xml:space="preserve"> un</w:t>
      </w:r>
      <w:r w:rsidRPr="006C4357">
        <w:rPr>
          <w:rFonts w:ascii="Times New Roman" w:hAnsi="Times New Roman" w:cs="Times New Roman"/>
          <w:sz w:val="24"/>
          <w:szCs w:val="24"/>
        </w:rPr>
        <w:t xml:space="preserve"> kā sekundāras elpošanas avots. </w:t>
      </w:r>
      <w:r w:rsidR="7C2E5B10" w:rsidRPr="006C4357">
        <w:rPr>
          <w:rFonts w:ascii="Times New Roman" w:hAnsi="Times New Roman" w:cs="Times New Roman"/>
          <w:sz w:val="24"/>
          <w:szCs w:val="24"/>
        </w:rPr>
        <w:t>Lai novērstu infekcijas perēkļ</w:t>
      </w:r>
      <w:r w:rsidR="584665EA" w:rsidRPr="006C4357">
        <w:rPr>
          <w:rFonts w:ascii="Times New Roman" w:hAnsi="Times New Roman" w:cs="Times New Roman"/>
          <w:sz w:val="24"/>
          <w:szCs w:val="24"/>
        </w:rPr>
        <w:t>u</w:t>
      </w:r>
      <w:r w:rsidR="7C2E5B10" w:rsidRPr="006C4357">
        <w:rPr>
          <w:rFonts w:ascii="Times New Roman" w:hAnsi="Times New Roman" w:cs="Times New Roman"/>
          <w:sz w:val="24"/>
          <w:szCs w:val="24"/>
        </w:rPr>
        <w:t xml:space="preserve"> eksistenci mutes dobumā, kā arī gremošanas un elpošanas sistēmu pilnvērtīgu darbību, </w:t>
      </w:r>
      <w:r w:rsidR="72A6CBEE" w:rsidRPr="006C4357">
        <w:rPr>
          <w:rFonts w:ascii="Times New Roman" w:hAnsi="Times New Roman" w:cs="Times New Roman"/>
          <w:sz w:val="24"/>
          <w:szCs w:val="24"/>
        </w:rPr>
        <w:t>bērn</w:t>
      </w:r>
      <w:r w:rsidR="478CC2DC" w:rsidRPr="006C4357">
        <w:rPr>
          <w:rFonts w:ascii="Times New Roman" w:hAnsi="Times New Roman" w:cs="Times New Roman"/>
          <w:sz w:val="24"/>
          <w:szCs w:val="24"/>
        </w:rPr>
        <w:t xml:space="preserve">us un viņu vecākus ir </w:t>
      </w:r>
      <w:r w:rsidR="72A6CBEE" w:rsidRPr="006C4357">
        <w:rPr>
          <w:rFonts w:ascii="Times New Roman" w:hAnsi="Times New Roman" w:cs="Times New Roman"/>
          <w:sz w:val="24"/>
          <w:szCs w:val="24"/>
        </w:rPr>
        <w:t>jā</w:t>
      </w:r>
      <w:r w:rsidR="213E8D99" w:rsidRPr="006C4357">
        <w:rPr>
          <w:rFonts w:ascii="Times New Roman" w:hAnsi="Times New Roman" w:cs="Times New Roman"/>
          <w:sz w:val="24"/>
          <w:szCs w:val="24"/>
        </w:rPr>
        <w:t xml:space="preserve">izglīto </w:t>
      </w:r>
      <w:r w:rsidR="72A6CBEE" w:rsidRPr="006C4357">
        <w:rPr>
          <w:rFonts w:ascii="Times New Roman" w:hAnsi="Times New Roman" w:cs="Times New Roman"/>
          <w:sz w:val="24"/>
          <w:szCs w:val="24"/>
        </w:rPr>
        <w:t>mutes dobuma higiēn</w:t>
      </w:r>
      <w:r w:rsidR="437D5FAB" w:rsidRPr="006C4357">
        <w:rPr>
          <w:rFonts w:ascii="Times New Roman" w:hAnsi="Times New Roman" w:cs="Times New Roman"/>
          <w:sz w:val="24"/>
          <w:szCs w:val="24"/>
        </w:rPr>
        <w:t>as pareizos paradumos</w:t>
      </w:r>
      <w:r w:rsidR="72A6CBEE" w:rsidRPr="006C4357">
        <w:rPr>
          <w:rFonts w:ascii="Times New Roman" w:hAnsi="Times New Roman" w:cs="Times New Roman"/>
          <w:sz w:val="24"/>
          <w:szCs w:val="24"/>
        </w:rPr>
        <w:t>, kā arī jāsniedz palīdzība tiem, kas to nav ievērojuši pilnībā vai</w:t>
      </w:r>
      <w:r w:rsidR="2D2EA317" w:rsidRPr="006C4357">
        <w:rPr>
          <w:rFonts w:ascii="Times New Roman" w:hAnsi="Times New Roman" w:cs="Times New Roman"/>
          <w:sz w:val="24"/>
          <w:szCs w:val="24"/>
        </w:rPr>
        <w:t xml:space="preserve"> </w:t>
      </w:r>
      <w:r w:rsidR="6560B3B1" w:rsidRPr="006C4357">
        <w:rPr>
          <w:rFonts w:ascii="Times New Roman" w:hAnsi="Times New Roman" w:cs="Times New Roman"/>
          <w:sz w:val="24"/>
          <w:szCs w:val="24"/>
        </w:rPr>
        <w:t>noteiktu iedzimtības</w:t>
      </w:r>
      <w:r w:rsidR="055768F4" w:rsidRPr="006C4357">
        <w:rPr>
          <w:rFonts w:ascii="Times New Roman" w:hAnsi="Times New Roman" w:cs="Times New Roman"/>
          <w:sz w:val="24"/>
          <w:szCs w:val="24"/>
        </w:rPr>
        <w:t xml:space="preserve"> faktoru dēļ</w:t>
      </w:r>
      <w:r w:rsidR="220D1203" w:rsidRPr="006C4357">
        <w:rPr>
          <w:rFonts w:ascii="Times New Roman" w:hAnsi="Times New Roman" w:cs="Times New Roman"/>
          <w:sz w:val="24"/>
          <w:szCs w:val="24"/>
        </w:rPr>
        <w:t xml:space="preserve">, </w:t>
      </w:r>
      <w:r w:rsidR="055768F4" w:rsidRPr="006C4357">
        <w:rPr>
          <w:rFonts w:ascii="Times New Roman" w:hAnsi="Times New Roman" w:cs="Times New Roman"/>
          <w:sz w:val="24"/>
          <w:szCs w:val="24"/>
        </w:rPr>
        <w:t>iemācītā</w:t>
      </w:r>
      <w:r w:rsidR="2569D14A" w:rsidRPr="006C4357">
        <w:rPr>
          <w:rFonts w:ascii="Times New Roman" w:hAnsi="Times New Roman" w:cs="Times New Roman"/>
          <w:sz w:val="24"/>
          <w:szCs w:val="24"/>
        </w:rPr>
        <w:t xml:space="preserve"> un veiktā</w:t>
      </w:r>
      <w:r w:rsidR="055768F4" w:rsidRPr="006C4357">
        <w:rPr>
          <w:rFonts w:ascii="Times New Roman" w:hAnsi="Times New Roman" w:cs="Times New Roman"/>
          <w:sz w:val="24"/>
          <w:szCs w:val="24"/>
        </w:rPr>
        <w:t xml:space="preserve"> mutes dobuma higiēna nav nesusi pilnvērtīgu rezultātu</w:t>
      </w:r>
      <w:r w:rsidR="72A6CBEE" w:rsidRPr="006C4357">
        <w:rPr>
          <w:rFonts w:ascii="Times New Roman" w:hAnsi="Times New Roman" w:cs="Times New Roman"/>
          <w:sz w:val="24"/>
          <w:szCs w:val="24"/>
        </w:rPr>
        <w:t xml:space="preserve">. </w:t>
      </w:r>
      <w:r w:rsidR="49DEB267" w:rsidRPr="006C4357">
        <w:rPr>
          <w:rFonts w:ascii="Times New Roman" w:hAnsi="Times New Roman" w:cs="Times New Roman"/>
          <w:sz w:val="24"/>
          <w:szCs w:val="24"/>
        </w:rPr>
        <w:t>K</w:t>
      </w:r>
      <w:r w:rsidR="6D9DF377" w:rsidRPr="006C4357">
        <w:rPr>
          <w:rFonts w:ascii="Times New Roman" w:hAnsi="Times New Roman" w:cs="Times New Roman"/>
          <w:sz w:val="24"/>
          <w:szCs w:val="24"/>
        </w:rPr>
        <w:t>ariess ir sākums nopietnām gremošanas un elpošanas sistēmas slimībām, kā arī infekcijas perēklis bērna</w:t>
      </w:r>
      <w:r w:rsidR="6E222599" w:rsidRPr="006C4357">
        <w:rPr>
          <w:rFonts w:ascii="Times New Roman" w:hAnsi="Times New Roman" w:cs="Times New Roman"/>
          <w:sz w:val="24"/>
          <w:szCs w:val="24"/>
        </w:rPr>
        <w:t xml:space="preserve"> vai izaugot - pieauguša cilvēka organismā</w:t>
      </w:r>
      <w:r w:rsidR="009112E3">
        <w:rPr>
          <w:rFonts w:ascii="Times New Roman" w:hAnsi="Times New Roman" w:cs="Times New Roman"/>
          <w:sz w:val="24"/>
          <w:szCs w:val="24"/>
        </w:rPr>
        <w:t>.</w:t>
      </w:r>
    </w:p>
    <w:p w14:paraId="0673CDFD" w14:textId="2447A7CB" w:rsidR="00AB0E19" w:rsidRPr="006C4357" w:rsidRDefault="4891709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2018.gadā, l</w:t>
      </w:r>
      <w:r w:rsidR="7CB45DDF" w:rsidRPr="006C4357">
        <w:rPr>
          <w:rFonts w:ascii="Times New Roman" w:hAnsi="Times New Roman" w:cs="Times New Roman"/>
          <w:sz w:val="24"/>
          <w:szCs w:val="24"/>
        </w:rPr>
        <w:t xml:space="preserve">ai uzlabotu </w:t>
      </w:r>
      <w:r w:rsidR="24B7B492" w:rsidRPr="006C4357">
        <w:rPr>
          <w:rFonts w:ascii="Times New Roman" w:hAnsi="Times New Roman" w:cs="Times New Roman"/>
          <w:sz w:val="24"/>
          <w:szCs w:val="24"/>
        </w:rPr>
        <w:t xml:space="preserve">mutes dobuma veselību bērniem, tik uzlabota </w:t>
      </w:r>
      <w:r w:rsidR="7CB45DDF" w:rsidRPr="006C4357">
        <w:rPr>
          <w:rFonts w:ascii="Times New Roman" w:hAnsi="Times New Roman" w:cs="Times New Roman"/>
          <w:sz w:val="24"/>
          <w:szCs w:val="24"/>
        </w:rPr>
        <w:t>zobārstniecības pakalpojumu pieejam</w:t>
      </w:r>
      <w:r w:rsidR="5413F58A" w:rsidRPr="006C4357">
        <w:rPr>
          <w:rFonts w:ascii="Times New Roman" w:hAnsi="Times New Roman" w:cs="Times New Roman"/>
          <w:sz w:val="24"/>
          <w:szCs w:val="24"/>
        </w:rPr>
        <w:t>ī</w:t>
      </w:r>
      <w:r w:rsidR="693EFE05" w:rsidRPr="006C4357">
        <w:rPr>
          <w:rFonts w:ascii="Times New Roman" w:hAnsi="Times New Roman" w:cs="Times New Roman"/>
          <w:sz w:val="24"/>
          <w:szCs w:val="24"/>
        </w:rPr>
        <w:t>ba</w:t>
      </w:r>
      <w:r w:rsidR="7CB45DDF" w:rsidRPr="006C4357">
        <w:rPr>
          <w:rFonts w:ascii="Times New Roman" w:hAnsi="Times New Roman" w:cs="Times New Roman"/>
          <w:sz w:val="24"/>
          <w:szCs w:val="24"/>
        </w:rPr>
        <w:t xml:space="preserve"> bērniem, kā arī nodrošināt</w:t>
      </w:r>
      <w:r w:rsidR="5FDBE4AC" w:rsidRPr="006C4357">
        <w:rPr>
          <w:rFonts w:ascii="Times New Roman" w:hAnsi="Times New Roman" w:cs="Times New Roman"/>
          <w:sz w:val="24"/>
          <w:szCs w:val="24"/>
        </w:rPr>
        <w:t>a</w:t>
      </w:r>
      <w:r w:rsidR="4820BAFE" w:rsidRPr="006C4357">
        <w:rPr>
          <w:rFonts w:ascii="Times New Roman" w:hAnsi="Times New Roman" w:cs="Times New Roman"/>
          <w:sz w:val="24"/>
          <w:szCs w:val="24"/>
        </w:rPr>
        <w:t xml:space="preserve"> plašāk</w:t>
      </w:r>
      <w:r w:rsidR="6A3FD19A" w:rsidRPr="006C4357">
        <w:rPr>
          <w:rFonts w:ascii="Times New Roman" w:hAnsi="Times New Roman" w:cs="Times New Roman"/>
          <w:sz w:val="24"/>
          <w:szCs w:val="24"/>
        </w:rPr>
        <w:t>a</w:t>
      </w:r>
      <w:r w:rsidR="4820BAFE" w:rsidRPr="006C4357">
        <w:rPr>
          <w:rFonts w:ascii="Times New Roman" w:hAnsi="Times New Roman" w:cs="Times New Roman"/>
          <w:sz w:val="24"/>
          <w:szCs w:val="24"/>
        </w:rPr>
        <w:t xml:space="preserve"> zobārstniecības materiālu izvēl</w:t>
      </w:r>
      <w:r w:rsidR="5849FDDB" w:rsidRPr="006C4357">
        <w:rPr>
          <w:rFonts w:ascii="Times New Roman" w:hAnsi="Times New Roman" w:cs="Times New Roman"/>
          <w:sz w:val="24"/>
          <w:szCs w:val="24"/>
        </w:rPr>
        <w:t>e z</w:t>
      </w:r>
      <w:r w:rsidR="2E47FD71" w:rsidRPr="006C4357">
        <w:rPr>
          <w:rFonts w:ascii="Times New Roman" w:hAnsi="Times New Roman" w:cs="Times New Roman"/>
          <w:sz w:val="24"/>
          <w:szCs w:val="24"/>
        </w:rPr>
        <w:t>obārstiem</w:t>
      </w:r>
      <w:r w:rsidR="7CB45DDF" w:rsidRPr="006C4357">
        <w:rPr>
          <w:rFonts w:ascii="Times New Roman" w:hAnsi="Times New Roman" w:cs="Times New Roman"/>
          <w:sz w:val="24"/>
          <w:szCs w:val="24"/>
        </w:rPr>
        <w:t xml:space="preserve">, kas </w:t>
      </w:r>
      <w:r w:rsidR="225EC5A4" w:rsidRPr="006C4357">
        <w:rPr>
          <w:rFonts w:ascii="Times New Roman" w:hAnsi="Times New Roman" w:cs="Times New Roman"/>
          <w:sz w:val="24"/>
          <w:szCs w:val="24"/>
        </w:rPr>
        <w:t>kļuva</w:t>
      </w:r>
      <w:r w:rsidR="7CB45DDF" w:rsidRPr="006C4357">
        <w:rPr>
          <w:rFonts w:ascii="Times New Roman" w:hAnsi="Times New Roman" w:cs="Times New Roman"/>
          <w:sz w:val="24"/>
          <w:szCs w:val="24"/>
        </w:rPr>
        <w:t xml:space="preserve"> atbilstoš</w:t>
      </w:r>
      <w:r w:rsidR="23EEB518" w:rsidRPr="006C4357">
        <w:rPr>
          <w:rFonts w:ascii="Times New Roman" w:hAnsi="Times New Roman" w:cs="Times New Roman"/>
          <w:sz w:val="24"/>
          <w:szCs w:val="24"/>
        </w:rPr>
        <w:t>āka</w:t>
      </w:r>
      <w:r w:rsidR="7CB45DDF" w:rsidRPr="006C4357">
        <w:rPr>
          <w:rFonts w:ascii="Times New Roman" w:hAnsi="Times New Roman" w:cs="Times New Roman"/>
          <w:sz w:val="24"/>
          <w:szCs w:val="24"/>
        </w:rPr>
        <w:t xml:space="preserve"> spēkā esošajām zobārstniecības tehnoloģijām</w:t>
      </w:r>
      <w:r w:rsidR="27E3E337" w:rsidRPr="006C4357">
        <w:rPr>
          <w:rFonts w:ascii="Times New Roman" w:hAnsi="Times New Roman" w:cs="Times New Roman"/>
          <w:sz w:val="24"/>
          <w:szCs w:val="24"/>
        </w:rPr>
        <w:t xml:space="preserve">. Piecus gadus atpakaļ </w:t>
      </w:r>
      <w:r w:rsidR="7CB45DDF" w:rsidRPr="006C4357">
        <w:rPr>
          <w:rFonts w:ascii="Times New Roman" w:hAnsi="Times New Roman" w:cs="Times New Roman"/>
          <w:sz w:val="24"/>
          <w:szCs w:val="24"/>
        </w:rPr>
        <w:t>tika pārskatīti tarifi zobārstniecības pakalpojumu sniegšanā</w:t>
      </w:r>
      <w:r w:rsidR="455708DF" w:rsidRPr="006C4357">
        <w:rPr>
          <w:rFonts w:ascii="Times New Roman" w:hAnsi="Times New Roman" w:cs="Times New Roman"/>
          <w:sz w:val="24"/>
          <w:szCs w:val="24"/>
        </w:rPr>
        <w:t xml:space="preserve"> un piešķirts </w:t>
      </w:r>
      <w:r w:rsidR="7CB45DDF" w:rsidRPr="006C4357">
        <w:rPr>
          <w:rFonts w:ascii="Times New Roman" w:hAnsi="Times New Roman" w:cs="Times New Roman"/>
          <w:sz w:val="24"/>
          <w:szCs w:val="24"/>
        </w:rPr>
        <w:t>finansējum</w:t>
      </w:r>
      <w:r w:rsidR="2C08273A" w:rsidRPr="006C4357">
        <w:rPr>
          <w:rFonts w:ascii="Times New Roman" w:hAnsi="Times New Roman" w:cs="Times New Roman"/>
          <w:sz w:val="24"/>
          <w:szCs w:val="24"/>
        </w:rPr>
        <w:t>s</w:t>
      </w:r>
      <w:r w:rsidR="7CB45DDF" w:rsidRPr="006C4357">
        <w:rPr>
          <w:rFonts w:ascii="Times New Roman" w:hAnsi="Times New Roman" w:cs="Times New Roman"/>
          <w:sz w:val="24"/>
          <w:szCs w:val="24"/>
        </w:rPr>
        <w:t xml:space="preserve"> 7 498 337 euro </w:t>
      </w:r>
      <w:r w:rsidR="14BED506" w:rsidRPr="006C4357">
        <w:rPr>
          <w:rFonts w:ascii="Times New Roman" w:hAnsi="Times New Roman" w:cs="Times New Roman"/>
          <w:sz w:val="24"/>
          <w:szCs w:val="24"/>
        </w:rPr>
        <w:t>apm</w:t>
      </w:r>
      <w:r w:rsidR="7CB45DDF" w:rsidRPr="006C4357">
        <w:rPr>
          <w:rFonts w:ascii="Times New Roman" w:hAnsi="Times New Roman" w:cs="Times New Roman"/>
          <w:sz w:val="24"/>
          <w:szCs w:val="24"/>
        </w:rPr>
        <w:t xml:space="preserve">ērā, lai nodrošinātu </w:t>
      </w:r>
      <w:r w:rsidR="3F74A49D" w:rsidRPr="006C4357">
        <w:rPr>
          <w:rFonts w:ascii="Times New Roman" w:hAnsi="Times New Roman" w:cs="Times New Roman"/>
          <w:sz w:val="24"/>
          <w:szCs w:val="24"/>
        </w:rPr>
        <w:t xml:space="preserve">sniegto zobārstniecības pakalpojuma </w:t>
      </w:r>
      <w:r w:rsidR="7CB45DDF" w:rsidRPr="006C4357">
        <w:rPr>
          <w:rFonts w:ascii="Times New Roman" w:hAnsi="Times New Roman" w:cs="Times New Roman"/>
          <w:sz w:val="24"/>
          <w:szCs w:val="24"/>
        </w:rPr>
        <w:t>apjoma pieaugumu</w:t>
      </w:r>
      <w:r w:rsidR="775884CB" w:rsidRPr="006C4357">
        <w:rPr>
          <w:rFonts w:ascii="Times New Roman" w:hAnsi="Times New Roman" w:cs="Times New Roman"/>
          <w:sz w:val="24"/>
          <w:szCs w:val="24"/>
        </w:rPr>
        <w:t>.</w:t>
      </w:r>
      <w:r w:rsidR="14CC923F" w:rsidRPr="006C4357">
        <w:rPr>
          <w:rFonts w:ascii="Times New Roman" w:hAnsi="Times New Roman" w:cs="Times New Roman"/>
          <w:sz w:val="24"/>
          <w:szCs w:val="24"/>
        </w:rPr>
        <w:t xml:space="preserve"> Tolaik, valsts apmaksāto pakalpojumu grozā bērniem iekļautas </w:t>
      </w:r>
      <w:r w:rsidR="1B745500" w:rsidRPr="006C4357">
        <w:rPr>
          <w:rFonts w:ascii="Times New Roman" w:hAnsi="Times New Roman" w:cs="Times New Roman"/>
          <w:sz w:val="24"/>
          <w:szCs w:val="24"/>
        </w:rPr>
        <w:t xml:space="preserve">arī </w:t>
      </w:r>
      <w:r w:rsidR="14CC923F" w:rsidRPr="006C4357">
        <w:rPr>
          <w:rFonts w:ascii="Times New Roman" w:hAnsi="Times New Roman" w:cs="Times New Roman"/>
          <w:sz w:val="24"/>
          <w:szCs w:val="24"/>
        </w:rPr>
        <w:t>fluorīdu lakas aplikācijas 2 – 4 reizes gadā un okluzālo silantu aplikācijas priekšzobiem (premolāriem un molāriem).</w:t>
      </w:r>
    </w:p>
    <w:p w14:paraId="6BBA3CAB" w14:textId="38B17698" w:rsidR="7CB45DDF" w:rsidRPr="006C4357" w:rsidRDefault="43791533"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2018.gadā pārskatītie zobārstniecības pakalpojumu tarifi 2019.gadā atļāva saglabāt esošo zobārstniecības iestāžu skaitu, kas nodrošina pakalpojumus bērniem. Tika apturēta tendence, ka zobārstniecības pakalpojumu sniedzēji </w:t>
      </w:r>
      <w:r w:rsidR="3ADE0861" w:rsidRPr="006C4357">
        <w:rPr>
          <w:rFonts w:ascii="Times New Roman" w:hAnsi="Times New Roman" w:cs="Times New Roman"/>
          <w:sz w:val="24"/>
          <w:szCs w:val="24"/>
        </w:rPr>
        <w:t>neatbilstošo zobārstniecības</w:t>
      </w:r>
      <w:r w:rsidRPr="006C4357">
        <w:rPr>
          <w:rFonts w:ascii="Times New Roman" w:hAnsi="Times New Roman" w:cs="Times New Roman"/>
          <w:sz w:val="24"/>
          <w:szCs w:val="24"/>
        </w:rPr>
        <w:t xml:space="preserve"> tarifu </w:t>
      </w:r>
      <w:r w:rsidR="6DB2FE72" w:rsidRPr="006C4357">
        <w:rPr>
          <w:rFonts w:ascii="Times New Roman" w:hAnsi="Times New Roman" w:cs="Times New Roman"/>
          <w:sz w:val="24"/>
          <w:szCs w:val="24"/>
        </w:rPr>
        <w:t xml:space="preserve">izmaksu </w:t>
      </w:r>
      <w:r w:rsidRPr="006C4357">
        <w:rPr>
          <w:rFonts w:ascii="Times New Roman" w:hAnsi="Times New Roman" w:cs="Times New Roman"/>
          <w:sz w:val="24"/>
          <w:szCs w:val="24"/>
        </w:rPr>
        <w:t>dēļ pārtrauc līguma attiecības</w:t>
      </w:r>
      <w:r w:rsidR="67120471" w:rsidRPr="006C4357">
        <w:rPr>
          <w:rFonts w:ascii="Times New Roman" w:hAnsi="Times New Roman" w:cs="Times New Roman"/>
          <w:sz w:val="24"/>
          <w:szCs w:val="24"/>
        </w:rPr>
        <w:t xml:space="preserve"> ar </w:t>
      </w:r>
      <w:r w:rsidR="3CE5354D" w:rsidRPr="006C4357">
        <w:rPr>
          <w:rFonts w:ascii="Times New Roman" w:hAnsi="Times New Roman" w:cs="Times New Roman"/>
          <w:sz w:val="24"/>
          <w:szCs w:val="24"/>
        </w:rPr>
        <w:t>NVD.</w:t>
      </w:r>
      <w:r w:rsidRPr="006C4357">
        <w:rPr>
          <w:rFonts w:ascii="Times New Roman" w:hAnsi="Times New Roman" w:cs="Times New Roman"/>
          <w:sz w:val="24"/>
          <w:szCs w:val="24"/>
        </w:rPr>
        <w:t xml:space="preserve"> Uz 2018.gada novembri bija noslēgti 249 līgumi par zobārstniecības pakalpojumu sniegšanu, savukārt uz 2019.gada decembri bija noslēgti 264 līgumi. </w:t>
      </w:r>
      <w:r w:rsidR="6B4324CC" w:rsidRPr="006C4357">
        <w:rPr>
          <w:rFonts w:ascii="Times New Roman" w:hAnsi="Times New Roman" w:cs="Times New Roman"/>
          <w:sz w:val="24"/>
          <w:szCs w:val="24"/>
        </w:rPr>
        <w:t>Turpmākajos gados</w:t>
      </w:r>
      <w:r w:rsidR="00CE13C0">
        <w:rPr>
          <w:rFonts w:ascii="Times New Roman" w:hAnsi="Times New Roman" w:cs="Times New Roman"/>
          <w:sz w:val="24"/>
          <w:szCs w:val="24"/>
        </w:rPr>
        <w:t xml:space="preserve"> tika </w:t>
      </w:r>
      <w:r w:rsidRPr="006C4357">
        <w:rPr>
          <w:rFonts w:ascii="Times New Roman" w:hAnsi="Times New Roman" w:cs="Times New Roman"/>
          <w:sz w:val="24"/>
          <w:szCs w:val="24"/>
        </w:rPr>
        <w:t>turpinātas iesāktās intervences, lai uzlabotu zobārstniecības pieejamību bērniem.</w:t>
      </w:r>
      <w:r w:rsidR="6A1CDAEA" w:rsidRPr="006C4357">
        <w:rPr>
          <w:rFonts w:ascii="Times New Roman" w:hAnsi="Times New Roman" w:cs="Times New Roman"/>
          <w:sz w:val="24"/>
          <w:szCs w:val="24"/>
        </w:rPr>
        <w:t xml:space="preserve"> </w:t>
      </w:r>
      <w:r w:rsidR="467CA3F1" w:rsidRPr="006C4357">
        <w:rPr>
          <w:rFonts w:ascii="Times New Roman" w:hAnsi="Times New Roman" w:cs="Times New Roman"/>
          <w:sz w:val="24"/>
          <w:szCs w:val="24"/>
        </w:rPr>
        <w:t>U</w:t>
      </w:r>
      <w:r w:rsidRPr="006C4357">
        <w:rPr>
          <w:rFonts w:ascii="Times New Roman" w:hAnsi="Times New Roman" w:cs="Times New Roman"/>
          <w:sz w:val="24"/>
          <w:szCs w:val="24"/>
        </w:rPr>
        <w:t xml:space="preserve">z </w:t>
      </w:r>
      <w:r w:rsidR="1B2D17D0" w:rsidRPr="006C4357">
        <w:rPr>
          <w:rFonts w:ascii="Times New Roman" w:hAnsi="Times New Roman" w:cs="Times New Roman"/>
          <w:sz w:val="24"/>
          <w:szCs w:val="24"/>
        </w:rPr>
        <w:t>2023. gada 1</w:t>
      </w:r>
      <w:r w:rsidR="03833A4D" w:rsidRPr="006C4357">
        <w:rPr>
          <w:rFonts w:ascii="Times New Roman" w:hAnsi="Times New Roman" w:cs="Times New Roman"/>
          <w:sz w:val="24"/>
          <w:szCs w:val="24"/>
        </w:rPr>
        <w:t>1</w:t>
      </w:r>
      <w:r w:rsidR="1B2D17D0" w:rsidRPr="006C4357">
        <w:rPr>
          <w:rFonts w:ascii="Times New Roman" w:hAnsi="Times New Roman" w:cs="Times New Roman"/>
          <w:sz w:val="24"/>
          <w:szCs w:val="24"/>
        </w:rPr>
        <w:t xml:space="preserve">. </w:t>
      </w:r>
      <w:r w:rsidR="2E3580BD" w:rsidRPr="006C4357">
        <w:rPr>
          <w:rFonts w:ascii="Times New Roman" w:hAnsi="Times New Roman" w:cs="Times New Roman"/>
          <w:sz w:val="24"/>
          <w:szCs w:val="24"/>
        </w:rPr>
        <w:t xml:space="preserve">janvāri </w:t>
      </w:r>
      <w:r w:rsidRPr="006C4357">
        <w:rPr>
          <w:rFonts w:ascii="Times New Roman" w:hAnsi="Times New Roman" w:cs="Times New Roman"/>
          <w:sz w:val="24"/>
          <w:szCs w:val="24"/>
        </w:rPr>
        <w:t xml:space="preserve">NVD ir līgumi ar </w:t>
      </w:r>
      <w:r w:rsidR="1A275275" w:rsidRPr="006C4357">
        <w:rPr>
          <w:rFonts w:ascii="Times New Roman" w:hAnsi="Times New Roman" w:cs="Times New Roman"/>
          <w:sz w:val="24"/>
          <w:szCs w:val="24"/>
        </w:rPr>
        <w:t>26</w:t>
      </w:r>
      <w:r w:rsidR="009112E3">
        <w:rPr>
          <w:rFonts w:ascii="Times New Roman" w:hAnsi="Times New Roman" w:cs="Times New Roman"/>
          <w:sz w:val="24"/>
          <w:szCs w:val="24"/>
        </w:rPr>
        <w:t>9</w:t>
      </w:r>
      <w:r w:rsidR="1A275275" w:rsidRPr="006C4357">
        <w:rPr>
          <w:rFonts w:ascii="Times New Roman" w:hAnsi="Times New Roman" w:cs="Times New Roman"/>
          <w:sz w:val="24"/>
          <w:szCs w:val="24"/>
        </w:rPr>
        <w:t xml:space="preserve"> ārstniecības iestādēm</w:t>
      </w:r>
      <w:r w:rsidR="009112E3">
        <w:rPr>
          <w:rFonts w:ascii="Times New Roman" w:hAnsi="Times New Roman" w:cs="Times New Roman"/>
          <w:sz w:val="24"/>
          <w:szCs w:val="24"/>
        </w:rPr>
        <w:t xml:space="preserve"> (1. tabula)</w:t>
      </w:r>
      <w:r w:rsidR="1A275275" w:rsidRPr="006C4357">
        <w:rPr>
          <w:rFonts w:ascii="Times New Roman" w:hAnsi="Times New Roman" w:cs="Times New Roman"/>
          <w:sz w:val="24"/>
          <w:szCs w:val="24"/>
        </w:rPr>
        <w:t>, kas sniedz valsts apmaksātus zobārstniecības pakalpojumu bērniem.</w:t>
      </w:r>
    </w:p>
    <w:p w14:paraId="02F6DCE1" w14:textId="7D02BDBE" w:rsidR="0EF047EB" w:rsidRPr="006C4357" w:rsidRDefault="009112E3" w:rsidP="009112E3">
      <w:pPr>
        <w:ind w:firstLine="720"/>
        <w:jc w:val="right"/>
        <w:rPr>
          <w:rFonts w:ascii="Times New Roman" w:hAnsi="Times New Roman" w:cs="Times New Roman"/>
          <w:sz w:val="24"/>
          <w:szCs w:val="24"/>
        </w:rPr>
      </w:pPr>
      <w:r>
        <w:rPr>
          <w:rFonts w:ascii="Times New Roman" w:hAnsi="Times New Roman" w:cs="Times New Roman"/>
          <w:sz w:val="24"/>
          <w:szCs w:val="24"/>
        </w:rPr>
        <w:t>1. tabula</w:t>
      </w:r>
    </w:p>
    <w:tbl>
      <w:tblPr>
        <w:tblW w:w="0" w:type="auto"/>
        <w:tblLayout w:type="fixed"/>
        <w:tblLook w:val="0600" w:firstRow="0" w:lastRow="0" w:firstColumn="0" w:lastColumn="0" w:noHBand="1" w:noVBand="1"/>
      </w:tblPr>
      <w:tblGrid>
        <w:gridCol w:w="1922"/>
        <w:gridCol w:w="1730"/>
        <w:gridCol w:w="1605"/>
        <w:gridCol w:w="1548"/>
        <w:gridCol w:w="1490"/>
      </w:tblGrid>
      <w:tr w:rsidR="006C4357" w:rsidRPr="006C4357" w14:paraId="5E9B1C37" w14:textId="77777777" w:rsidTr="00DE6C4F">
        <w:trPr>
          <w:trHeight w:val="345"/>
        </w:trPr>
        <w:tc>
          <w:tcPr>
            <w:tcW w:w="1922" w:type="dxa"/>
            <w:vMerge w:val="restart"/>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bottom"/>
          </w:tcPr>
          <w:p w14:paraId="3C51D0B8" w14:textId="2E4B7AD3" w:rsidR="0EF047EB" w:rsidRPr="006C4357" w:rsidRDefault="0EF047EB" w:rsidP="006C4357">
            <w:pPr>
              <w:ind w:firstLine="720"/>
              <w:jc w:val="center"/>
              <w:rPr>
                <w:rFonts w:ascii="Times New Roman" w:eastAsia="Verdana" w:hAnsi="Times New Roman" w:cs="Times New Roman"/>
                <w:b/>
                <w:bCs/>
                <w:sz w:val="24"/>
                <w:szCs w:val="24"/>
              </w:rPr>
            </w:pPr>
          </w:p>
        </w:tc>
        <w:tc>
          <w:tcPr>
            <w:tcW w:w="6373" w:type="dxa"/>
            <w:gridSpan w:val="4"/>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bottom"/>
          </w:tcPr>
          <w:p w14:paraId="68779F40" w14:textId="59A2C7D1"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rPr>
              <w:t>Noslēgto līgumu skaits</w:t>
            </w:r>
          </w:p>
        </w:tc>
      </w:tr>
      <w:tr w:rsidR="006C4357" w:rsidRPr="006C4357" w14:paraId="6E7A168A" w14:textId="77777777" w:rsidTr="0EF047EB">
        <w:trPr>
          <w:trHeight w:val="705"/>
        </w:trPr>
        <w:tc>
          <w:tcPr>
            <w:tcW w:w="1922" w:type="dxa"/>
            <w:vMerge/>
            <w:tcBorders>
              <w:left w:val="single" w:sz="0" w:space="0" w:color="F69240"/>
              <w:bottom w:val="single" w:sz="0" w:space="0" w:color="F69240"/>
              <w:right w:val="single" w:sz="0" w:space="0" w:color="F69240"/>
            </w:tcBorders>
            <w:vAlign w:val="center"/>
          </w:tcPr>
          <w:p w14:paraId="74958B9D" w14:textId="77777777" w:rsidR="00065819" w:rsidRPr="006C4357" w:rsidRDefault="00065819" w:rsidP="006C4357">
            <w:pPr>
              <w:ind w:firstLine="720"/>
              <w:rPr>
                <w:rFonts w:ascii="Times New Roman" w:hAnsi="Times New Roman" w:cs="Times New Roman"/>
                <w:sz w:val="24"/>
                <w:szCs w:val="24"/>
              </w:rPr>
            </w:pPr>
          </w:p>
        </w:tc>
        <w:tc>
          <w:tcPr>
            <w:tcW w:w="173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44D1609D" w14:textId="4E3FEE88"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shd w:val="clear" w:color="auto" w:fill="E6E6E6"/>
              </w:rPr>
              <w:t>uz 01.01.2020</w:t>
            </w:r>
          </w:p>
        </w:tc>
        <w:tc>
          <w:tcPr>
            <w:tcW w:w="1605"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54A7CB9F" w14:textId="18FCB40D"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rPr>
              <w:t>uz 01.01.2021</w:t>
            </w:r>
          </w:p>
        </w:tc>
        <w:tc>
          <w:tcPr>
            <w:tcW w:w="1548"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270C9456" w14:textId="323CAD44"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rPr>
              <w:t>uz 01.01.2022</w:t>
            </w:r>
          </w:p>
        </w:tc>
        <w:tc>
          <w:tcPr>
            <w:tcW w:w="149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40BC6E63" w14:textId="68F6F2DE"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rPr>
              <w:t>uz 01.01.2023</w:t>
            </w:r>
          </w:p>
        </w:tc>
      </w:tr>
      <w:tr w:rsidR="006C4357" w:rsidRPr="006C4357" w14:paraId="4909E5F4" w14:textId="77777777" w:rsidTr="00DE6C4F">
        <w:trPr>
          <w:trHeight w:val="345"/>
        </w:trPr>
        <w:tc>
          <w:tcPr>
            <w:tcW w:w="1922"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5721AADC" w14:textId="07FE9115"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Kurzeme</w:t>
            </w:r>
          </w:p>
        </w:tc>
        <w:tc>
          <w:tcPr>
            <w:tcW w:w="173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54AA6390" w14:textId="2EC235FC"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50</w:t>
            </w:r>
          </w:p>
        </w:tc>
        <w:tc>
          <w:tcPr>
            <w:tcW w:w="1605"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1BC8D583" w14:textId="5F9357F6"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52</w:t>
            </w:r>
          </w:p>
        </w:tc>
        <w:tc>
          <w:tcPr>
            <w:tcW w:w="1548"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2FAD6F93" w14:textId="5C342D47"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50</w:t>
            </w:r>
          </w:p>
        </w:tc>
        <w:tc>
          <w:tcPr>
            <w:tcW w:w="149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1E5E71E8" w14:textId="6BB556EE"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51</w:t>
            </w:r>
          </w:p>
        </w:tc>
      </w:tr>
      <w:tr w:rsidR="006C4357" w:rsidRPr="006C4357" w14:paraId="049F4848" w14:textId="77777777" w:rsidTr="00DE6C4F">
        <w:trPr>
          <w:trHeight w:val="375"/>
        </w:trPr>
        <w:tc>
          <w:tcPr>
            <w:tcW w:w="1922"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27B8DC98" w14:textId="222615A1"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Latgale</w:t>
            </w:r>
          </w:p>
        </w:tc>
        <w:tc>
          <w:tcPr>
            <w:tcW w:w="173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04C22F24" w14:textId="7A927D7C"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28</w:t>
            </w:r>
          </w:p>
        </w:tc>
        <w:tc>
          <w:tcPr>
            <w:tcW w:w="1605"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061F52A7" w14:textId="2E78A500"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27</w:t>
            </w:r>
          </w:p>
        </w:tc>
        <w:tc>
          <w:tcPr>
            <w:tcW w:w="1548"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6C31B045" w14:textId="3224F4EF"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27</w:t>
            </w:r>
          </w:p>
        </w:tc>
        <w:tc>
          <w:tcPr>
            <w:tcW w:w="149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2F13216D" w14:textId="584AD2F2"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29</w:t>
            </w:r>
          </w:p>
        </w:tc>
      </w:tr>
      <w:tr w:rsidR="006C4357" w:rsidRPr="006C4357" w14:paraId="63E9025D" w14:textId="77777777" w:rsidTr="00DE6C4F">
        <w:trPr>
          <w:trHeight w:val="405"/>
        </w:trPr>
        <w:tc>
          <w:tcPr>
            <w:tcW w:w="1922"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434FBF6C" w14:textId="499CFFC3"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Rīga</w:t>
            </w:r>
          </w:p>
        </w:tc>
        <w:tc>
          <w:tcPr>
            <w:tcW w:w="173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66046791" w14:textId="63D993F2"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63</w:t>
            </w:r>
          </w:p>
        </w:tc>
        <w:tc>
          <w:tcPr>
            <w:tcW w:w="1605"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103C1B78" w14:textId="1508EE88"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71</w:t>
            </w:r>
          </w:p>
        </w:tc>
        <w:tc>
          <w:tcPr>
            <w:tcW w:w="1548"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16C58091" w14:textId="63BC6662"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86</w:t>
            </w:r>
          </w:p>
        </w:tc>
        <w:tc>
          <w:tcPr>
            <w:tcW w:w="149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513C0B5C" w14:textId="07BAB5FF"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83</w:t>
            </w:r>
          </w:p>
        </w:tc>
      </w:tr>
      <w:tr w:rsidR="006C4357" w:rsidRPr="006C4357" w14:paraId="5918767D" w14:textId="77777777" w:rsidTr="00DE6C4F">
        <w:trPr>
          <w:trHeight w:val="435"/>
        </w:trPr>
        <w:tc>
          <w:tcPr>
            <w:tcW w:w="1922"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57775BB1" w14:textId="3C521A8C"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Zemgale</w:t>
            </w:r>
          </w:p>
        </w:tc>
        <w:tc>
          <w:tcPr>
            <w:tcW w:w="173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2E535BA4" w14:textId="6C11878E"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59</w:t>
            </w:r>
          </w:p>
        </w:tc>
        <w:tc>
          <w:tcPr>
            <w:tcW w:w="1605"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1F45A566" w14:textId="6F51FDD4"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55</w:t>
            </w:r>
          </w:p>
        </w:tc>
        <w:tc>
          <w:tcPr>
            <w:tcW w:w="1548"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672E1557" w14:textId="4BC18E48"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54</w:t>
            </w:r>
          </w:p>
        </w:tc>
        <w:tc>
          <w:tcPr>
            <w:tcW w:w="149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7059FCE8" w14:textId="08BBB4A0"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53</w:t>
            </w:r>
          </w:p>
        </w:tc>
      </w:tr>
      <w:tr w:rsidR="006C4357" w:rsidRPr="006C4357" w14:paraId="533612D3" w14:textId="77777777" w:rsidTr="00DE6C4F">
        <w:trPr>
          <w:trHeight w:val="375"/>
        </w:trPr>
        <w:tc>
          <w:tcPr>
            <w:tcW w:w="1922"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0E366B65" w14:textId="592F29AB"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Vidzeme</w:t>
            </w:r>
          </w:p>
        </w:tc>
        <w:tc>
          <w:tcPr>
            <w:tcW w:w="173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34AEE0F9" w14:textId="2F6C4BC3"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51</w:t>
            </w:r>
          </w:p>
        </w:tc>
        <w:tc>
          <w:tcPr>
            <w:tcW w:w="1605"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0C1AF8EA" w14:textId="1785B7B4"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54</w:t>
            </w:r>
          </w:p>
        </w:tc>
        <w:tc>
          <w:tcPr>
            <w:tcW w:w="1548"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03E22FCE" w14:textId="7241DF51"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53</w:t>
            </w:r>
          </w:p>
        </w:tc>
        <w:tc>
          <w:tcPr>
            <w:tcW w:w="149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374E0DB8" w14:textId="1D12E6D5" w:rsidR="0EF047EB" w:rsidRPr="006C4357" w:rsidRDefault="0EF047EB" w:rsidP="006C4357">
            <w:pPr>
              <w:ind w:firstLine="720"/>
              <w:jc w:val="cente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shd w:val="clear" w:color="auto" w:fill="E6E6E6"/>
              </w:rPr>
              <w:t>53</w:t>
            </w:r>
          </w:p>
        </w:tc>
      </w:tr>
      <w:tr w:rsidR="006C4357" w:rsidRPr="006C4357" w14:paraId="4807DC84" w14:textId="77777777" w:rsidTr="00DE6C4F">
        <w:trPr>
          <w:trHeight w:val="315"/>
        </w:trPr>
        <w:tc>
          <w:tcPr>
            <w:tcW w:w="1922"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3724EFCB" w14:textId="33541557"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shd w:val="clear" w:color="auto" w:fill="E6E6E6"/>
              </w:rPr>
              <w:t>Kopā</w:t>
            </w:r>
          </w:p>
        </w:tc>
        <w:tc>
          <w:tcPr>
            <w:tcW w:w="173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5A0665C3" w14:textId="456FB119"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shd w:val="clear" w:color="auto" w:fill="E6E6E6"/>
              </w:rPr>
              <w:t>251</w:t>
            </w:r>
          </w:p>
        </w:tc>
        <w:tc>
          <w:tcPr>
            <w:tcW w:w="1605"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73D4B946" w14:textId="47210293"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shd w:val="clear" w:color="auto" w:fill="E6E6E6"/>
              </w:rPr>
              <w:t>259</w:t>
            </w:r>
          </w:p>
        </w:tc>
        <w:tc>
          <w:tcPr>
            <w:tcW w:w="1548"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79852200" w14:textId="1E790779"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shd w:val="clear" w:color="auto" w:fill="E6E6E6"/>
              </w:rPr>
              <w:t>270</w:t>
            </w:r>
          </w:p>
        </w:tc>
        <w:tc>
          <w:tcPr>
            <w:tcW w:w="1490" w:type="dxa"/>
            <w:tcBorders>
              <w:top w:val="single" w:sz="6" w:space="0" w:color="F69240"/>
              <w:left w:val="single" w:sz="6" w:space="0" w:color="F69240"/>
              <w:bottom w:val="single" w:sz="6" w:space="0" w:color="F69240"/>
              <w:right w:val="single" w:sz="6" w:space="0" w:color="F69240"/>
            </w:tcBorders>
            <w:tcMar>
              <w:top w:w="9" w:type="dxa"/>
              <w:left w:w="9" w:type="dxa"/>
              <w:right w:w="9" w:type="dxa"/>
            </w:tcMar>
            <w:vAlign w:val="center"/>
          </w:tcPr>
          <w:p w14:paraId="488F1156" w14:textId="1DA4FCF5" w:rsidR="0EF047EB" w:rsidRPr="006C4357" w:rsidRDefault="0EF047EB"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shd w:val="clear" w:color="auto" w:fill="E6E6E6"/>
              </w:rPr>
              <w:t>269</w:t>
            </w:r>
          </w:p>
        </w:tc>
      </w:tr>
    </w:tbl>
    <w:p w14:paraId="14A90F7C" w14:textId="7C6EF495" w:rsidR="0EF047EB" w:rsidRPr="006C4357" w:rsidRDefault="0EF047EB" w:rsidP="006C4357">
      <w:pPr>
        <w:ind w:firstLine="720"/>
        <w:jc w:val="both"/>
        <w:rPr>
          <w:rFonts w:ascii="Times New Roman" w:hAnsi="Times New Roman" w:cs="Times New Roman"/>
          <w:sz w:val="24"/>
          <w:szCs w:val="24"/>
        </w:rPr>
      </w:pPr>
    </w:p>
    <w:p w14:paraId="5A4DD830" w14:textId="77777777" w:rsidR="006C4357" w:rsidRPr="006C4357" w:rsidRDefault="2961BEF6"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Lai uzlabotu zobārstniecības pakalpojumu pieejamību</w:t>
      </w:r>
      <w:r w:rsidR="43EE150B" w:rsidRPr="006C4357">
        <w:rPr>
          <w:rFonts w:ascii="Times New Roman" w:hAnsi="Times New Roman" w:cs="Times New Roman"/>
          <w:sz w:val="24"/>
          <w:szCs w:val="24"/>
        </w:rPr>
        <w:t xml:space="preserve"> ārpus ierastā darba laika</w:t>
      </w:r>
      <w:r w:rsidR="16AB7F1B" w:rsidRPr="006C4357">
        <w:rPr>
          <w:rFonts w:ascii="Times New Roman" w:hAnsi="Times New Roman" w:cs="Times New Roman"/>
          <w:sz w:val="24"/>
          <w:szCs w:val="24"/>
        </w:rPr>
        <w:t xml:space="preserve">, </w:t>
      </w:r>
      <w:r w:rsidRPr="006C4357">
        <w:rPr>
          <w:rFonts w:ascii="Times New Roman" w:hAnsi="Times New Roman" w:cs="Times New Roman"/>
          <w:sz w:val="24"/>
          <w:szCs w:val="24"/>
        </w:rPr>
        <w:t xml:space="preserve">no 2022.gada jūlija mēneša bērniem līdz 18 gadu vecumam (neieskaitot) sestdienās tiek nodrošināti valsts apmaksāti zobārstniecības pakalpojumi akūtos (pēkšņos un steidzamos) gadījumos. </w:t>
      </w:r>
      <w:r w:rsidR="337D8CAD" w:rsidRPr="006C4357">
        <w:rPr>
          <w:rFonts w:ascii="Times New Roman" w:hAnsi="Times New Roman" w:cs="Times New Roman"/>
          <w:sz w:val="24"/>
          <w:szCs w:val="24"/>
        </w:rPr>
        <w:t xml:space="preserve">Šādu palīdzību sniedz </w:t>
      </w:r>
      <w:r w:rsidR="4C1D63F1" w:rsidRPr="006C4357">
        <w:rPr>
          <w:rFonts w:ascii="Times New Roman" w:hAnsi="Times New Roman" w:cs="Times New Roman"/>
          <w:sz w:val="24"/>
          <w:szCs w:val="24"/>
        </w:rPr>
        <w:t xml:space="preserve">9 </w:t>
      </w:r>
      <w:r w:rsidR="79F32FFF" w:rsidRPr="006C4357">
        <w:rPr>
          <w:rFonts w:ascii="Times New Roman" w:hAnsi="Times New Roman" w:cs="Times New Roman"/>
          <w:sz w:val="24"/>
          <w:szCs w:val="24"/>
        </w:rPr>
        <w:t xml:space="preserve">ārstniecības iestādes visā Latvijā. </w:t>
      </w:r>
      <w:r w:rsidR="6CD70608" w:rsidRPr="006C4357">
        <w:rPr>
          <w:rFonts w:ascii="Times New Roman" w:hAnsi="Times New Roman" w:cs="Times New Roman"/>
          <w:sz w:val="24"/>
          <w:szCs w:val="24"/>
        </w:rPr>
        <w:t xml:space="preserve">No </w:t>
      </w:r>
      <w:r w:rsidR="6CD70608" w:rsidRPr="006C4357">
        <w:rPr>
          <w:rFonts w:ascii="Times New Roman" w:hAnsi="Times New Roman" w:cs="Times New Roman"/>
          <w:sz w:val="24"/>
          <w:szCs w:val="24"/>
        </w:rPr>
        <w:lastRenderedPageBreak/>
        <w:t xml:space="preserve">2022.gada jūlijam līdz 2023.gada maijam šāda veida palīdzību brīvdienās ir saņēmuši 2672 bērni.  </w:t>
      </w:r>
    </w:p>
    <w:p w14:paraId="3F93F4B4" w14:textId="6A304ED9" w:rsidR="656A9B13" w:rsidRPr="006C4357" w:rsidRDefault="656A9B13"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Lai paplašināt</w:t>
      </w:r>
      <w:r w:rsidR="649E0EB9" w:rsidRPr="006C4357">
        <w:rPr>
          <w:rFonts w:ascii="Times New Roman" w:hAnsi="Times New Roman" w:cs="Times New Roman"/>
          <w:sz w:val="24"/>
          <w:szCs w:val="24"/>
        </w:rPr>
        <w:t>u</w:t>
      </w:r>
      <w:r w:rsidRPr="006C4357">
        <w:rPr>
          <w:rFonts w:ascii="Times New Roman" w:hAnsi="Times New Roman" w:cs="Times New Roman"/>
          <w:sz w:val="24"/>
          <w:szCs w:val="24"/>
        </w:rPr>
        <w:t xml:space="preserve"> valsts apmaksātu zobārstniecības pakalpojumu sniedzēju skaitu, 2023.gadā ir plānots uzsākt “</w:t>
      </w:r>
      <w:r w:rsidR="39EE967B" w:rsidRPr="006C4357">
        <w:rPr>
          <w:rFonts w:ascii="Times New Roman" w:hAnsi="Times New Roman" w:cs="Times New Roman"/>
          <w:sz w:val="24"/>
          <w:szCs w:val="24"/>
        </w:rPr>
        <w:t>ģimenes zobārstniecības</w:t>
      </w:r>
      <w:r w:rsidR="67C7D117" w:rsidRPr="006C4357">
        <w:rPr>
          <w:rFonts w:ascii="Times New Roman" w:hAnsi="Times New Roman" w:cs="Times New Roman"/>
          <w:sz w:val="24"/>
          <w:szCs w:val="24"/>
        </w:rPr>
        <w:t xml:space="preserve"> modeļa</w:t>
      </w:r>
      <w:r w:rsidR="39EE967B" w:rsidRPr="006C4357">
        <w:rPr>
          <w:rFonts w:ascii="Times New Roman" w:hAnsi="Times New Roman" w:cs="Times New Roman"/>
          <w:sz w:val="24"/>
          <w:szCs w:val="24"/>
        </w:rPr>
        <w:t>” projektu Latgalē. Projekt</w:t>
      </w:r>
      <w:r w:rsidR="3F47DD89" w:rsidRPr="006C4357">
        <w:rPr>
          <w:rFonts w:ascii="Times New Roman" w:hAnsi="Times New Roman" w:cs="Times New Roman"/>
          <w:sz w:val="24"/>
          <w:szCs w:val="24"/>
        </w:rPr>
        <w:t xml:space="preserve">ā plānots </w:t>
      </w:r>
      <w:r w:rsidR="44E10FD7" w:rsidRPr="006C4357">
        <w:rPr>
          <w:rFonts w:ascii="Times New Roman" w:hAnsi="Times New Roman" w:cs="Times New Roman"/>
          <w:sz w:val="24"/>
          <w:szCs w:val="24"/>
        </w:rPr>
        <w:t>papildus piesaistīt</w:t>
      </w:r>
      <w:r w:rsidR="3F47DD89" w:rsidRPr="006C4357">
        <w:rPr>
          <w:rFonts w:ascii="Times New Roman" w:hAnsi="Times New Roman" w:cs="Times New Roman"/>
          <w:sz w:val="24"/>
          <w:szCs w:val="24"/>
        </w:rPr>
        <w:t xml:space="preserve"> </w:t>
      </w:r>
      <w:r w:rsidR="128CB8AD" w:rsidRPr="006C4357">
        <w:rPr>
          <w:rFonts w:ascii="Times New Roman" w:hAnsi="Times New Roman" w:cs="Times New Roman"/>
          <w:sz w:val="24"/>
          <w:szCs w:val="24"/>
        </w:rPr>
        <w:t>zob</w:t>
      </w:r>
      <w:r w:rsidR="3F47DD89" w:rsidRPr="006C4357">
        <w:rPr>
          <w:rFonts w:ascii="Times New Roman" w:hAnsi="Times New Roman" w:cs="Times New Roman"/>
          <w:sz w:val="24"/>
          <w:szCs w:val="24"/>
        </w:rPr>
        <w:t>ārstniecības iestād</w:t>
      </w:r>
      <w:r w:rsidR="6D5764C3" w:rsidRPr="006C4357">
        <w:rPr>
          <w:rFonts w:ascii="Times New Roman" w:hAnsi="Times New Roman" w:cs="Times New Roman"/>
          <w:sz w:val="24"/>
          <w:szCs w:val="24"/>
        </w:rPr>
        <w:t>es</w:t>
      </w:r>
      <w:r w:rsidR="3F47DD89" w:rsidRPr="006C4357">
        <w:rPr>
          <w:rFonts w:ascii="Times New Roman" w:hAnsi="Times New Roman" w:cs="Times New Roman"/>
          <w:sz w:val="24"/>
          <w:szCs w:val="24"/>
        </w:rPr>
        <w:t>, kuras vēl nav noslēgušas līgumu ar NVD, iesaist</w:t>
      </w:r>
      <w:r w:rsidR="0E0A63CB" w:rsidRPr="006C4357">
        <w:rPr>
          <w:rFonts w:ascii="Times New Roman" w:hAnsi="Times New Roman" w:cs="Times New Roman"/>
          <w:sz w:val="24"/>
          <w:szCs w:val="24"/>
        </w:rPr>
        <w:t>ot tās</w:t>
      </w:r>
      <w:r w:rsidR="3F47DD89" w:rsidRPr="006C4357">
        <w:rPr>
          <w:rFonts w:ascii="Times New Roman" w:hAnsi="Times New Roman" w:cs="Times New Roman"/>
          <w:sz w:val="24"/>
          <w:szCs w:val="24"/>
        </w:rPr>
        <w:t xml:space="preserve"> valsts apmaksātu zobār</w:t>
      </w:r>
      <w:r w:rsidR="6FE6D594" w:rsidRPr="006C4357">
        <w:rPr>
          <w:rFonts w:ascii="Times New Roman" w:hAnsi="Times New Roman" w:cs="Times New Roman"/>
          <w:sz w:val="24"/>
          <w:szCs w:val="24"/>
        </w:rPr>
        <w:t>s</w:t>
      </w:r>
      <w:r w:rsidR="3F47DD89" w:rsidRPr="006C4357">
        <w:rPr>
          <w:rFonts w:ascii="Times New Roman" w:hAnsi="Times New Roman" w:cs="Times New Roman"/>
          <w:sz w:val="24"/>
          <w:szCs w:val="24"/>
        </w:rPr>
        <w:t>tniecības pakalpojumu sniegšanā</w:t>
      </w:r>
      <w:r w:rsidR="17EA87CA" w:rsidRPr="006C4357">
        <w:rPr>
          <w:rFonts w:ascii="Times New Roman" w:hAnsi="Times New Roman" w:cs="Times New Roman"/>
          <w:sz w:val="24"/>
          <w:szCs w:val="24"/>
        </w:rPr>
        <w:t>. Savus zobārstniecības pakalpojumus šīs iestādes varēs sniegt</w:t>
      </w:r>
      <w:r w:rsidR="5A44AE0A" w:rsidRPr="006C4357">
        <w:rPr>
          <w:rFonts w:ascii="Times New Roman" w:hAnsi="Times New Roman" w:cs="Times New Roman"/>
          <w:sz w:val="24"/>
          <w:szCs w:val="24"/>
        </w:rPr>
        <w:t xml:space="preserve"> </w:t>
      </w:r>
      <w:r w:rsidR="3F47DD89" w:rsidRPr="006C4357">
        <w:rPr>
          <w:rFonts w:ascii="Times New Roman" w:hAnsi="Times New Roman" w:cs="Times New Roman"/>
          <w:sz w:val="24"/>
          <w:szCs w:val="24"/>
        </w:rPr>
        <w:t>tiem bērn</w:t>
      </w:r>
      <w:r w:rsidR="6AD410A8" w:rsidRPr="006C4357">
        <w:rPr>
          <w:rFonts w:ascii="Times New Roman" w:hAnsi="Times New Roman" w:cs="Times New Roman"/>
          <w:sz w:val="24"/>
          <w:szCs w:val="24"/>
        </w:rPr>
        <w:t xml:space="preserve">iem, kuru pieaugušie ģimenes locekļi </w:t>
      </w:r>
      <w:r w:rsidR="2AF112A4" w:rsidRPr="006C4357">
        <w:rPr>
          <w:rFonts w:ascii="Times New Roman" w:hAnsi="Times New Roman" w:cs="Times New Roman"/>
          <w:sz w:val="24"/>
          <w:szCs w:val="24"/>
        </w:rPr>
        <w:t>zob</w:t>
      </w:r>
      <w:r w:rsidR="6AD410A8" w:rsidRPr="006C4357">
        <w:rPr>
          <w:rFonts w:ascii="Times New Roman" w:hAnsi="Times New Roman" w:cs="Times New Roman"/>
          <w:sz w:val="24"/>
          <w:szCs w:val="24"/>
        </w:rPr>
        <w:t xml:space="preserve">ārstniecības iestādē </w:t>
      </w:r>
      <w:r w:rsidR="1AE75491" w:rsidRPr="006C4357">
        <w:rPr>
          <w:rFonts w:ascii="Times New Roman" w:hAnsi="Times New Roman" w:cs="Times New Roman"/>
          <w:sz w:val="24"/>
          <w:szCs w:val="24"/>
        </w:rPr>
        <w:t xml:space="preserve">vismaz pēdējo gadu </w:t>
      </w:r>
      <w:r w:rsidR="6AD410A8" w:rsidRPr="006C4357">
        <w:rPr>
          <w:rFonts w:ascii="Times New Roman" w:hAnsi="Times New Roman" w:cs="Times New Roman"/>
          <w:sz w:val="24"/>
          <w:szCs w:val="24"/>
        </w:rPr>
        <w:t>saņem zobārstniecības pakalpojumus</w:t>
      </w:r>
      <w:r w:rsidR="527F261B" w:rsidRPr="006C4357">
        <w:rPr>
          <w:rFonts w:ascii="Times New Roman" w:hAnsi="Times New Roman" w:cs="Times New Roman"/>
          <w:sz w:val="24"/>
          <w:szCs w:val="24"/>
        </w:rPr>
        <w:t xml:space="preserve"> zobārstniecības iestādē</w:t>
      </w:r>
      <w:r w:rsidR="6AD410A8" w:rsidRPr="006C4357">
        <w:rPr>
          <w:rFonts w:ascii="Times New Roman" w:hAnsi="Times New Roman" w:cs="Times New Roman"/>
          <w:sz w:val="24"/>
          <w:szCs w:val="24"/>
        </w:rPr>
        <w:t>.</w:t>
      </w:r>
      <w:r w:rsidR="469364EC" w:rsidRPr="006C4357">
        <w:rPr>
          <w:rFonts w:ascii="Times New Roman" w:hAnsi="Times New Roman" w:cs="Times New Roman"/>
          <w:sz w:val="24"/>
          <w:szCs w:val="24"/>
        </w:rPr>
        <w:t xml:space="preserve"> </w:t>
      </w:r>
      <w:r w:rsidR="39EE967B" w:rsidRPr="006C4357">
        <w:rPr>
          <w:rFonts w:ascii="Times New Roman" w:hAnsi="Times New Roman" w:cs="Times New Roman"/>
          <w:sz w:val="24"/>
          <w:szCs w:val="24"/>
        </w:rPr>
        <w:t xml:space="preserve"> </w:t>
      </w:r>
    </w:p>
    <w:p w14:paraId="4BA768D9" w14:textId="621D2AD9" w:rsidR="4AB8C49A" w:rsidRPr="006C4357" w:rsidRDefault="4AB8C49A"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Šobrīd </w:t>
      </w:r>
      <w:r w:rsidR="0693B2FA" w:rsidRPr="006C4357">
        <w:rPr>
          <w:rFonts w:ascii="Times New Roman" w:hAnsi="Times New Roman" w:cs="Times New Roman"/>
          <w:sz w:val="24"/>
          <w:szCs w:val="24"/>
        </w:rPr>
        <w:t xml:space="preserve">2023.gada pirmajos </w:t>
      </w:r>
      <w:r w:rsidR="461654C0" w:rsidRPr="006C4357">
        <w:rPr>
          <w:rFonts w:ascii="Times New Roman" w:hAnsi="Times New Roman" w:cs="Times New Roman"/>
          <w:sz w:val="24"/>
          <w:szCs w:val="24"/>
        </w:rPr>
        <w:t>piecos</w:t>
      </w:r>
      <w:r w:rsidR="0693B2FA" w:rsidRPr="006C4357">
        <w:rPr>
          <w:rFonts w:ascii="Times New Roman" w:hAnsi="Times New Roman" w:cs="Times New Roman"/>
          <w:sz w:val="24"/>
          <w:szCs w:val="24"/>
        </w:rPr>
        <w:t xml:space="preserve"> mēnešos zobārstniecības pakalpojumi </w:t>
      </w:r>
      <w:r w:rsidR="5B32C88E" w:rsidRPr="006C4357">
        <w:rPr>
          <w:rFonts w:ascii="Times New Roman" w:hAnsi="Times New Roman" w:cs="Times New Roman"/>
          <w:sz w:val="24"/>
          <w:szCs w:val="24"/>
        </w:rPr>
        <w:t>ir pieauguši</w:t>
      </w:r>
      <w:r w:rsidR="280F5EB9" w:rsidRPr="006C4357">
        <w:rPr>
          <w:rFonts w:ascii="Times New Roman" w:hAnsi="Times New Roman" w:cs="Times New Roman"/>
          <w:sz w:val="24"/>
          <w:szCs w:val="24"/>
        </w:rPr>
        <w:t xml:space="preserve"> par 16%</w:t>
      </w:r>
      <w:r w:rsidR="5B32C88E" w:rsidRPr="006C4357">
        <w:rPr>
          <w:rFonts w:ascii="Times New Roman" w:hAnsi="Times New Roman" w:cs="Times New Roman"/>
          <w:sz w:val="24"/>
          <w:szCs w:val="24"/>
        </w:rPr>
        <w:t xml:space="preserve">, tie </w:t>
      </w:r>
      <w:r w:rsidR="0693B2FA" w:rsidRPr="006C4357">
        <w:rPr>
          <w:rFonts w:ascii="Times New Roman" w:hAnsi="Times New Roman" w:cs="Times New Roman"/>
          <w:sz w:val="24"/>
          <w:szCs w:val="24"/>
        </w:rPr>
        <w:t>ir sniegti</w:t>
      </w:r>
      <w:r w:rsidR="6F1047A0" w:rsidRPr="006C4357">
        <w:rPr>
          <w:rFonts w:ascii="Times New Roman" w:hAnsi="Times New Roman" w:cs="Times New Roman"/>
          <w:sz w:val="24"/>
          <w:szCs w:val="24"/>
        </w:rPr>
        <w:t xml:space="preserve"> </w:t>
      </w:r>
      <w:r w:rsidR="524639EC" w:rsidRPr="006C4357">
        <w:rPr>
          <w:rFonts w:ascii="Times New Roman" w:hAnsi="Times New Roman" w:cs="Times New Roman"/>
          <w:sz w:val="24"/>
          <w:szCs w:val="24"/>
        </w:rPr>
        <w:t>11 196 928 euro apmērā</w:t>
      </w:r>
      <w:r w:rsidR="5808543E" w:rsidRPr="006C4357">
        <w:rPr>
          <w:rFonts w:ascii="Times New Roman" w:hAnsi="Times New Roman" w:cs="Times New Roman"/>
          <w:sz w:val="24"/>
          <w:szCs w:val="24"/>
        </w:rPr>
        <w:t xml:space="preserve">. Veikto manipulāciju skaits šajā periodā ir </w:t>
      </w:r>
      <w:r w:rsidR="052CFA1B" w:rsidRPr="006C4357">
        <w:rPr>
          <w:rFonts w:ascii="Times New Roman" w:hAnsi="Times New Roman" w:cs="Times New Roman"/>
          <w:sz w:val="24"/>
          <w:szCs w:val="24"/>
        </w:rPr>
        <w:t>1 529</w:t>
      </w:r>
      <w:r w:rsidR="62CBBBF4" w:rsidRPr="006C4357">
        <w:rPr>
          <w:rFonts w:ascii="Times New Roman" w:hAnsi="Times New Roman" w:cs="Times New Roman"/>
          <w:sz w:val="24"/>
          <w:szCs w:val="24"/>
        </w:rPr>
        <w:t xml:space="preserve"> </w:t>
      </w:r>
      <w:r w:rsidR="052CFA1B" w:rsidRPr="006C4357">
        <w:rPr>
          <w:rFonts w:ascii="Times New Roman" w:hAnsi="Times New Roman" w:cs="Times New Roman"/>
          <w:sz w:val="24"/>
          <w:szCs w:val="24"/>
        </w:rPr>
        <w:t>470</w:t>
      </w:r>
      <w:r w:rsidR="0693B2FA" w:rsidRPr="006C4357">
        <w:rPr>
          <w:rFonts w:ascii="Times New Roman" w:hAnsi="Times New Roman" w:cs="Times New Roman"/>
          <w:sz w:val="24"/>
          <w:szCs w:val="24"/>
        </w:rPr>
        <w:t xml:space="preserve">, kas ir par </w:t>
      </w:r>
      <w:r w:rsidR="0BC7BF8B" w:rsidRPr="006C4357">
        <w:rPr>
          <w:rFonts w:ascii="Times New Roman" w:hAnsi="Times New Roman" w:cs="Times New Roman"/>
          <w:sz w:val="24"/>
          <w:szCs w:val="24"/>
        </w:rPr>
        <w:t>215 756 manipulācijām</w:t>
      </w:r>
      <w:r w:rsidR="0693B2FA" w:rsidRPr="006C4357">
        <w:rPr>
          <w:rFonts w:ascii="Times New Roman" w:hAnsi="Times New Roman" w:cs="Times New Roman"/>
          <w:sz w:val="24"/>
          <w:szCs w:val="24"/>
        </w:rPr>
        <w:t xml:space="preserve"> vairāk kā 2022.gada </w:t>
      </w:r>
      <w:r w:rsidR="73CFBDEE" w:rsidRPr="006C4357">
        <w:rPr>
          <w:rFonts w:ascii="Times New Roman" w:hAnsi="Times New Roman" w:cs="Times New Roman"/>
          <w:sz w:val="24"/>
          <w:szCs w:val="24"/>
        </w:rPr>
        <w:t>pirmajos piecos mēnešos (1 313 714)</w:t>
      </w:r>
      <w:r w:rsidR="06C92AB5" w:rsidRPr="006C4357">
        <w:rPr>
          <w:rFonts w:ascii="Times New Roman" w:hAnsi="Times New Roman" w:cs="Times New Roman"/>
          <w:sz w:val="24"/>
          <w:szCs w:val="24"/>
        </w:rPr>
        <w:t xml:space="preserve">. </w:t>
      </w:r>
    </w:p>
    <w:p w14:paraId="7AF61B92" w14:textId="0685ADDF" w:rsidR="7DB06E4B" w:rsidRPr="006C4357" w:rsidRDefault="7DB06E4B"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Š</w:t>
      </w:r>
      <w:r w:rsidR="00C279E5">
        <w:rPr>
          <w:rFonts w:ascii="Times New Roman" w:hAnsi="Times New Roman" w:cs="Times New Roman"/>
          <w:sz w:val="24"/>
          <w:szCs w:val="24"/>
        </w:rPr>
        <w:t>ī gada</w:t>
      </w:r>
      <w:r w:rsidRPr="006C4357">
        <w:rPr>
          <w:rFonts w:ascii="Times New Roman" w:hAnsi="Times New Roman" w:cs="Times New Roman"/>
          <w:sz w:val="24"/>
          <w:szCs w:val="24"/>
        </w:rPr>
        <w:t xml:space="preserve"> pirmajos piecos mēnešos </w:t>
      </w:r>
      <w:r w:rsidR="7B788628" w:rsidRPr="006C4357">
        <w:rPr>
          <w:rFonts w:ascii="Times New Roman" w:hAnsi="Times New Roman" w:cs="Times New Roman"/>
          <w:sz w:val="24"/>
          <w:szCs w:val="24"/>
        </w:rPr>
        <w:t>p</w:t>
      </w:r>
      <w:r w:rsidR="06C92AB5" w:rsidRPr="006C4357">
        <w:rPr>
          <w:rFonts w:ascii="Times New Roman" w:hAnsi="Times New Roman" w:cs="Times New Roman"/>
          <w:sz w:val="24"/>
          <w:szCs w:val="24"/>
        </w:rPr>
        <w:t>akalpojum</w:t>
      </w:r>
      <w:r w:rsidR="661E8AAE" w:rsidRPr="006C4357">
        <w:rPr>
          <w:rFonts w:ascii="Times New Roman" w:hAnsi="Times New Roman" w:cs="Times New Roman"/>
          <w:sz w:val="24"/>
          <w:szCs w:val="24"/>
        </w:rPr>
        <w:t>u</w:t>
      </w:r>
      <w:r w:rsidR="06C92AB5" w:rsidRPr="006C4357">
        <w:rPr>
          <w:rFonts w:ascii="Times New Roman" w:hAnsi="Times New Roman" w:cs="Times New Roman"/>
          <w:sz w:val="24"/>
          <w:szCs w:val="24"/>
        </w:rPr>
        <w:t xml:space="preserve">s ir saņēmuši </w:t>
      </w:r>
      <w:r w:rsidR="72A906C9" w:rsidRPr="006C4357">
        <w:rPr>
          <w:rFonts w:ascii="Times New Roman" w:hAnsi="Times New Roman" w:cs="Times New Roman"/>
          <w:sz w:val="24"/>
          <w:szCs w:val="24"/>
        </w:rPr>
        <w:t>104 206</w:t>
      </w:r>
      <w:r w:rsidR="06C92AB5" w:rsidRPr="006C4357">
        <w:rPr>
          <w:rFonts w:ascii="Times New Roman" w:hAnsi="Times New Roman" w:cs="Times New Roman"/>
          <w:sz w:val="24"/>
          <w:szCs w:val="24"/>
        </w:rPr>
        <w:t xml:space="preserve"> unikālie pacienti</w:t>
      </w:r>
      <w:r w:rsidR="11E7392D" w:rsidRPr="006C4357">
        <w:rPr>
          <w:rFonts w:ascii="Times New Roman" w:hAnsi="Times New Roman" w:cs="Times New Roman"/>
          <w:sz w:val="24"/>
          <w:szCs w:val="24"/>
        </w:rPr>
        <w:t xml:space="preserve">, </w:t>
      </w:r>
      <w:r w:rsidR="06C92AB5" w:rsidRPr="006C4357">
        <w:rPr>
          <w:rFonts w:ascii="Times New Roman" w:hAnsi="Times New Roman" w:cs="Times New Roman"/>
          <w:sz w:val="24"/>
          <w:szCs w:val="24"/>
        </w:rPr>
        <w:t xml:space="preserve">kas ir </w:t>
      </w:r>
      <w:r w:rsidR="52B61529" w:rsidRPr="006C4357">
        <w:rPr>
          <w:rFonts w:ascii="Times New Roman" w:hAnsi="Times New Roman" w:cs="Times New Roman"/>
          <w:sz w:val="24"/>
          <w:szCs w:val="24"/>
        </w:rPr>
        <w:t>3</w:t>
      </w:r>
      <w:r w:rsidR="0F34352E" w:rsidRPr="006C4357">
        <w:rPr>
          <w:rFonts w:ascii="Times New Roman" w:hAnsi="Times New Roman" w:cs="Times New Roman"/>
          <w:sz w:val="24"/>
          <w:szCs w:val="24"/>
        </w:rPr>
        <w:t>0</w:t>
      </w:r>
      <w:r w:rsidR="52B61529" w:rsidRPr="006C4357">
        <w:rPr>
          <w:rFonts w:ascii="Times New Roman" w:hAnsi="Times New Roman" w:cs="Times New Roman"/>
          <w:sz w:val="24"/>
          <w:szCs w:val="24"/>
        </w:rPr>
        <w:t>%</w:t>
      </w:r>
      <w:r w:rsidR="06C92AB5" w:rsidRPr="006C4357">
        <w:rPr>
          <w:rFonts w:ascii="Times New Roman" w:hAnsi="Times New Roman" w:cs="Times New Roman"/>
          <w:sz w:val="24"/>
          <w:szCs w:val="24"/>
        </w:rPr>
        <w:t xml:space="preserve"> no kopējo bērnu skaita. </w:t>
      </w:r>
      <w:r w:rsidR="50C6DE51" w:rsidRPr="006C4357">
        <w:rPr>
          <w:rFonts w:ascii="Times New Roman" w:hAnsi="Times New Roman" w:cs="Times New Roman"/>
          <w:sz w:val="24"/>
          <w:szCs w:val="24"/>
        </w:rPr>
        <w:t>Kopējais sniegto pakalpojumu skaits ir 230 612</w:t>
      </w:r>
      <w:r w:rsidR="788683BC" w:rsidRPr="006C4357">
        <w:rPr>
          <w:rFonts w:ascii="Times New Roman" w:hAnsi="Times New Roman" w:cs="Times New Roman"/>
          <w:sz w:val="24"/>
          <w:szCs w:val="24"/>
        </w:rPr>
        <w:t>, kur katrā pakalpojumā ietilpst vairākas manipulācijas.</w:t>
      </w:r>
      <w:r w:rsidR="50C6DE51" w:rsidRPr="006C4357">
        <w:rPr>
          <w:rFonts w:ascii="Times New Roman" w:hAnsi="Times New Roman" w:cs="Times New Roman"/>
          <w:sz w:val="24"/>
          <w:szCs w:val="24"/>
        </w:rPr>
        <w:t xml:space="preserve"> </w:t>
      </w:r>
      <w:r w:rsidR="449A511F" w:rsidRPr="006C4357">
        <w:rPr>
          <w:rFonts w:ascii="Times New Roman" w:hAnsi="Times New Roman" w:cs="Times New Roman"/>
          <w:sz w:val="24"/>
          <w:szCs w:val="24"/>
        </w:rPr>
        <w:t xml:space="preserve">20,8 </w:t>
      </w:r>
      <w:r w:rsidR="06C92AB5" w:rsidRPr="006C4357">
        <w:rPr>
          <w:rFonts w:ascii="Times New Roman" w:hAnsi="Times New Roman" w:cs="Times New Roman"/>
          <w:sz w:val="24"/>
          <w:szCs w:val="24"/>
        </w:rPr>
        <w:t xml:space="preserve">% </w:t>
      </w:r>
      <w:r w:rsidR="49B95FA2" w:rsidRPr="006C4357">
        <w:rPr>
          <w:rFonts w:ascii="Times New Roman" w:hAnsi="Times New Roman" w:cs="Times New Roman"/>
          <w:sz w:val="24"/>
          <w:szCs w:val="24"/>
        </w:rPr>
        <w:t xml:space="preserve">no </w:t>
      </w:r>
      <w:r w:rsidR="44BB46E4" w:rsidRPr="006C4357">
        <w:rPr>
          <w:rFonts w:ascii="Times New Roman" w:hAnsi="Times New Roman" w:cs="Times New Roman"/>
          <w:sz w:val="24"/>
          <w:szCs w:val="24"/>
        </w:rPr>
        <w:t xml:space="preserve">kopējā </w:t>
      </w:r>
      <w:r w:rsidR="49B95FA2" w:rsidRPr="006C4357">
        <w:rPr>
          <w:rFonts w:ascii="Times New Roman" w:hAnsi="Times New Roman" w:cs="Times New Roman"/>
          <w:sz w:val="24"/>
          <w:szCs w:val="24"/>
        </w:rPr>
        <w:t>sniegt</w:t>
      </w:r>
      <w:r w:rsidR="596C9090" w:rsidRPr="006C4357">
        <w:rPr>
          <w:rFonts w:ascii="Times New Roman" w:hAnsi="Times New Roman" w:cs="Times New Roman"/>
          <w:sz w:val="24"/>
          <w:szCs w:val="24"/>
        </w:rPr>
        <w:t>o</w:t>
      </w:r>
      <w:r w:rsidR="49B95FA2" w:rsidRPr="006C4357">
        <w:rPr>
          <w:rFonts w:ascii="Times New Roman" w:hAnsi="Times New Roman" w:cs="Times New Roman"/>
          <w:sz w:val="24"/>
          <w:szCs w:val="24"/>
        </w:rPr>
        <w:t xml:space="preserve"> manipulācij</w:t>
      </w:r>
      <w:r w:rsidR="61DAA5A3" w:rsidRPr="006C4357">
        <w:rPr>
          <w:rFonts w:ascii="Times New Roman" w:hAnsi="Times New Roman" w:cs="Times New Roman"/>
          <w:sz w:val="24"/>
          <w:szCs w:val="24"/>
        </w:rPr>
        <w:t>u skaita</w:t>
      </w:r>
      <w:r w:rsidR="49B95FA2" w:rsidRPr="006C4357">
        <w:rPr>
          <w:rFonts w:ascii="Times New Roman" w:hAnsi="Times New Roman" w:cs="Times New Roman"/>
          <w:sz w:val="24"/>
          <w:szCs w:val="24"/>
        </w:rPr>
        <w:t xml:space="preserve"> </w:t>
      </w:r>
      <w:r w:rsidR="06C92AB5" w:rsidRPr="006C4357">
        <w:rPr>
          <w:rFonts w:ascii="Times New Roman" w:hAnsi="Times New Roman" w:cs="Times New Roman"/>
          <w:sz w:val="24"/>
          <w:szCs w:val="24"/>
        </w:rPr>
        <w:t xml:space="preserve">ir </w:t>
      </w:r>
      <w:r w:rsidR="2113179D" w:rsidRPr="006C4357">
        <w:rPr>
          <w:rFonts w:ascii="Times New Roman" w:hAnsi="Times New Roman" w:cs="Times New Roman"/>
          <w:sz w:val="24"/>
          <w:szCs w:val="24"/>
        </w:rPr>
        <w:t>zobu higiēnas</w:t>
      </w:r>
      <w:r w:rsidR="7F75C13E" w:rsidRPr="006C4357">
        <w:rPr>
          <w:rFonts w:ascii="Times New Roman" w:hAnsi="Times New Roman" w:cs="Times New Roman"/>
          <w:sz w:val="24"/>
          <w:szCs w:val="24"/>
        </w:rPr>
        <w:t xml:space="preserve"> </w:t>
      </w:r>
      <w:r w:rsidR="4D6675B5" w:rsidRPr="006C4357">
        <w:rPr>
          <w:rFonts w:ascii="Times New Roman" w:hAnsi="Times New Roman" w:cs="Times New Roman"/>
          <w:sz w:val="24"/>
          <w:szCs w:val="24"/>
        </w:rPr>
        <w:t>manipulācijas</w:t>
      </w:r>
      <w:r w:rsidR="06C92AB5" w:rsidRPr="006C4357">
        <w:rPr>
          <w:rFonts w:ascii="Times New Roman" w:hAnsi="Times New Roman" w:cs="Times New Roman"/>
          <w:sz w:val="24"/>
          <w:szCs w:val="24"/>
        </w:rPr>
        <w:t>.</w:t>
      </w:r>
    </w:p>
    <w:p w14:paraId="234F6180" w14:textId="3025B41A" w:rsidR="779D72AF" w:rsidRPr="006C4357" w:rsidRDefault="779D72AF"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Jāņem vērā, ka arī </w:t>
      </w:r>
      <w:r w:rsidR="51711068" w:rsidRPr="006C4357">
        <w:rPr>
          <w:rFonts w:ascii="Times New Roman" w:hAnsi="Times New Roman" w:cs="Times New Roman"/>
          <w:sz w:val="24"/>
          <w:szCs w:val="24"/>
        </w:rPr>
        <w:t>e</w:t>
      </w:r>
      <w:r w:rsidR="06C92AB5" w:rsidRPr="006C4357">
        <w:rPr>
          <w:rFonts w:ascii="Times New Roman" w:hAnsi="Times New Roman" w:cs="Times New Roman"/>
          <w:sz w:val="24"/>
          <w:szCs w:val="24"/>
        </w:rPr>
        <w:t xml:space="preserve">konomiskā situācija valstī veicina </w:t>
      </w:r>
      <w:r w:rsidR="44624400" w:rsidRPr="006C4357">
        <w:rPr>
          <w:rFonts w:ascii="Times New Roman" w:hAnsi="Times New Roman" w:cs="Times New Roman"/>
          <w:sz w:val="24"/>
          <w:szCs w:val="24"/>
        </w:rPr>
        <w:t xml:space="preserve">pieprasījuma pieaugumu </w:t>
      </w:r>
      <w:r w:rsidR="06C92AB5" w:rsidRPr="006C4357">
        <w:rPr>
          <w:rFonts w:ascii="Times New Roman" w:hAnsi="Times New Roman" w:cs="Times New Roman"/>
          <w:sz w:val="24"/>
          <w:szCs w:val="24"/>
        </w:rPr>
        <w:t xml:space="preserve">valsts apmaksāto veselības aprūpes pakalpojumu </w:t>
      </w:r>
      <w:r w:rsidR="233F2039" w:rsidRPr="006C4357">
        <w:rPr>
          <w:rFonts w:ascii="Times New Roman" w:hAnsi="Times New Roman" w:cs="Times New Roman"/>
          <w:sz w:val="24"/>
          <w:szCs w:val="24"/>
        </w:rPr>
        <w:t>saņemšanai, jo liela daļa Latvijas iedzīvotāju vairs nespēj samaksāt par zobārstniecības pakalpojumiem bērniem ārstniecības iestādēs</w:t>
      </w:r>
      <w:r w:rsidR="67AF2A74" w:rsidRPr="006C4357">
        <w:rPr>
          <w:rFonts w:ascii="Times New Roman" w:hAnsi="Times New Roman" w:cs="Times New Roman"/>
          <w:sz w:val="24"/>
          <w:szCs w:val="24"/>
        </w:rPr>
        <w:t xml:space="preserve">, kuras </w:t>
      </w:r>
      <w:r w:rsidR="1D8640E0" w:rsidRPr="006C4357">
        <w:rPr>
          <w:rFonts w:ascii="Times New Roman" w:hAnsi="Times New Roman" w:cs="Times New Roman"/>
          <w:sz w:val="24"/>
          <w:szCs w:val="24"/>
        </w:rPr>
        <w:t>nav līgumattiecībās ar NVD</w:t>
      </w:r>
      <w:r w:rsidR="233F2039" w:rsidRPr="006C4357">
        <w:rPr>
          <w:rFonts w:ascii="Times New Roman" w:hAnsi="Times New Roman" w:cs="Times New Roman"/>
          <w:sz w:val="24"/>
          <w:szCs w:val="24"/>
        </w:rPr>
        <w:t xml:space="preserve">. </w:t>
      </w:r>
    </w:p>
    <w:p w14:paraId="66E6B1E9" w14:textId="5A454926" w:rsidR="4462CEC1" w:rsidRPr="006C4357" w:rsidRDefault="0EF047EB"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Gaidīšanas laiks zobārstniecības pakalpojumu saņemšanai 2023.gada 1.janvārī 7% iestāžu</w:t>
      </w:r>
      <w:r w:rsidR="79B4E6AD" w:rsidRPr="006C4357">
        <w:rPr>
          <w:rFonts w:ascii="Times New Roman" w:hAnsi="Times New Roman" w:cs="Times New Roman"/>
          <w:sz w:val="24"/>
          <w:szCs w:val="24"/>
        </w:rPr>
        <w:t xml:space="preserve"> bija</w:t>
      </w:r>
      <w:r w:rsidRPr="006C4357">
        <w:rPr>
          <w:rFonts w:ascii="Times New Roman" w:hAnsi="Times New Roman" w:cs="Times New Roman"/>
          <w:sz w:val="24"/>
          <w:szCs w:val="24"/>
        </w:rPr>
        <w:t xml:space="preserve"> zem 10 darba dienām, 54% iestāžu 11-30 darba dienas un 39% iestāžu virs 30 darba dienām.</w:t>
      </w:r>
      <w:r w:rsidR="61E02265" w:rsidRPr="006C4357">
        <w:rPr>
          <w:rFonts w:ascii="Times New Roman" w:hAnsi="Times New Roman" w:cs="Times New Roman"/>
          <w:sz w:val="24"/>
          <w:szCs w:val="24"/>
        </w:rPr>
        <w:t xml:space="preserve"> </w:t>
      </w:r>
      <w:r w:rsidR="54AF6DFB" w:rsidRPr="006C4357">
        <w:rPr>
          <w:rFonts w:ascii="Times New Roman" w:hAnsi="Times New Roman" w:cs="Times New Roman"/>
          <w:sz w:val="24"/>
          <w:szCs w:val="24"/>
        </w:rPr>
        <w:t xml:space="preserve">Savukārt, </w:t>
      </w:r>
      <w:r w:rsidR="12728425" w:rsidRPr="006C4357">
        <w:rPr>
          <w:rFonts w:ascii="Times New Roman" w:hAnsi="Times New Roman" w:cs="Times New Roman"/>
          <w:sz w:val="24"/>
          <w:szCs w:val="24"/>
        </w:rPr>
        <w:t>g</w:t>
      </w:r>
      <w:r w:rsidRPr="006C4357">
        <w:rPr>
          <w:rFonts w:ascii="Times New Roman" w:hAnsi="Times New Roman" w:cs="Times New Roman"/>
          <w:sz w:val="24"/>
          <w:szCs w:val="24"/>
        </w:rPr>
        <w:t>aidīšanas laiks zobārstniecības pakalpojumu saņemšanai 2023.gada 1.</w:t>
      </w:r>
      <w:r w:rsidR="0BEE7EB0" w:rsidRPr="006C4357">
        <w:rPr>
          <w:rFonts w:ascii="Times New Roman" w:hAnsi="Times New Roman" w:cs="Times New Roman"/>
          <w:sz w:val="24"/>
          <w:szCs w:val="24"/>
        </w:rPr>
        <w:t>jūnijā</w:t>
      </w:r>
      <w:r w:rsidRPr="006C4357">
        <w:rPr>
          <w:rFonts w:ascii="Times New Roman" w:hAnsi="Times New Roman" w:cs="Times New Roman"/>
          <w:sz w:val="24"/>
          <w:szCs w:val="24"/>
        </w:rPr>
        <w:t xml:space="preserve"> </w:t>
      </w:r>
      <w:r w:rsidR="4634A7B5" w:rsidRPr="006C4357">
        <w:rPr>
          <w:rFonts w:ascii="Times New Roman" w:hAnsi="Times New Roman" w:cs="Times New Roman"/>
          <w:sz w:val="24"/>
          <w:szCs w:val="24"/>
        </w:rPr>
        <w:t>6</w:t>
      </w:r>
      <w:r w:rsidRPr="006C4357">
        <w:rPr>
          <w:rFonts w:ascii="Times New Roman" w:hAnsi="Times New Roman" w:cs="Times New Roman"/>
          <w:sz w:val="24"/>
          <w:szCs w:val="24"/>
        </w:rPr>
        <w:t xml:space="preserve">% iestāžu bija zem 10 darba dienām, </w:t>
      </w:r>
      <w:r w:rsidR="37E3D2D7" w:rsidRPr="006C4357">
        <w:rPr>
          <w:rFonts w:ascii="Times New Roman" w:hAnsi="Times New Roman" w:cs="Times New Roman"/>
          <w:sz w:val="24"/>
          <w:szCs w:val="24"/>
        </w:rPr>
        <w:t>48</w:t>
      </w:r>
      <w:r w:rsidRPr="006C4357">
        <w:rPr>
          <w:rFonts w:ascii="Times New Roman" w:hAnsi="Times New Roman" w:cs="Times New Roman"/>
          <w:sz w:val="24"/>
          <w:szCs w:val="24"/>
        </w:rPr>
        <w:t xml:space="preserve">% iestāžu 11-30 darba dienas, savukārt </w:t>
      </w:r>
      <w:r w:rsidR="4AA8F4F1" w:rsidRPr="006C4357">
        <w:rPr>
          <w:rFonts w:ascii="Times New Roman" w:hAnsi="Times New Roman" w:cs="Times New Roman"/>
          <w:sz w:val="24"/>
          <w:szCs w:val="24"/>
        </w:rPr>
        <w:t>4</w:t>
      </w:r>
      <w:r w:rsidR="66434EB8" w:rsidRPr="006C4357">
        <w:rPr>
          <w:rFonts w:ascii="Times New Roman" w:hAnsi="Times New Roman" w:cs="Times New Roman"/>
          <w:sz w:val="24"/>
          <w:szCs w:val="24"/>
        </w:rPr>
        <w:t>6</w:t>
      </w:r>
      <w:r w:rsidR="1C512DC3" w:rsidRPr="006C4357">
        <w:rPr>
          <w:rFonts w:ascii="Times New Roman" w:hAnsi="Times New Roman" w:cs="Times New Roman"/>
          <w:sz w:val="24"/>
          <w:szCs w:val="24"/>
        </w:rPr>
        <w:t xml:space="preserve">% iestāžu virs 30 darba dienām. Salīdzinot janvāra un </w:t>
      </w:r>
      <w:r w:rsidR="602E05F0" w:rsidRPr="006C4357">
        <w:rPr>
          <w:rFonts w:ascii="Times New Roman" w:hAnsi="Times New Roman" w:cs="Times New Roman"/>
          <w:sz w:val="24"/>
          <w:szCs w:val="24"/>
        </w:rPr>
        <w:t>jūnija</w:t>
      </w:r>
      <w:r w:rsidR="1C512DC3" w:rsidRPr="006C4357">
        <w:rPr>
          <w:rFonts w:ascii="Times New Roman" w:hAnsi="Times New Roman" w:cs="Times New Roman"/>
          <w:sz w:val="24"/>
          <w:szCs w:val="24"/>
        </w:rPr>
        <w:t xml:space="preserve"> datus var konstatēt, ka </w:t>
      </w:r>
      <w:r w:rsidR="4A9363E1" w:rsidRPr="006C4357">
        <w:rPr>
          <w:rFonts w:ascii="Times New Roman" w:hAnsi="Times New Roman" w:cs="Times New Roman"/>
          <w:sz w:val="24"/>
          <w:szCs w:val="24"/>
        </w:rPr>
        <w:t xml:space="preserve">jūnijā </w:t>
      </w:r>
      <w:r w:rsidR="429973FA" w:rsidRPr="006C4357">
        <w:rPr>
          <w:rFonts w:ascii="Times New Roman" w:hAnsi="Times New Roman" w:cs="Times New Roman"/>
          <w:sz w:val="24"/>
          <w:szCs w:val="24"/>
        </w:rPr>
        <w:t>samazinājies</w:t>
      </w:r>
      <w:r w:rsidR="4A9363E1" w:rsidRPr="006C4357">
        <w:rPr>
          <w:rFonts w:ascii="Times New Roman" w:hAnsi="Times New Roman" w:cs="Times New Roman"/>
          <w:sz w:val="24"/>
          <w:szCs w:val="24"/>
        </w:rPr>
        <w:t xml:space="preserve"> gaidīšanas laiks līdz 30 dienām, tomēr virs 30 dienām </w:t>
      </w:r>
      <w:r w:rsidR="5F6DEFAA" w:rsidRPr="006C4357">
        <w:rPr>
          <w:rFonts w:ascii="Times New Roman" w:hAnsi="Times New Roman" w:cs="Times New Roman"/>
          <w:sz w:val="24"/>
          <w:szCs w:val="24"/>
        </w:rPr>
        <w:t>skaitlis</w:t>
      </w:r>
      <w:r w:rsidR="4A9363E1" w:rsidRPr="006C4357">
        <w:rPr>
          <w:rFonts w:ascii="Times New Roman" w:hAnsi="Times New Roman" w:cs="Times New Roman"/>
          <w:sz w:val="24"/>
          <w:szCs w:val="24"/>
        </w:rPr>
        <w:t xml:space="preserve"> ir </w:t>
      </w:r>
      <w:r w:rsidR="2CAA1396" w:rsidRPr="006C4357">
        <w:rPr>
          <w:rFonts w:ascii="Times New Roman" w:hAnsi="Times New Roman" w:cs="Times New Roman"/>
          <w:sz w:val="24"/>
          <w:szCs w:val="24"/>
        </w:rPr>
        <w:t>paaugstināts</w:t>
      </w:r>
      <w:r w:rsidR="4A9363E1" w:rsidRPr="006C4357">
        <w:rPr>
          <w:rFonts w:ascii="Times New Roman" w:hAnsi="Times New Roman" w:cs="Times New Roman"/>
          <w:sz w:val="24"/>
          <w:szCs w:val="24"/>
        </w:rPr>
        <w:t xml:space="preserve"> par </w:t>
      </w:r>
      <w:r w:rsidR="1C70DACA" w:rsidRPr="006C4357">
        <w:rPr>
          <w:rFonts w:ascii="Times New Roman" w:hAnsi="Times New Roman" w:cs="Times New Roman"/>
          <w:sz w:val="24"/>
          <w:szCs w:val="24"/>
        </w:rPr>
        <w:t>7</w:t>
      </w:r>
      <w:r w:rsidR="688ABBAB" w:rsidRPr="006C4357">
        <w:rPr>
          <w:rFonts w:ascii="Times New Roman" w:hAnsi="Times New Roman" w:cs="Times New Roman"/>
          <w:sz w:val="24"/>
          <w:szCs w:val="24"/>
        </w:rPr>
        <w:t>% valstī</w:t>
      </w:r>
      <w:r w:rsidR="7A539536" w:rsidRPr="006C4357">
        <w:rPr>
          <w:rFonts w:ascii="Times New Roman" w:hAnsi="Times New Roman" w:cs="Times New Roman"/>
          <w:sz w:val="24"/>
          <w:szCs w:val="24"/>
        </w:rPr>
        <w:t xml:space="preserve">. </w:t>
      </w:r>
      <w:r w:rsidR="4462CEC1" w:rsidRPr="006C4357">
        <w:rPr>
          <w:rFonts w:ascii="Times New Roman" w:hAnsi="Times New Roman" w:cs="Times New Roman"/>
          <w:sz w:val="24"/>
          <w:szCs w:val="24"/>
        </w:rPr>
        <w:t>Rīgas Stradiņa universitātes Stomatoloģijas institūtā</w:t>
      </w:r>
      <w:r w:rsidR="2CCE5B9B" w:rsidRPr="006C4357">
        <w:rPr>
          <w:rFonts w:ascii="Times New Roman" w:hAnsi="Times New Roman" w:cs="Times New Roman"/>
          <w:sz w:val="24"/>
          <w:szCs w:val="24"/>
        </w:rPr>
        <w:t xml:space="preserve">, kur sniedz </w:t>
      </w:r>
      <w:r w:rsidR="5B60CD60" w:rsidRPr="006C4357">
        <w:rPr>
          <w:rFonts w:ascii="Times New Roman" w:hAnsi="Times New Roman" w:cs="Times New Roman"/>
          <w:sz w:val="24"/>
          <w:szCs w:val="24"/>
        </w:rPr>
        <w:t xml:space="preserve">arī </w:t>
      </w:r>
      <w:r w:rsidR="2CCE5B9B" w:rsidRPr="006C4357">
        <w:rPr>
          <w:rFonts w:ascii="Times New Roman" w:hAnsi="Times New Roman" w:cs="Times New Roman"/>
          <w:sz w:val="24"/>
          <w:szCs w:val="24"/>
        </w:rPr>
        <w:t xml:space="preserve">specializētus </w:t>
      </w:r>
      <w:r w:rsidR="6DE76186" w:rsidRPr="006C4357">
        <w:rPr>
          <w:rFonts w:ascii="Times New Roman" w:hAnsi="Times New Roman" w:cs="Times New Roman"/>
          <w:sz w:val="24"/>
          <w:szCs w:val="24"/>
        </w:rPr>
        <w:t xml:space="preserve">zobārstniecības </w:t>
      </w:r>
      <w:r w:rsidR="2CCE5B9B" w:rsidRPr="006C4357">
        <w:rPr>
          <w:rFonts w:ascii="Times New Roman" w:hAnsi="Times New Roman" w:cs="Times New Roman"/>
          <w:sz w:val="24"/>
          <w:szCs w:val="24"/>
        </w:rPr>
        <w:t xml:space="preserve">pakalpojumus, gaidīšanas laiks ir </w:t>
      </w:r>
      <w:r w:rsidR="2FDD4719" w:rsidRPr="006C4357">
        <w:rPr>
          <w:rFonts w:ascii="Times New Roman" w:hAnsi="Times New Roman" w:cs="Times New Roman"/>
          <w:sz w:val="24"/>
          <w:szCs w:val="24"/>
        </w:rPr>
        <w:t xml:space="preserve">visgarākais, sasniedzot </w:t>
      </w:r>
      <w:r w:rsidR="55A7A5B2" w:rsidRPr="006C4357">
        <w:rPr>
          <w:rFonts w:ascii="Times New Roman" w:hAnsi="Times New Roman" w:cs="Times New Roman"/>
          <w:sz w:val="24"/>
          <w:szCs w:val="24"/>
        </w:rPr>
        <w:t>1385 darba dienas jeb vairāk, kā 3 gadus</w:t>
      </w:r>
      <w:r w:rsidR="2CCE5B9B" w:rsidRPr="006C4357">
        <w:rPr>
          <w:rFonts w:ascii="Times New Roman" w:hAnsi="Times New Roman" w:cs="Times New Roman"/>
          <w:sz w:val="24"/>
          <w:szCs w:val="24"/>
        </w:rPr>
        <w:t xml:space="preserve">. </w:t>
      </w:r>
      <w:r w:rsidR="35FFCF0F" w:rsidRPr="006C4357">
        <w:rPr>
          <w:rFonts w:ascii="Times New Roman" w:hAnsi="Times New Roman" w:cs="Times New Roman"/>
          <w:sz w:val="24"/>
          <w:szCs w:val="24"/>
        </w:rPr>
        <w:t>L</w:t>
      </w:r>
      <w:r w:rsidR="2CCE5B9B" w:rsidRPr="006C4357">
        <w:rPr>
          <w:rFonts w:ascii="Times New Roman" w:hAnsi="Times New Roman" w:cs="Times New Roman"/>
          <w:sz w:val="24"/>
          <w:szCs w:val="24"/>
        </w:rPr>
        <w:t xml:space="preserve">ai uzlabotu pieejamību </w:t>
      </w:r>
      <w:r w:rsidR="07ED3CB2" w:rsidRPr="006C4357">
        <w:rPr>
          <w:rFonts w:ascii="Times New Roman" w:hAnsi="Times New Roman" w:cs="Times New Roman"/>
          <w:sz w:val="24"/>
          <w:szCs w:val="24"/>
        </w:rPr>
        <w:t xml:space="preserve">specializētiem </w:t>
      </w:r>
      <w:r w:rsidR="4FB54FC9" w:rsidRPr="006C4357">
        <w:rPr>
          <w:rFonts w:ascii="Times New Roman" w:hAnsi="Times New Roman" w:cs="Times New Roman"/>
          <w:sz w:val="24"/>
          <w:szCs w:val="24"/>
        </w:rPr>
        <w:t xml:space="preserve">zobārstniecības </w:t>
      </w:r>
      <w:r w:rsidR="07ED3CB2" w:rsidRPr="006C4357">
        <w:rPr>
          <w:rFonts w:ascii="Times New Roman" w:hAnsi="Times New Roman" w:cs="Times New Roman"/>
          <w:sz w:val="24"/>
          <w:szCs w:val="24"/>
        </w:rPr>
        <w:t>pakalpojumiem, plānots veikt izmaiņas esošajā zobārstniecības pakalpojumu sniegšanas kārtībā</w:t>
      </w:r>
      <w:r w:rsidR="5D7517EB" w:rsidRPr="006C4357">
        <w:rPr>
          <w:rFonts w:ascii="Times New Roman" w:hAnsi="Times New Roman" w:cs="Times New Roman"/>
          <w:sz w:val="24"/>
          <w:szCs w:val="24"/>
        </w:rPr>
        <w:t>. Plānots noteikt t</w:t>
      </w:r>
      <w:r w:rsidR="1D99FF6B" w:rsidRPr="006C4357">
        <w:rPr>
          <w:rFonts w:ascii="Times New Roman" w:hAnsi="Times New Roman" w:cs="Times New Roman"/>
          <w:sz w:val="24"/>
          <w:szCs w:val="24"/>
        </w:rPr>
        <w:t xml:space="preserve">o, ka </w:t>
      </w:r>
      <w:r w:rsidR="07ED3CB2" w:rsidRPr="006C4357">
        <w:rPr>
          <w:rFonts w:ascii="Times New Roman" w:hAnsi="Times New Roman" w:cs="Times New Roman"/>
          <w:sz w:val="24"/>
          <w:szCs w:val="24"/>
        </w:rPr>
        <w:t>Rīgas Stradiņa universitātes Stomatoloģijas institūt</w:t>
      </w:r>
      <w:r w:rsidR="2B8CB753" w:rsidRPr="006C4357">
        <w:rPr>
          <w:rFonts w:ascii="Times New Roman" w:hAnsi="Times New Roman" w:cs="Times New Roman"/>
          <w:sz w:val="24"/>
          <w:szCs w:val="24"/>
        </w:rPr>
        <w:t>s</w:t>
      </w:r>
      <w:r w:rsidR="2CB461F8" w:rsidRPr="006C4357">
        <w:rPr>
          <w:rFonts w:ascii="Times New Roman" w:hAnsi="Times New Roman" w:cs="Times New Roman"/>
          <w:sz w:val="24"/>
          <w:szCs w:val="24"/>
        </w:rPr>
        <w:t xml:space="preserve"> vairs </w:t>
      </w:r>
      <w:r w:rsidR="65FED942" w:rsidRPr="006C4357">
        <w:rPr>
          <w:rFonts w:ascii="Times New Roman" w:hAnsi="Times New Roman" w:cs="Times New Roman"/>
          <w:sz w:val="24"/>
          <w:szCs w:val="24"/>
        </w:rPr>
        <w:t>nesniegt</w:t>
      </w:r>
      <w:r w:rsidR="7A2DFF3E" w:rsidRPr="006C4357">
        <w:rPr>
          <w:rFonts w:ascii="Times New Roman" w:hAnsi="Times New Roman" w:cs="Times New Roman"/>
          <w:sz w:val="24"/>
          <w:szCs w:val="24"/>
        </w:rPr>
        <w:t>u</w:t>
      </w:r>
      <w:r w:rsidR="65FED942" w:rsidRPr="006C4357">
        <w:rPr>
          <w:rFonts w:ascii="Times New Roman" w:hAnsi="Times New Roman" w:cs="Times New Roman"/>
          <w:sz w:val="24"/>
          <w:szCs w:val="24"/>
        </w:rPr>
        <w:t xml:space="preserve"> zobārstniecības </w:t>
      </w:r>
      <w:r w:rsidR="51F242B8" w:rsidRPr="006C4357">
        <w:rPr>
          <w:rFonts w:ascii="Times New Roman" w:hAnsi="Times New Roman" w:cs="Times New Roman"/>
          <w:sz w:val="24"/>
          <w:szCs w:val="24"/>
        </w:rPr>
        <w:t>pakalpojumus</w:t>
      </w:r>
      <w:r w:rsidR="65FED942" w:rsidRPr="006C4357">
        <w:rPr>
          <w:rFonts w:ascii="Times New Roman" w:hAnsi="Times New Roman" w:cs="Times New Roman"/>
          <w:sz w:val="24"/>
          <w:szCs w:val="24"/>
        </w:rPr>
        <w:t xml:space="preserve"> bērniem,</w:t>
      </w:r>
      <w:r w:rsidR="07ED3CB2" w:rsidRPr="006C4357">
        <w:rPr>
          <w:rFonts w:ascii="Times New Roman" w:hAnsi="Times New Roman" w:cs="Times New Roman"/>
          <w:sz w:val="24"/>
          <w:szCs w:val="24"/>
        </w:rPr>
        <w:t xml:space="preserve"> </w:t>
      </w:r>
      <w:r w:rsidR="538361E6" w:rsidRPr="006C4357">
        <w:rPr>
          <w:rFonts w:ascii="Times New Roman" w:hAnsi="Times New Roman" w:cs="Times New Roman"/>
          <w:sz w:val="24"/>
          <w:szCs w:val="24"/>
        </w:rPr>
        <w:t xml:space="preserve">kuriem nav nepieciešami </w:t>
      </w:r>
      <w:r w:rsidR="2B99B525" w:rsidRPr="006C4357">
        <w:rPr>
          <w:rFonts w:ascii="Times New Roman" w:hAnsi="Times New Roman" w:cs="Times New Roman"/>
          <w:sz w:val="24"/>
          <w:szCs w:val="24"/>
        </w:rPr>
        <w:t xml:space="preserve">augsti </w:t>
      </w:r>
      <w:r w:rsidR="538361E6" w:rsidRPr="006C4357">
        <w:rPr>
          <w:rFonts w:ascii="Times New Roman" w:hAnsi="Times New Roman" w:cs="Times New Roman"/>
          <w:sz w:val="24"/>
          <w:szCs w:val="24"/>
        </w:rPr>
        <w:t xml:space="preserve">specializēti pakalpojumi. </w:t>
      </w:r>
      <w:r w:rsidR="11E7F990" w:rsidRPr="006C4357">
        <w:rPr>
          <w:rFonts w:ascii="Times New Roman" w:hAnsi="Times New Roman" w:cs="Times New Roman"/>
          <w:sz w:val="24"/>
          <w:szCs w:val="24"/>
        </w:rPr>
        <w:t xml:space="preserve"> </w:t>
      </w:r>
      <w:r w:rsidR="2CCE5B9B" w:rsidRPr="006C4357">
        <w:rPr>
          <w:rFonts w:ascii="Times New Roman" w:hAnsi="Times New Roman" w:cs="Times New Roman"/>
          <w:sz w:val="24"/>
          <w:szCs w:val="24"/>
        </w:rPr>
        <w:t xml:space="preserve"> </w:t>
      </w:r>
    </w:p>
    <w:p w14:paraId="592FE1D3" w14:textId="483ACBFF" w:rsidR="1CAC2330" w:rsidRPr="006C4357" w:rsidRDefault="1CAC2330" w:rsidP="006C4357">
      <w:pPr>
        <w:spacing w:after="0" w:line="240" w:lineRule="auto"/>
        <w:ind w:firstLine="720"/>
        <w:jc w:val="both"/>
        <w:rPr>
          <w:rFonts w:ascii="Times New Roman" w:eastAsia="Times New Roman" w:hAnsi="Times New Roman" w:cs="Times New Roman"/>
          <w:sz w:val="24"/>
          <w:szCs w:val="24"/>
          <w:lang w:eastAsia="lv-LV"/>
        </w:rPr>
      </w:pPr>
      <w:r w:rsidRPr="006C4357">
        <w:rPr>
          <w:rFonts w:ascii="Times New Roman" w:hAnsi="Times New Roman" w:cs="Times New Roman"/>
          <w:sz w:val="24"/>
          <w:szCs w:val="24"/>
        </w:rPr>
        <w:t>Ņemot vērā</w:t>
      </w:r>
      <w:r w:rsidR="6F73A17A" w:rsidRPr="006C4357">
        <w:rPr>
          <w:rFonts w:ascii="Times New Roman" w:hAnsi="Times New Roman" w:cs="Times New Roman"/>
          <w:sz w:val="24"/>
          <w:szCs w:val="24"/>
        </w:rPr>
        <w:t>,</w:t>
      </w:r>
      <w:r w:rsidRPr="006C4357">
        <w:rPr>
          <w:rFonts w:ascii="Times New Roman" w:hAnsi="Times New Roman" w:cs="Times New Roman"/>
          <w:sz w:val="24"/>
          <w:szCs w:val="24"/>
        </w:rPr>
        <w:t xml:space="preserve"> bērnu </w:t>
      </w:r>
      <w:r w:rsidR="4DD31947" w:rsidRPr="006C4357">
        <w:rPr>
          <w:rFonts w:ascii="Times New Roman" w:hAnsi="Times New Roman" w:cs="Times New Roman"/>
          <w:sz w:val="24"/>
          <w:szCs w:val="24"/>
        </w:rPr>
        <w:t xml:space="preserve">zobu </w:t>
      </w:r>
      <w:r w:rsidRPr="006C4357">
        <w:rPr>
          <w:rFonts w:ascii="Times New Roman" w:hAnsi="Times New Roman" w:cs="Times New Roman"/>
          <w:sz w:val="24"/>
          <w:szCs w:val="24"/>
        </w:rPr>
        <w:t>veselības stāvokli</w:t>
      </w:r>
      <w:r w:rsidR="43E1358C" w:rsidRPr="006C4357">
        <w:rPr>
          <w:rFonts w:ascii="Times New Roman" w:hAnsi="Times New Roman" w:cs="Times New Roman"/>
          <w:sz w:val="24"/>
          <w:szCs w:val="24"/>
        </w:rPr>
        <w:t xml:space="preserve"> Latvijā, kā arī sekas to nesavlaicīgas ārstēšanas rezultātā</w:t>
      </w:r>
      <w:r w:rsidR="3749D45A" w:rsidRPr="006C4357">
        <w:rPr>
          <w:rFonts w:ascii="Times New Roman" w:hAnsi="Times New Roman" w:cs="Times New Roman"/>
          <w:sz w:val="24"/>
          <w:szCs w:val="24"/>
        </w:rPr>
        <w:t>,</w:t>
      </w:r>
      <w:r w:rsidR="0C2A9F9D" w:rsidRPr="006C4357">
        <w:rPr>
          <w:rFonts w:ascii="Times New Roman" w:hAnsi="Times New Roman" w:cs="Times New Roman"/>
          <w:sz w:val="24"/>
          <w:szCs w:val="24"/>
        </w:rPr>
        <w:t xml:space="preserve"> pieaugošo gaidīšanas laiku zobārstniecības pakalpojuma saņemšanai daudzviet Latvijā</w:t>
      </w:r>
      <w:r w:rsidR="43E1358C" w:rsidRPr="006C4357">
        <w:rPr>
          <w:rFonts w:ascii="Times New Roman" w:hAnsi="Times New Roman" w:cs="Times New Roman"/>
          <w:sz w:val="24"/>
          <w:szCs w:val="24"/>
        </w:rPr>
        <w:t xml:space="preserve"> nepieciešams nodrošināt valsts apmaksāt</w:t>
      </w:r>
      <w:r w:rsidR="3FC54394" w:rsidRPr="006C4357">
        <w:rPr>
          <w:rFonts w:ascii="Times New Roman" w:hAnsi="Times New Roman" w:cs="Times New Roman"/>
          <w:sz w:val="24"/>
          <w:szCs w:val="24"/>
        </w:rPr>
        <w:t>u</w:t>
      </w:r>
      <w:r w:rsidR="43E1358C" w:rsidRPr="006C4357">
        <w:rPr>
          <w:rFonts w:ascii="Times New Roman" w:hAnsi="Times New Roman" w:cs="Times New Roman"/>
          <w:sz w:val="24"/>
          <w:szCs w:val="24"/>
        </w:rPr>
        <w:t xml:space="preserve"> zobārstniecības pakalpojumu pieejamību</w:t>
      </w:r>
      <w:r w:rsidR="014EC459" w:rsidRPr="006C4357">
        <w:rPr>
          <w:rFonts w:ascii="Times New Roman" w:hAnsi="Times New Roman" w:cs="Times New Roman"/>
          <w:sz w:val="24"/>
          <w:szCs w:val="24"/>
        </w:rPr>
        <w:t xml:space="preserve"> gan plānveida, gan akūtos gadījumos</w:t>
      </w:r>
      <w:r w:rsidR="43E1358C" w:rsidRPr="006C4357">
        <w:rPr>
          <w:rFonts w:ascii="Times New Roman" w:hAnsi="Times New Roman" w:cs="Times New Roman"/>
          <w:sz w:val="24"/>
          <w:szCs w:val="24"/>
        </w:rPr>
        <w:t xml:space="preserve">. </w:t>
      </w:r>
      <w:r w:rsidR="6FF7D39C" w:rsidRPr="006C4357">
        <w:rPr>
          <w:rFonts w:ascii="Times New Roman" w:hAnsi="Times New Roman" w:cs="Times New Roman"/>
          <w:sz w:val="24"/>
          <w:szCs w:val="24"/>
        </w:rPr>
        <w:t>I</w:t>
      </w:r>
      <w:r w:rsidRPr="006C4357">
        <w:rPr>
          <w:rFonts w:ascii="Times New Roman" w:hAnsi="Times New Roman" w:cs="Times New Roman"/>
          <w:sz w:val="24"/>
          <w:szCs w:val="24"/>
        </w:rPr>
        <w:t xml:space="preserve">r novērtēts, ka </w:t>
      </w:r>
      <w:r w:rsidR="22BE3D8D" w:rsidRPr="006C4357">
        <w:rPr>
          <w:rFonts w:ascii="Times New Roman" w:hAnsi="Times New Roman" w:cs="Times New Roman"/>
          <w:sz w:val="24"/>
          <w:szCs w:val="24"/>
        </w:rPr>
        <w:t xml:space="preserve">papildus finansējuma piesaiste ļautu papildus </w:t>
      </w:r>
      <w:r w:rsidRPr="006C4357">
        <w:rPr>
          <w:rFonts w:ascii="Times New Roman" w:hAnsi="Times New Roman" w:cs="Times New Roman"/>
          <w:sz w:val="24"/>
          <w:szCs w:val="24"/>
        </w:rPr>
        <w:t xml:space="preserve">sniegt </w:t>
      </w:r>
      <w:r w:rsidR="4F4A4635" w:rsidRPr="006C4357">
        <w:rPr>
          <w:rFonts w:ascii="Times New Roman" w:hAnsi="Times New Roman" w:cs="Times New Roman"/>
          <w:sz w:val="24"/>
          <w:szCs w:val="24"/>
        </w:rPr>
        <w:t xml:space="preserve">42 459 zobārstniecības </w:t>
      </w:r>
      <w:r w:rsidR="22BE3D8D" w:rsidRPr="006C4357">
        <w:rPr>
          <w:rFonts w:ascii="Times New Roman" w:hAnsi="Times New Roman" w:cs="Times New Roman"/>
          <w:sz w:val="24"/>
          <w:szCs w:val="24"/>
        </w:rPr>
        <w:t>pakalpojumu</w:t>
      </w:r>
      <w:r w:rsidR="1130618C" w:rsidRPr="006C4357">
        <w:rPr>
          <w:rFonts w:ascii="Times New Roman" w:hAnsi="Times New Roman" w:cs="Times New Roman"/>
          <w:sz w:val="24"/>
          <w:szCs w:val="24"/>
        </w:rPr>
        <w:t>s</w:t>
      </w:r>
      <w:r w:rsidR="22BE3D8D" w:rsidRPr="006C4357">
        <w:rPr>
          <w:rFonts w:ascii="Times New Roman" w:hAnsi="Times New Roman" w:cs="Times New Roman"/>
          <w:sz w:val="24"/>
          <w:szCs w:val="24"/>
        </w:rPr>
        <w:t xml:space="preserve"> bērniem. Kopējais papildus nepieciešamais finansējums </w:t>
      </w:r>
      <w:r w:rsidR="006C4357">
        <w:rPr>
          <w:rFonts w:ascii="Times New Roman" w:hAnsi="Times New Roman" w:cs="Times New Roman"/>
          <w:sz w:val="24"/>
          <w:szCs w:val="24"/>
        </w:rPr>
        <w:t>ir 2 061 510 euro</w:t>
      </w:r>
      <w:r w:rsidRPr="006C4357">
        <w:rPr>
          <w:rFonts w:ascii="Times New Roman" w:hAnsi="Times New Roman" w:cs="Times New Roman"/>
          <w:sz w:val="24"/>
          <w:szCs w:val="24"/>
        </w:rPr>
        <w:t xml:space="preserve"> apmērā līdz 2023. gada novembrim</w:t>
      </w:r>
      <w:r w:rsidR="00C96C2D">
        <w:rPr>
          <w:rFonts w:ascii="Times New Roman" w:hAnsi="Times New Roman" w:cs="Times New Roman"/>
          <w:sz w:val="24"/>
          <w:szCs w:val="24"/>
        </w:rPr>
        <w:t xml:space="preserve"> (detalizēti skatīt 2.1. pielikumu.)</w:t>
      </w:r>
      <w:r w:rsidRPr="006C4357">
        <w:rPr>
          <w:rFonts w:ascii="Times New Roman" w:hAnsi="Times New Roman" w:cs="Times New Roman"/>
          <w:sz w:val="24"/>
          <w:szCs w:val="24"/>
        </w:rPr>
        <w:t>.</w:t>
      </w:r>
    </w:p>
    <w:p w14:paraId="6859FCEA" w14:textId="77777777" w:rsidR="00AB0E19" w:rsidRPr="006C4357" w:rsidRDefault="00AB0E19" w:rsidP="006C4357">
      <w:pPr>
        <w:spacing w:after="0" w:line="240" w:lineRule="auto"/>
        <w:ind w:firstLine="720"/>
        <w:jc w:val="both"/>
        <w:rPr>
          <w:rFonts w:ascii="Times New Roman" w:hAnsi="Times New Roman" w:cs="Times New Roman"/>
          <w:sz w:val="24"/>
          <w:szCs w:val="24"/>
        </w:rPr>
      </w:pPr>
    </w:p>
    <w:p w14:paraId="64305B46" w14:textId="03EA25F9" w:rsidR="46C159CC" w:rsidRPr="00442E8C" w:rsidRDefault="46C159CC" w:rsidP="00442E8C">
      <w:pPr>
        <w:pStyle w:val="ListParagraph"/>
        <w:numPr>
          <w:ilvl w:val="0"/>
          <w:numId w:val="55"/>
        </w:numPr>
        <w:spacing w:after="0" w:line="240" w:lineRule="auto"/>
        <w:jc w:val="both"/>
        <w:rPr>
          <w:rFonts w:ascii="Times New Roman" w:hAnsi="Times New Roman" w:cs="Times New Roman"/>
          <w:b/>
          <w:bCs/>
          <w:i/>
          <w:iCs/>
          <w:sz w:val="24"/>
          <w:szCs w:val="24"/>
          <w:u w:val="single"/>
        </w:rPr>
      </w:pPr>
      <w:r w:rsidRPr="00442E8C">
        <w:rPr>
          <w:rFonts w:ascii="Times New Roman" w:hAnsi="Times New Roman" w:cs="Times New Roman"/>
          <w:b/>
          <w:bCs/>
          <w:i/>
          <w:iCs/>
          <w:sz w:val="24"/>
          <w:szCs w:val="24"/>
          <w:u w:val="single"/>
        </w:rPr>
        <w:t>Veselības aprūpes pakalpojum</w:t>
      </w:r>
      <w:r w:rsidR="2B4C8475" w:rsidRPr="00442E8C">
        <w:rPr>
          <w:rFonts w:ascii="Times New Roman" w:hAnsi="Times New Roman" w:cs="Times New Roman"/>
          <w:b/>
          <w:bCs/>
          <w:i/>
          <w:iCs/>
          <w:sz w:val="24"/>
          <w:szCs w:val="24"/>
          <w:u w:val="single"/>
        </w:rPr>
        <w:t>i</w:t>
      </w:r>
      <w:r w:rsidRPr="00442E8C">
        <w:rPr>
          <w:rFonts w:ascii="Times New Roman" w:hAnsi="Times New Roman" w:cs="Times New Roman"/>
          <w:b/>
          <w:bCs/>
          <w:i/>
          <w:iCs/>
          <w:sz w:val="24"/>
          <w:szCs w:val="24"/>
          <w:u w:val="single"/>
        </w:rPr>
        <w:t xml:space="preserve"> ģimenes ārstu praksē</w:t>
      </w:r>
    </w:p>
    <w:p w14:paraId="376D418F" w14:textId="1F20AB78" w:rsidR="0EF047EB" w:rsidRPr="006C4357" w:rsidRDefault="0EF047EB" w:rsidP="006C4357">
      <w:pPr>
        <w:spacing w:after="0" w:line="240" w:lineRule="auto"/>
        <w:ind w:firstLine="720"/>
        <w:jc w:val="both"/>
        <w:rPr>
          <w:rFonts w:ascii="Times New Roman" w:hAnsi="Times New Roman" w:cs="Times New Roman"/>
          <w:b/>
          <w:bCs/>
          <w:i/>
          <w:iCs/>
          <w:sz w:val="24"/>
          <w:szCs w:val="24"/>
          <w:u w:val="single"/>
        </w:rPr>
      </w:pPr>
    </w:p>
    <w:p w14:paraId="1C2DE1E6" w14:textId="77777777" w:rsidR="00DD1A63" w:rsidRPr="00F271AA" w:rsidRDefault="00DD1A63" w:rsidP="00DD1A6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Ir pierādīts, ka kopējās veselības aprūpes izmaksas ir zemākas, ja indivīdiem ir primārās </w:t>
      </w:r>
      <w:r w:rsidRPr="00F271AA">
        <w:rPr>
          <w:rFonts w:ascii="Times New Roman" w:hAnsi="Times New Roman" w:cs="Times New Roman"/>
          <w:sz w:val="24"/>
          <w:szCs w:val="24"/>
        </w:rPr>
        <w:t>aprūpes sniedzējs, kas pārrauga un koordinē viņu aprūpi</w:t>
      </w:r>
      <w:r w:rsidRPr="00DD1A63">
        <w:footnoteReference w:id="7"/>
      </w:r>
      <w:r w:rsidRPr="00F271AA">
        <w:rPr>
          <w:rFonts w:ascii="Times New Roman" w:hAnsi="Times New Roman" w:cs="Times New Roman"/>
          <w:sz w:val="24"/>
          <w:szCs w:val="24"/>
        </w:rPr>
        <w:t>. Gadījumos, kad pacients ilglaicīgi nav vērsies ģimenes ārstu praksē vai nesaņem skrīninga izmeklējumus vai vakcināciju, ģimenes ārstu prakse</w:t>
      </w:r>
      <w:r>
        <w:rPr>
          <w:rFonts w:ascii="Times New Roman" w:hAnsi="Times New Roman" w:cs="Times New Roman"/>
          <w:sz w:val="24"/>
          <w:szCs w:val="24"/>
        </w:rPr>
        <w:t>i</w:t>
      </w:r>
      <w:r w:rsidRPr="00F271AA">
        <w:rPr>
          <w:rFonts w:ascii="Times New Roman" w:hAnsi="Times New Roman" w:cs="Times New Roman"/>
          <w:sz w:val="24"/>
          <w:szCs w:val="24"/>
        </w:rPr>
        <w:t xml:space="preserve"> ar šo pacientu </w:t>
      </w:r>
      <w:r>
        <w:rPr>
          <w:rFonts w:ascii="Times New Roman" w:hAnsi="Times New Roman" w:cs="Times New Roman"/>
          <w:sz w:val="24"/>
          <w:szCs w:val="24"/>
        </w:rPr>
        <w:t>jā</w:t>
      </w:r>
      <w:r w:rsidRPr="00F271AA">
        <w:rPr>
          <w:rFonts w:ascii="Times New Roman" w:hAnsi="Times New Roman" w:cs="Times New Roman"/>
          <w:sz w:val="24"/>
          <w:szCs w:val="24"/>
        </w:rPr>
        <w:t xml:space="preserve">sazinās. Šī </w:t>
      </w:r>
      <w:r w:rsidRPr="00F271AA">
        <w:rPr>
          <w:rFonts w:ascii="Times New Roman" w:hAnsi="Times New Roman" w:cs="Times New Roman"/>
          <w:sz w:val="24"/>
          <w:szCs w:val="24"/>
        </w:rPr>
        <w:lastRenderedPageBreak/>
        <w:t>funkcija primārā veselības aprūpē ir ļoti būtiska. Jāņem vērā, ka pacientu apzināšana prasa milzīgu, laikietilpīgu darba resursu</w:t>
      </w:r>
      <w:r>
        <w:rPr>
          <w:rFonts w:ascii="Times New Roman" w:hAnsi="Times New Roman" w:cs="Times New Roman"/>
          <w:sz w:val="24"/>
          <w:szCs w:val="24"/>
        </w:rPr>
        <w:t>.</w:t>
      </w:r>
      <w:r w:rsidRPr="00F271AA">
        <w:rPr>
          <w:rFonts w:ascii="Times New Roman" w:hAnsi="Times New Roman" w:cs="Times New Roman"/>
          <w:sz w:val="24"/>
          <w:szCs w:val="24"/>
        </w:rPr>
        <w:t xml:space="preserve"> Šādu darbu var veikt arī personāls bez medicīniskās izglītības, piemēram, reģistrators vai papildu darbinieks vai pacientu apzināšanu veic ar informāciju tehnoloģiju rīku palīdzību, kā to realizē citas Eiropas valstis</w:t>
      </w:r>
      <w:r>
        <w:rPr>
          <w:rFonts w:ascii="Times New Roman" w:hAnsi="Times New Roman" w:cs="Times New Roman"/>
          <w:sz w:val="24"/>
          <w:szCs w:val="24"/>
        </w:rPr>
        <w:t>, nenoslogojot medicīnas personālu.</w:t>
      </w:r>
    </w:p>
    <w:p w14:paraId="273FE675" w14:textId="789C45C5" w:rsidR="00DD1A63" w:rsidRDefault="00DD1A63" w:rsidP="00DD1A63">
      <w:pPr>
        <w:spacing w:after="0" w:line="240" w:lineRule="auto"/>
        <w:ind w:firstLine="720"/>
        <w:jc w:val="both"/>
        <w:rPr>
          <w:rFonts w:ascii="Times New Roman" w:hAnsi="Times New Roman" w:cs="Times New Roman"/>
          <w:sz w:val="24"/>
          <w:szCs w:val="24"/>
        </w:rPr>
      </w:pPr>
      <w:r w:rsidRPr="00F271AA">
        <w:rPr>
          <w:rFonts w:ascii="Times New Roman" w:hAnsi="Times New Roman" w:cs="Times New Roman"/>
          <w:sz w:val="24"/>
          <w:szCs w:val="24"/>
        </w:rPr>
        <w:t>202</w:t>
      </w:r>
      <w:r>
        <w:rPr>
          <w:rFonts w:ascii="Times New Roman" w:hAnsi="Times New Roman" w:cs="Times New Roman"/>
          <w:sz w:val="24"/>
          <w:szCs w:val="24"/>
        </w:rPr>
        <w:t>3</w:t>
      </w:r>
      <w:r w:rsidRPr="00F271AA">
        <w:rPr>
          <w:rFonts w:ascii="Times New Roman" w:hAnsi="Times New Roman" w:cs="Times New Roman"/>
          <w:sz w:val="24"/>
          <w:szCs w:val="24"/>
        </w:rPr>
        <w:t>. gad</w:t>
      </w:r>
      <w:r>
        <w:rPr>
          <w:rFonts w:ascii="Times New Roman" w:hAnsi="Times New Roman" w:cs="Times New Roman"/>
          <w:sz w:val="24"/>
          <w:szCs w:val="24"/>
        </w:rPr>
        <w:t>a pirmajos četros mēnešos</w:t>
      </w:r>
      <w:r w:rsidRPr="00F271AA">
        <w:rPr>
          <w:rFonts w:ascii="Times New Roman" w:hAnsi="Times New Roman" w:cs="Times New Roman"/>
          <w:sz w:val="24"/>
          <w:szCs w:val="24"/>
        </w:rPr>
        <w:t xml:space="preserve"> reģistrēto pacientu skaits ģimenes ārstu praksēs sastādīja 1</w:t>
      </w:r>
      <w:r>
        <w:rPr>
          <w:rFonts w:ascii="Times New Roman" w:hAnsi="Times New Roman" w:cs="Times New Roman"/>
          <w:sz w:val="24"/>
          <w:szCs w:val="24"/>
        </w:rPr>
        <w:t> 933 133</w:t>
      </w:r>
      <w:r w:rsidRPr="00F271AA">
        <w:rPr>
          <w:rFonts w:ascii="Times New Roman" w:hAnsi="Times New Roman" w:cs="Times New Roman"/>
          <w:sz w:val="24"/>
          <w:szCs w:val="24"/>
        </w:rPr>
        <w:t xml:space="preserve"> pacientus. </w:t>
      </w:r>
      <w:r>
        <w:rPr>
          <w:rFonts w:ascii="Times New Roman" w:hAnsi="Times New Roman" w:cs="Times New Roman"/>
          <w:sz w:val="24"/>
          <w:szCs w:val="24"/>
        </w:rPr>
        <w:t>Analizējot veikto ģimenes ārstu prakšu darbu vidēji 1 273 355 pacienti, t.i. 65,87%</w:t>
      </w:r>
      <w:r w:rsidRPr="00DD1A63">
        <w:footnoteReference w:customMarkFollows="1" w:id="8"/>
        <w:t>*</w:t>
      </w:r>
      <w:r>
        <w:rPr>
          <w:rFonts w:ascii="Times New Roman" w:hAnsi="Times New Roman" w:cs="Times New Roman"/>
          <w:sz w:val="24"/>
          <w:szCs w:val="24"/>
        </w:rPr>
        <w:t xml:space="preserve"> ir saņēmuši primāro veselības aprūpes pakalpojumu ģimenes ārstu praksē pēdējā gada laikā. 659 778</w:t>
      </w:r>
      <w:r w:rsidRPr="00F271AA">
        <w:rPr>
          <w:rFonts w:ascii="Times New Roman" w:hAnsi="Times New Roman" w:cs="Times New Roman"/>
          <w:sz w:val="24"/>
          <w:szCs w:val="24"/>
        </w:rPr>
        <w:t xml:space="preserve"> </w:t>
      </w:r>
      <w:r>
        <w:rPr>
          <w:rFonts w:ascii="Times New Roman" w:hAnsi="Times New Roman" w:cs="Times New Roman"/>
          <w:sz w:val="24"/>
          <w:szCs w:val="24"/>
        </w:rPr>
        <w:t xml:space="preserve">pēdējā gada laikā dažādu iemeslu dēļ savā ģimenes ārsta praksē nevērsās. </w:t>
      </w:r>
      <w:r w:rsidRPr="00F271AA">
        <w:rPr>
          <w:rFonts w:ascii="Times New Roman" w:hAnsi="Times New Roman" w:cs="Times New Roman"/>
          <w:sz w:val="24"/>
          <w:szCs w:val="24"/>
        </w:rPr>
        <w:t>34,13%</w:t>
      </w:r>
      <w:r w:rsidRPr="00DD1A63">
        <w:rPr>
          <w:rFonts w:ascii="Times New Roman" w:hAnsi="Times New Roman" w:cs="Times New Roman"/>
          <w:sz w:val="24"/>
          <w:szCs w:val="24"/>
        </w:rPr>
        <w:t>*</w:t>
      </w:r>
      <w:r w:rsidRPr="00F271AA">
        <w:rPr>
          <w:rFonts w:ascii="Times New Roman" w:hAnsi="Times New Roman" w:cs="Times New Roman"/>
          <w:sz w:val="24"/>
          <w:szCs w:val="24"/>
        </w:rPr>
        <w:t xml:space="preserve"> </w:t>
      </w:r>
      <w:r>
        <w:rPr>
          <w:rFonts w:ascii="Times New Roman" w:hAnsi="Times New Roman" w:cs="Times New Roman"/>
          <w:sz w:val="24"/>
          <w:szCs w:val="24"/>
        </w:rPr>
        <w:t xml:space="preserve">reģistrēto pacientu ir neapskatītā, profilaktiski </w:t>
      </w:r>
      <w:r w:rsidRPr="00B1727D">
        <w:rPr>
          <w:rFonts w:ascii="Times New Roman" w:hAnsi="Times New Roman" w:cs="Times New Roman"/>
          <w:sz w:val="24"/>
          <w:szCs w:val="24"/>
        </w:rPr>
        <w:t>nenovērtētā</w:t>
      </w:r>
      <w:r w:rsidRPr="00DD1A63">
        <w:rPr>
          <w:rFonts w:ascii="Times New Roman" w:hAnsi="Times New Roman" w:cs="Times New Roman"/>
          <w:sz w:val="24"/>
          <w:szCs w:val="24"/>
        </w:rPr>
        <w:t xml:space="preserve"> </w:t>
      </w:r>
      <w:r>
        <w:rPr>
          <w:rFonts w:ascii="Times New Roman" w:hAnsi="Times New Roman" w:cs="Times New Roman"/>
          <w:sz w:val="24"/>
          <w:szCs w:val="24"/>
        </w:rPr>
        <w:t>sabiedrības daļa. Jāņem vērā, ka daļa no šiem pacientiem ir pārcēlušies uz dzīvi pilsētā un veselības aprūpi akūtos gadījumos saņem pie cita ģimenes ārsta kā īslaicīgi pacienti vai pie dežūrārsta. Savukārt, citi dzīvo ārpus Latvijas.</w:t>
      </w:r>
    </w:p>
    <w:p w14:paraId="5978EF4B" w14:textId="1E2D8CCE" w:rsidR="00DD1A63" w:rsidRDefault="00DD1A63" w:rsidP="00DD1A63">
      <w:pPr>
        <w:spacing w:after="0" w:line="240" w:lineRule="auto"/>
        <w:ind w:firstLine="720"/>
        <w:jc w:val="both"/>
        <w:rPr>
          <w:rFonts w:ascii="Times New Roman" w:hAnsi="Times New Roman" w:cs="Times New Roman"/>
          <w:sz w:val="24"/>
          <w:szCs w:val="24"/>
        </w:rPr>
      </w:pPr>
      <w:r w:rsidRPr="00F271AA">
        <w:rPr>
          <w:rFonts w:ascii="Times New Roman" w:hAnsi="Times New Roman" w:cs="Times New Roman"/>
          <w:sz w:val="24"/>
          <w:szCs w:val="24"/>
        </w:rPr>
        <w:t>P</w:t>
      </w:r>
      <w:r>
        <w:rPr>
          <w:rFonts w:ascii="Times New Roman" w:hAnsi="Times New Roman" w:cs="Times New Roman"/>
          <w:sz w:val="24"/>
          <w:szCs w:val="24"/>
        </w:rPr>
        <w:t>lānots</w:t>
      </w:r>
      <w:r w:rsidRPr="00F271AA">
        <w:rPr>
          <w:rFonts w:ascii="Times New Roman" w:hAnsi="Times New Roman" w:cs="Times New Roman"/>
          <w:sz w:val="24"/>
          <w:szCs w:val="24"/>
        </w:rPr>
        <w:t xml:space="preserve">, ka 1220 ģimenes ārstu prakses 2023. gada septembra – decembra mēnešos apzvanīs 299 726 pacientus, kas pēdējo </w:t>
      </w:r>
      <w:r>
        <w:rPr>
          <w:rFonts w:ascii="Times New Roman" w:hAnsi="Times New Roman" w:cs="Times New Roman"/>
          <w:sz w:val="24"/>
          <w:szCs w:val="24"/>
        </w:rPr>
        <w:t>trīs</w:t>
      </w:r>
      <w:r w:rsidRPr="00F271AA">
        <w:rPr>
          <w:rFonts w:ascii="Times New Roman" w:hAnsi="Times New Roman" w:cs="Times New Roman"/>
          <w:sz w:val="24"/>
          <w:szCs w:val="24"/>
        </w:rPr>
        <w:t xml:space="preserve"> gadu laikā nav </w:t>
      </w:r>
      <w:r>
        <w:rPr>
          <w:rFonts w:ascii="Times New Roman" w:hAnsi="Times New Roman" w:cs="Times New Roman"/>
          <w:sz w:val="24"/>
          <w:szCs w:val="24"/>
        </w:rPr>
        <w:t>vērsušies ģimenes ārstu praksē</w:t>
      </w:r>
      <w:r w:rsidRPr="00F271AA">
        <w:rPr>
          <w:rFonts w:ascii="Times New Roman" w:hAnsi="Times New Roman" w:cs="Times New Roman"/>
          <w:sz w:val="24"/>
          <w:szCs w:val="24"/>
        </w:rPr>
        <w:t xml:space="preserve">, tādējādi veicinot </w:t>
      </w:r>
      <w:r>
        <w:rPr>
          <w:rFonts w:ascii="Times New Roman" w:hAnsi="Times New Roman" w:cs="Times New Roman"/>
          <w:sz w:val="24"/>
          <w:szCs w:val="24"/>
        </w:rPr>
        <w:t>šo</w:t>
      </w:r>
      <w:r w:rsidRPr="00F271AA">
        <w:rPr>
          <w:rFonts w:ascii="Times New Roman" w:hAnsi="Times New Roman" w:cs="Times New Roman"/>
          <w:sz w:val="24"/>
          <w:szCs w:val="24"/>
        </w:rPr>
        <w:t xml:space="preserve"> pacientu iesaisti veselības aprūpes sistēmā.</w:t>
      </w:r>
      <w:r>
        <w:rPr>
          <w:rFonts w:ascii="Times New Roman" w:hAnsi="Times New Roman" w:cs="Times New Roman"/>
          <w:sz w:val="24"/>
          <w:szCs w:val="24"/>
        </w:rPr>
        <w:t xml:space="preserve"> Tātad, apmēram ar pusi (45,43%) no pacientiem, kas iepriekš nav vērsušies pie sava ģimenes ārsta, ģimenes ārstu prakse sazināsies šogad. Pacientu iesaiste veselības aprūpes sistēmā notiks divos posmos:</w:t>
      </w:r>
    </w:p>
    <w:p w14:paraId="0F80F374" w14:textId="77777777" w:rsidR="00DD1A63" w:rsidRDefault="00DD1A63" w:rsidP="00DD1A6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 Nacionālais veselības dienests sagatavos datus par pacientiem, kas nav saņēmuši primāro veselības aprūpi ģimenes ārsta praksē pēdējo trīs gadu laikā un nosūtīs to katram ģimenes ārstam, kas ir līgumattiecības ar Nacionālo veselības dienestu. Ģimenes ārstu prakse apzvanīs šos pacientus, veiks skaidrojošo darbu gan profilakses (vakcinācijas, skrīninga u.c.), gan ārstēšanas jautājumos. Apzvanīšanas laikā, prakse identificēs tos pacientus, kuriem nepieciešama klātienes vizīte ģimenes ārstu praksē (plānots, ka šādi pacienti varētu būt 10-20% gadījumos). Par katra šāda pacienta apzvanīšanu ģimenes ārstu prakse ievadīs manipulāciju kodu veselības aprūpes pakalpojumu norēķinu sistēmā “Vadības informācijas sistēma”, tāpēc veiktā pacientu apzvanīšana būs statistiski izsekojama un atspoguļojama. Jārēķinās, ka daudzi pacienti apzvanīšanas laikā būs nesasniedzami, atradīsies ārpus Latvijas vai nevēlēsies saņemt pakalpojumu pie sava ģimenes ārsta, tāpēc otra posma rezultatīvā rādītāja izpilde tiek plānota mazāka.</w:t>
      </w:r>
    </w:p>
    <w:p w14:paraId="61086F7F" w14:textId="77777777" w:rsidR="00DD1A63" w:rsidRDefault="00DD1A63" w:rsidP="00DD1A6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2.  29 973 – 59 946 atlasīto pacientiem (iepriekšminētie -10-20%) būs nepieciešama klātienes vizīte ģimenes ārsta praksē. </w:t>
      </w:r>
      <w:r w:rsidRPr="00816062">
        <w:rPr>
          <w:rFonts w:ascii="Times New Roman" w:hAnsi="Times New Roman" w:cs="Times New Roman"/>
          <w:sz w:val="24"/>
          <w:szCs w:val="24"/>
        </w:rPr>
        <w:t>Šo pakalpojumu ģimenes ārstu prakse sniegs atbilstoši pacienta vajadzībām, piemēram, profilaktisk</w:t>
      </w:r>
      <w:r>
        <w:rPr>
          <w:rFonts w:ascii="Times New Roman" w:hAnsi="Times New Roman" w:cs="Times New Roman"/>
          <w:sz w:val="24"/>
          <w:szCs w:val="24"/>
        </w:rPr>
        <w:t>ā</w:t>
      </w:r>
      <w:r w:rsidRPr="00816062">
        <w:rPr>
          <w:rFonts w:ascii="Times New Roman" w:hAnsi="Times New Roman" w:cs="Times New Roman"/>
          <w:sz w:val="24"/>
          <w:szCs w:val="24"/>
        </w:rPr>
        <w:t xml:space="preserve"> apskat</w:t>
      </w:r>
      <w:r>
        <w:rPr>
          <w:rFonts w:ascii="Times New Roman" w:hAnsi="Times New Roman" w:cs="Times New Roman"/>
          <w:sz w:val="24"/>
          <w:szCs w:val="24"/>
        </w:rPr>
        <w:t>e</w:t>
      </w:r>
      <w:r w:rsidRPr="00816062">
        <w:rPr>
          <w:rFonts w:ascii="Times New Roman" w:hAnsi="Times New Roman" w:cs="Times New Roman"/>
          <w:sz w:val="24"/>
          <w:szCs w:val="24"/>
        </w:rPr>
        <w:t>, skrīninga izmeklējum</w:t>
      </w:r>
      <w:r>
        <w:rPr>
          <w:rFonts w:ascii="Times New Roman" w:hAnsi="Times New Roman" w:cs="Times New Roman"/>
          <w:sz w:val="24"/>
          <w:szCs w:val="24"/>
        </w:rPr>
        <w:t>s</w:t>
      </w:r>
      <w:r w:rsidRPr="00816062">
        <w:rPr>
          <w:rFonts w:ascii="Times New Roman" w:hAnsi="Times New Roman" w:cs="Times New Roman"/>
          <w:sz w:val="24"/>
          <w:szCs w:val="24"/>
        </w:rPr>
        <w:t>, hroniskas slimības diagnostik</w:t>
      </w:r>
      <w:r>
        <w:rPr>
          <w:rFonts w:ascii="Times New Roman" w:hAnsi="Times New Roman" w:cs="Times New Roman"/>
          <w:sz w:val="24"/>
          <w:szCs w:val="24"/>
        </w:rPr>
        <w:t>a</w:t>
      </w:r>
      <w:r w:rsidRPr="00816062">
        <w:rPr>
          <w:rFonts w:ascii="Times New Roman" w:hAnsi="Times New Roman" w:cs="Times New Roman"/>
          <w:sz w:val="24"/>
          <w:szCs w:val="24"/>
        </w:rPr>
        <w:t xml:space="preserve"> vai vakcinācij</w:t>
      </w:r>
      <w:r>
        <w:rPr>
          <w:rFonts w:ascii="Times New Roman" w:hAnsi="Times New Roman" w:cs="Times New Roman"/>
          <w:sz w:val="24"/>
          <w:szCs w:val="24"/>
        </w:rPr>
        <w:t xml:space="preserve">a, iespējams, pat visi iepriekšminētie pakalpojumi kopā. </w:t>
      </w:r>
    </w:p>
    <w:p w14:paraId="1BAA4A7C" w14:textId="143B0511" w:rsidR="00DD1A63" w:rsidRDefault="00DD1A63" w:rsidP="00DD1A6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Lai nodrošinātu šo pasākumu, nepieciešams papildu finansējums 5 546 </w:t>
      </w:r>
      <w:r w:rsidR="00E71BBB">
        <w:rPr>
          <w:rFonts w:ascii="Times New Roman" w:hAnsi="Times New Roman" w:cs="Times New Roman"/>
          <w:sz w:val="24"/>
          <w:szCs w:val="24"/>
        </w:rPr>
        <w:t>785</w:t>
      </w:r>
      <w:r>
        <w:rPr>
          <w:rFonts w:ascii="Times New Roman" w:hAnsi="Times New Roman" w:cs="Times New Roman"/>
          <w:sz w:val="24"/>
          <w:szCs w:val="24"/>
        </w:rPr>
        <w:t> euro (detalizēti 2.2. pielikums) apmērā. 2023. gada četros mēnešos (septembris-decembris) 299 726 pacienti, kuri neapmeklēja savu ģimenes ārstu pēdējo trīs gadu laikā, tiks apzvanīti, savukārt 29 973 – 59 946 no tiem apmeklēs ģimenes ārsta praksi. Jāņem vērā, ka pakalpojums būs</w:t>
      </w:r>
      <w:r w:rsidRPr="00816062">
        <w:rPr>
          <w:rFonts w:ascii="Times New Roman" w:hAnsi="Times New Roman" w:cs="Times New Roman"/>
          <w:sz w:val="24"/>
          <w:szCs w:val="24"/>
        </w:rPr>
        <w:t xml:space="preserve"> </w:t>
      </w:r>
      <w:r>
        <w:rPr>
          <w:rFonts w:ascii="Times New Roman" w:hAnsi="Times New Roman" w:cs="Times New Roman"/>
          <w:sz w:val="24"/>
          <w:szCs w:val="24"/>
        </w:rPr>
        <w:t xml:space="preserve">uz </w:t>
      </w:r>
      <w:r w:rsidRPr="00816062">
        <w:rPr>
          <w:rFonts w:ascii="Times New Roman" w:hAnsi="Times New Roman" w:cs="Times New Roman"/>
          <w:sz w:val="24"/>
          <w:szCs w:val="24"/>
        </w:rPr>
        <w:t>pacient</w:t>
      </w:r>
      <w:r>
        <w:rPr>
          <w:rFonts w:ascii="Times New Roman" w:hAnsi="Times New Roman" w:cs="Times New Roman"/>
          <w:sz w:val="24"/>
          <w:szCs w:val="24"/>
        </w:rPr>
        <w:t>u</w:t>
      </w:r>
      <w:r w:rsidRPr="00816062">
        <w:rPr>
          <w:rFonts w:ascii="Times New Roman" w:hAnsi="Times New Roman" w:cs="Times New Roman"/>
          <w:sz w:val="24"/>
          <w:szCs w:val="24"/>
        </w:rPr>
        <w:t xml:space="preserve"> orientēts</w:t>
      </w:r>
      <w:r>
        <w:rPr>
          <w:rFonts w:ascii="Times New Roman" w:hAnsi="Times New Roman" w:cs="Times New Roman"/>
          <w:sz w:val="24"/>
          <w:szCs w:val="24"/>
        </w:rPr>
        <w:t>, līdz ar pacientiem tiks novērsta saslimšanu attīstība vai saslimšanas progresija.</w:t>
      </w:r>
    </w:p>
    <w:p w14:paraId="5DEC7218" w14:textId="7869E705" w:rsidR="001A075B" w:rsidRPr="006C4357" w:rsidRDefault="004E4590" w:rsidP="00DD1A6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Veselības ministrija 2023. gada 11. jūlijā attālināti organizētā sanāksmē tikās ar ģimenes ārstu asociācijām, kuras pauda atbalstu iepriekš minētā pasākuma izpildei.</w:t>
      </w:r>
    </w:p>
    <w:p w14:paraId="425257E0" w14:textId="77777777" w:rsidR="00DD1A63" w:rsidRDefault="00DD1A63">
      <w:pPr>
        <w:rPr>
          <w:rFonts w:ascii="Times New Roman" w:hAnsi="Times New Roman" w:cs="Times New Roman"/>
          <w:b/>
          <w:bCs/>
          <w:i/>
          <w:iCs/>
          <w:sz w:val="24"/>
          <w:szCs w:val="24"/>
          <w:u w:val="single"/>
          <w:shd w:val="clear" w:color="auto" w:fill="E6E6E6"/>
        </w:rPr>
      </w:pPr>
      <w:r>
        <w:rPr>
          <w:rFonts w:ascii="Times New Roman" w:hAnsi="Times New Roman" w:cs="Times New Roman"/>
          <w:b/>
          <w:bCs/>
          <w:i/>
          <w:iCs/>
          <w:sz w:val="24"/>
          <w:szCs w:val="24"/>
          <w:u w:val="single"/>
          <w:shd w:val="clear" w:color="auto" w:fill="E6E6E6"/>
        </w:rPr>
        <w:br w:type="page"/>
      </w:r>
    </w:p>
    <w:p w14:paraId="6B6834B4" w14:textId="461338CF" w:rsidR="00636208" w:rsidRPr="00DD1A63" w:rsidRDefault="3A853B27" w:rsidP="00DD1A63">
      <w:pPr>
        <w:pStyle w:val="ListParagraph"/>
        <w:numPr>
          <w:ilvl w:val="0"/>
          <w:numId w:val="55"/>
        </w:numPr>
        <w:spacing w:after="0" w:line="240" w:lineRule="auto"/>
        <w:jc w:val="both"/>
        <w:rPr>
          <w:rFonts w:ascii="Times New Roman" w:hAnsi="Times New Roman" w:cs="Times New Roman"/>
          <w:b/>
          <w:bCs/>
          <w:i/>
          <w:iCs/>
          <w:sz w:val="24"/>
          <w:szCs w:val="24"/>
          <w:u w:val="single"/>
          <w:shd w:val="clear" w:color="auto" w:fill="E6E6E6"/>
        </w:rPr>
      </w:pPr>
      <w:r w:rsidRPr="00DD1A63">
        <w:rPr>
          <w:rFonts w:ascii="Times New Roman" w:hAnsi="Times New Roman" w:cs="Times New Roman"/>
          <w:b/>
          <w:bCs/>
          <w:i/>
          <w:iCs/>
          <w:sz w:val="24"/>
          <w:szCs w:val="24"/>
          <w:u w:val="single"/>
          <w:shd w:val="clear" w:color="auto" w:fill="E6E6E6"/>
        </w:rPr>
        <w:lastRenderedPageBreak/>
        <w:t>Kompensējamie medikamenti</w:t>
      </w:r>
    </w:p>
    <w:p w14:paraId="262DCCB6" w14:textId="77777777" w:rsidR="00DD1A63" w:rsidRPr="00DD1A63" w:rsidRDefault="00DD1A63" w:rsidP="00DD1A63">
      <w:pPr>
        <w:pStyle w:val="ListParagraph"/>
        <w:spacing w:after="0" w:line="240" w:lineRule="auto"/>
        <w:ind w:left="1080"/>
        <w:jc w:val="both"/>
        <w:rPr>
          <w:rFonts w:ascii="Times New Roman" w:hAnsi="Times New Roman" w:cs="Times New Roman"/>
          <w:b/>
          <w:bCs/>
          <w:i/>
          <w:iCs/>
          <w:sz w:val="24"/>
          <w:szCs w:val="24"/>
          <w:u w:val="single"/>
        </w:rPr>
      </w:pPr>
    </w:p>
    <w:p w14:paraId="07A53F67" w14:textId="76A57B3B" w:rsidR="54535178" w:rsidRPr="00C96C2D" w:rsidRDefault="00DD1A63" w:rsidP="00C96C2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F</w:t>
      </w:r>
      <w:r w:rsidR="54535178" w:rsidRPr="00C96C2D">
        <w:rPr>
          <w:rFonts w:ascii="Times New Roman" w:hAnsi="Times New Roman" w:cs="Times New Roman"/>
          <w:sz w:val="24"/>
          <w:szCs w:val="24"/>
        </w:rPr>
        <w:t>inansējums kompensējamo medikamentu un materiālu apmaksai plānots budžeta programmas 33.00.00 “Veselības aprūpes nodrošināšana” budžeta apakšprogrammā 33.03.00 "Kompensējamo medikamentu un materiālu apmaksāšana", kuras mērķis ir nodrošināt ambulatorajai ārstniecībai paredzēto zāļu, medicīnisko ierīču un preču iegādes izdevumu kompensāciju atbilstoši pacienta slimības diagnozei, raksturam un smaguma pakāpei un līgumu slēgšanu par izdevumu kompensāciju saskaņā ar MK 2006. gada 31. oktobra noteikumiem Nr.899 “Ambulatorai ārstēšanai paredzēto zāļu un medicīnisko ierīču iegādes izdevumu kompensācijas kārtība”.</w:t>
      </w:r>
    </w:p>
    <w:p w14:paraId="2148FE26" w14:textId="3668A88C" w:rsidR="54535178" w:rsidRPr="00C96C2D" w:rsidRDefault="54535178"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Kā viens no faktoriem resursu nepietiekamībai kompensējamo medikamentu apmaksai ir vienas receptes vidējās cenas pieaugums, kas 2023.gada aprīlī salīdzinājumā ar 2022.gada decembri pieaugusi no 29,31 euro līdz 31,22 euro jeb 6,5%. Aplūkojot valsts budžeta līdzekļu izlietojuma apjomu zāļu iegādes kompensācijas sistēmā (turpmāk – ZIKS) laika periodā no 2019.gada līdz 2022.gadam kopējais izlietotā finansējuma apjoms pieaudzis par 50 564 812 euro jeb 28,6% 2019.gadā tie veidoja finansējuma apjomu 176 799 086 euro savukārt 2022.gadā - 227 363 898 euro.</w:t>
      </w:r>
    </w:p>
    <w:p w14:paraId="4236972F" w14:textId="50850C0B" w:rsidR="54535178" w:rsidRPr="00C96C2D" w:rsidRDefault="54535178"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Aplūkojot unikālo pacientu skaita pieauguma dinamiku laika periodā no 2019.gada līdz 2022.gadam vērojams pieaugums 0,7% (unikālo pacientu skaits 2019.gadā - 732 721 pacienti, 2022.gadā - 738 404 pacienti). Savukārt viena unikālā pacienta vidējās izmaksas pieaugušas par 28,1% (2019.gada viena pacienta vidējās izmaksas 240,83 euro, 2022.gada viena pacienta vidējās izmaksas 308,55 euro). </w:t>
      </w:r>
    </w:p>
    <w:p w14:paraId="79BCBB48" w14:textId="0E96D122" w:rsidR="54535178" w:rsidRPr="00C96C2D" w:rsidRDefault="54535178" w:rsidP="006C4357">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Aplūkojot finansējuma apjoma izlietojumu sadalījuma pa diagnožu grupām vislielākais izmaksu apjoms nemainīgi saglabājas onkoloģijā, sirds un  asinsrites slimību un endokrīnās, uztures un vielmaiņas slimību grupās, ja 2019. gadā šo slimību grupu ZIKS izdevumi veidoja 52,5% no kopējā valsts budžeta līdzekļu apjoma, tad 2022.gadā veido 59,0%, visstraujākais pieaugums vērojams onkoloģijā. Aplūkojot unikālo pacientu skaita izmaiņu dinamiku, unikālo pacientu skaita pieaugums vērojams visās diagnožu grupās. Lielāko unikālo pacientu skaita izmaiņas vērojamas šādās diagnožu grupās: </w:t>
      </w:r>
    </w:p>
    <w:p w14:paraId="24E72EA1" w14:textId="04E5ACB8" w:rsidR="54535178" w:rsidRPr="00C96C2D" w:rsidRDefault="54535178" w:rsidP="00C96C2D">
      <w:pPr>
        <w:pStyle w:val="ListParagraph"/>
        <w:numPr>
          <w:ilvl w:val="0"/>
          <w:numId w:val="52"/>
        </w:numPr>
        <w:spacing w:after="0" w:line="240" w:lineRule="auto"/>
        <w:jc w:val="both"/>
        <w:rPr>
          <w:rFonts w:ascii="Times New Roman" w:hAnsi="Times New Roman" w:cs="Times New Roman"/>
          <w:sz w:val="24"/>
          <w:szCs w:val="24"/>
        </w:rPr>
      </w:pPr>
      <w:r w:rsidRPr="00C96C2D">
        <w:rPr>
          <w:rFonts w:ascii="Times New Roman" w:hAnsi="Times New Roman" w:cs="Times New Roman"/>
          <w:sz w:val="24"/>
          <w:szCs w:val="24"/>
        </w:rPr>
        <w:t>sirds un  asinsrites slimību grupā - 2019.gadā 483 775 unikālie pacienti, savukārt 2022.gadā 494 458 unikālie pacienti;</w:t>
      </w:r>
    </w:p>
    <w:p w14:paraId="222218E7" w14:textId="0BFFEF3E" w:rsidR="54535178" w:rsidRPr="00C96C2D" w:rsidRDefault="54535178" w:rsidP="00C96C2D">
      <w:pPr>
        <w:pStyle w:val="ListParagraph"/>
        <w:numPr>
          <w:ilvl w:val="0"/>
          <w:numId w:val="52"/>
        </w:numPr>
        <w:spacing w:after="0" w:line="240" w:lineRule="auto"/>
        <w:jc w:val="both"/>
        <w:rPr>
          <w:rFonts w:ascii="Times New Roman" w:hAnsi="Times New Roman" w:cs="Times New Roman"/>
          <w:sz w:val="24"/>
          <w:szCs w:val="24"/>
        </w:rPr>
      </w:pPr>
      <w:r w:rsidRPr="00C96C2D">
        <w:rPr>
          <w:rFonts w:ascii="Times New Roman" w:hAnsi="Times New Roman" w:cs="Times New Roman"/>
          <w:sz w:val="24"/>
          <w:szCs w:val="24"/>
        </w:rPr>
        <w:t>endokrīnās, uztures un vielmaiņas slimību grupā -2019.gadā 183 473 unikālie pacienti, savukārt 2022. gadā 204 682 unikālie pacienti, 204 682 unikālie pacienti.</w:t>
      </w:r>
    </w:p>
    <w:p w14:paraId="7C95A57B" w14:textId="37634F64" w:rsidR="54535178" w:rsidRPr="00C96C2D" w:rsidRDefault="54535178"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 Analizējot  2023.gada 5 mēnešu izpildes datus vērojams unikālo pacientu skaita pieaugums diagnožu grupās 1,4%, veicot 2023.gada izpildes prognozi, kas balstās uz 2023.gada 5 mēnešu izpildes datu analīzi 2023.gadā prognozējams unikālo pacientu skaita pieaugums 2% apmērā.</w:t>
      </w:r>
    </w:p>
    <w:p w14:paraId="2EA78B54" w14:textId="29CB9BF7" w:rsidR="54535178" w:rsidRPr="00C96C2D" w:rsidRDefault="54535178"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2020.gadā viens pacients kompensējamās zāles vidēji </w:t>
      </w:r>
      <w:r w:rsidR="00F32AAA">
        <w:rPr>
          <w:rFonts w:ascii="Times New Roman" w:hAnsi="Times New Roman" w:cs="Times New Roman"/>
          <w:sz w:val="24"/>
          <w:szCs w:val="24"/>
        </w:rPr>
        <w:t xml:space="preserve">lietoja </w:t>
      </w:r>
      <w:r w:rsidRPr="00C96C2D">
        <w:rPr>
          <w:rFonts w:ascii="Times New Roman" w:hAnsi="Times New Roman" w:cs="Times New Roman"/>
          <w:sz w:val="24"/>
          <w:szCs w:val="24"/>
        </w:rPr>
        <w:t>1,63 diagnožu gadījumā, 2021.gadā – 1,58 diagnožu gadījumā, 2022.gadā – 1,57 diagnožu gadījumā.</w:t>
      </w:r>
      <w:r w:rsidR="00F32AAA">
        <w:rPr>
          <w:rFonts w:ascii="Times New Roman" w:hAnsi="Times New Roman" w:cs="Times New Roman"/>
          <w:sz w:val="24"/>
          <w:szCs w:val="24"/>
        </w:rPr>
        <w:t xml:space="preserve"> Lai arī laika periodā samazinājās diagnožu skaits uz vienu pacientu, to var skaidrot ar Covid-19 izplatības periodu, kad pacientiem samazinājās iespēja apmeklēt ģimenes ārstus pēc nepieciešamības. </w:t>
      </w:r>
      <w:r w:rsidR="002262D6">
        <w:rPr>
          <w:rFonts w:ascii="Times New Roman" w:hAnsi="Times New Roman" w:cs="Times New Roman"/>
          <w:sz w:val="24"/>
          <w:szCs w:val="24"/>
        </w:rPr>
        <w:t>Ja 2023. gada 5 mēnešos vidēji KIZS viens pacients saņēma kompensējamās zāles vidēji 1,97 diagnožu ārstēšanai, tad vecuma grupā 65+ jau vidēji 2,41 diagnozes ārstēšanai.</w:t>
      </w:r>
    </w:p>
    <w:p w14:paraId="579928D5" w14:textId="1694553C" w:rsidR="54535178" w:rsidRPr="00C96C2D" w:rsidRDefault="54535178"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 Līdzīgi kā pasaulē, arī Latvijā iedzīvotāju populācija noveco, kas atspoguļojas ZIKS – pieaug kompensējamās zāles un medicīniskās ierīces saņēmušo senioru skaits vecumā no 60+, kas ir saistīta gan ar polifarmācijas pieaugumu vienam pacientam šajās vecuma grupās, gan ar lielāku diagnožu skaitu vienam pacientam. </w:t>
      </w:r>
    </w:p>
    <w:p w14:paraId="08873EA7" w14:textId="0A7A5EEA" w:rsidR="54535178" w:rsidRPr="00C96C2D" w:rsidRDefault="3F64DDFB"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lastRenderedPageBreak/>
        <w:t>2022.gadā 139 109 unikālie pacientu ZIKS ietvaros ir lietojuši vismaz 5 aktīvās vielas, tas ir  20% no visiem unikālajiem pacientiem (bez M saraksta), par kopējo summu 94,87 milj</w:t>
      </w:r>
      <w:r w:rsidR="00C96C2D">
        <w:rPr>
          <w:rFonts w:ascii="Times New Roman" w:hAnsi="Times New Roman" w:cs="Times New Roman"/>
          <w:sz w:val="24"/>
          <w:szCs w:val="24"/>
        </w:rPr>
        <w:t>.</w:t>
      </w:r>
      <w:r w:rsidRPr="00C96C2D">
        <w:rPr>
          <w:rFonts w:ascii="Times New Roman" w:hAnsi="Times New Roman" w:cs="Times New Roman"/>
          <w:sz w:val="24"/>
          <w:szCs w:val="24"/>
        </w:rPr>
        <w:t xml:space="preserve"> </w:t>
      </w:r>
      <w:r w:rsidR="11A71155" w:rsidRPr="00C96C2D">
        <w:rPr>
          <w:rFonts w:ascii="Times New Roman" w:hAnsi="Times New Roman" w:cs="Times New Roman"/>
          <w:sz w:val="24"/>
          <w:szCs w:val="24"/>
        </w:rPr>
        <w:t>euro</w:t>
      </w:r>
      <w:r w:rsidRPr="00C96C2D">
        <w:rPr>
          <w:rFonts w:ascii="Times New Roman" w:hAnsi="Times New Roman" w:cs="Times New Roman"/>
          <w:sz w:val="24"/>
          <w:szCs w:val="24"/>
        </w:rPr>
        <w:t>, kas veido 42% no kopējā apgrozījuma un gandrīz 50% (46%) no ABC sarakstu apgrozījuma.</w:t>
      </w:r>
    </w:p>
    <w:p w14:paraId="40C1A0FC" w14:textId="22B117E6" w:rsidR="00834D72" w:rsidRPr="00C96C2D" w:rsidRDefault="00834D72" w:rsidP="00F32AAA">
      <w:pPr>
        <w:spacing w:after="0" w:line="240" w:lineRule="auto"/>
        <w:ind w:firstLine="720"/>
        <w:jc w:val="both"/>
        <w:rPr>
          <w:rFonts w:ascii="Times New Roman" w:hAnsi="Times New Roman" w:cs="Times New Roman"/>
          <w:sz w:val="24"/>
          <w:szCs w:val="24"/>
        </w:rPr>
      </w:pPr>
      <w:r w:rsidRPr="006C4357">
        <w:rPr>
          <w:rFonts w:ascii="Times New Roman" w:eastAsia="Times New Roman" w:hAnsi="Times New Roman" w:cs="Times New Roman"/>
          <w:sz w:val="24"/>
          <w:szCs w:val="24"/>
        </w:rPr>
        <w:t xml:space="preserve">Atbilstoši 2023.gada 27.jūnija Saeimas paziņojumam “Par Saeimas piekrišanu likumā “Par valsts budžetu 2023. gadam un budžeta ietvaru 2023., 2024. un 2025. gadam" noteiktās apropriācijas pārdalei” 2023.gada 22.jūnija sēdē nolemtajam, pārdalāmā finansējuma ietvaros Veselības ministrija, lai nodrošinātu ambulatorajai ārstniecībai paredzēto zāļu, medicīnisko ierīču un preču iegādes izdevumu kompensāciju atbilstoši pacienta slimības diagnozei, raksturam un smaguma pakāpei </w:t>
      </w:r>
      <w:r w:rsidRPr="00C96C2D">
        <w:rPr>
          <w:rFonts w:ascii="Times New Roman" w:hAnsi="Times New Roman" w:cs="Times New Roman"/>
          <w:sz w:val="24"/>
          <w:szCs w:val="24"/>
        </w:rPr>
        <w:t xml:space="preserve">plāno novirzīt finansējumu </w:t>
      </w:r>
      <w:r w:rsidR="00CC74D8">
        <w:rPr>
          <w:rFonts w:ascii="Times New Roman" w:hAnsi="Times New Roman" w:cs="Times New Roman"/>
          <w:sz w:val="24"/>
          <w:szCs w:val="24"/>
        </w:rPr>
        <w:t xml:space="preserve">15 454 </w:t>
      </w:r>
      <w:r w:rsidR="00E71BBB">
        <w:rPr>
          <w:rFonts w:ascii="Times New Roman" w:hAnsi="Times New Roman" w:cs="Times New Roman"/>
          <w:sz w:val="24"/>
          <w:szCs w:val="24"/>
        </w:rPr>
        <w:t>401</w:t>
      </w:r>
      <w:r w:rsidRPr="00C96C2D">
        <w:rPr>
          <w:rFonts w:ascii="Times New Roman" w:hAnsi="Times New Roman" w:cs="Times New Roman"/>
          <w:sz w:val="24"/>
          <w:szCs w:val="24"/>
        </w:rPr>
        <w:t xml:space="preserve"> euro apmērā</w:t>
      </w:r>
      <w:r w:rsidR="002B6CBF">
        <w:rPr>
          <w:rFonts w:ascii="Times New Roman" w:hAnsi="Times New Roman" w:cs="Times New Roman"/>
          <w:sz w:val="24"/>
          <w:szCs w:val="24"/>
        </w:rPr>
        <w:t xml:space="preserve"> (detalizēti 2.</w:t>
      </w:r>
      <w:r w:rsidR="008A14D8">
        <w:rPr>
          <w:rFonts w:ascii="Times New Roman" w:hAnsi="Times New Roman" w:cs="Times New Roman"/>
          <w:sz w:val="24"/>
          <w:szCs w:val="24"/>
        </w:rPr>
        <w:t>3</w:t>
      </w:r>
      <w:r w:rsidR="002B6CBF">
        <w:rPr>
          <w:rFonts w:ascii="Times New Roman" w:hAnsi="Times New Roman" w:cs="Times New Roman"/>
          <w:sz w:val="24"/>
          <w:szCs w:val="24"/>
        </w:rPr>
        <w:t>. pielikumā)</w:t>
      </w:r>
      <w:r w:rsidRPr="00C96C2D">
        <w:rPr>
          <w:rFonts w:ascii="Times New Roman" w:hAnsi="Times New Roman" w:cs="Times New Roman"/>
          <w:sz w:val="24"/>
          <w:szCs w:val="24"/>
        </w:rPr>
        <w:t xml:space="preserve">, kas ļaus nodrošināt </w:t>
      </w:r>
      <w:r w:rsidR="00CC74D8">
        <w:rPr>
          <w:rFonts w:ascii="Times New Roman" w:hAnsi="Times New Roman" w:cs="Times New Roman"/>
          <w:sz w:val="24"/>
          <w:szCs w:val="24"/>
        </w:rPr>
        <w:t>113 32</w:t>
      </w:r>
      <w:r w:rsidR="00E71BBB">
        <w:rPr>
          <w:rFonts w:ascii="Times New Roman" w:hAnsi="Times New Roman" w:cs="Times New Roman"/>
          <w:sz w:val="24"/>
          <w:szCs w:val="24"/>
        </w:rPr>
        <w:t>6</w:t>
      </w:r>
      <w:r w:rsidRPr="00C96C2D">
        <w:rPr>
          <w:rFonts w:ascii="Times New Roman" w:hAnsi="Times New Roman" w:cs="Times New Roman"/>
          <w:sz w:val="24"/>
          <w:szCs w:val="24"/>
        </w:rPr>
        <w:t xml:space="preserve"> pacientiem ZIKS saņemt medikamentozu ārstēšanu nepilnu</w:t>
      </w:r>
      <w:r w:rsidR="00CC74D8">
        <w:rPr>
          <w:rFonts w:ascii="Times New Roman" w:hAnsi="Times New Roman" w:cs="Times New Roman"/>
          <w:sz w:val="24"/>
          <w:szCs w:val="24"/>
        </w:rPr>
        <w:t>s</w:t>
      </w:r>
      <w:r w:rsidRPr="00C96C2D">
        <w:rPr>
          <w:rFonts w:ascii="Times New Roman" w:hAnsi="Times New Roman" w:cs="Times New Roman"/>
          <w:sz w:val="24"/>
          <w:szCs w:val="24"/>
        </w:rPr>
        <w:t xml:space="preserve"> </w:t>
      </w:r>
      <w:r w:rsidR="00CC74D8">
        <w:rPr>
          <w:rFonts w:ascii="Times New Roman" w:hAnsi="Times New Roman" w:cs="Times New Roman"/>
          <w:sz w:val="24"/>
          <w:szCs w:val="24"/>
        </w:rPr>
        <w:t>4</w:t>
      </w:r>
      <w:r w:rsidRPr="00C96C2D">
        <w:rPr>
          <w:rFonts w:ascii="Times New Roman" w:hAnsi="Times New Roman" w:cs="Times New Roman"/>
          <w:sz w:val="24"/>
          <w:szCs w:val="24"/>
        </w:rPr>
        <w:t xml:space="preserve"> mēnešus, jo viena mēneša medikamentozās terapijas ārstēšanas izdevumi iztrūkstošais apjoms veido 3</w:t>
      </w:r>
      <w:r w:rsidR="00B53873">
        <w:rPr>
          <w:rFonts w:ascii="Times New Roman" w:hAnsi="Times New Roman" w:cs="Times New Roman"/>
          <w:sz w:val="24"/>
          <w:szCs w:val="24"/>
        </w:rPr>
        <w:t> </w:t>
      </w:r>
      <w:r w:rsidRPr="00C96C2D">
        <w:rPr>
          <w:rFonts w:ascii="Times New Roman" w:hAnsi="Times New Roman" w:cs="Times New Roman"/>
          <w:sz w:val="24"/>
          <w:szCs w:val="24"/>
        </w:rPr>
        <w:t>963</w:t>
      </w:r>
      <w:r w:rsidR="00B53873">
        <w:rPr>
          <w:rFonts w:ascii="Times New Roman" w:hAnsi="Times New Roman" w:cs="Times New Roman"/>
          <w:sz w:val="24"/>
          <w:szCs w:val="24"/>
        </w:rPr>
        <w:t> </w:t>
      </w:r>
      <w:r w:rsidRPr="00C96C2D">
        <w:rPr>
          <w:rFonts w:ascii="Times New Roman" w:hAnsi="Times New Roman" w:cs="Times New Roman"/>
          <w:sz w:val="24"/>
          <w:szCs w:val="24"/>
        </w:rPr>
        <w:t>533</w:t>
      </w:r>
      <w:r w:rsidR="00B53873">
        <w:rPr>
          <w:rFonts w:ascii="Times New Roman" w:hAnsi="Times New Roman" w:cs="Times New Roman"/>
          <w:sz w:val="24"/>
          <w:szCs w:val="24"/>
        </w:rPr>
        <w:t> </w:t>
      </w:r>
      <w:r w:rsidRPr="00C96C2D">
        <w:rPr>
          <w:rFonts w:ascii="Times New Roman" w:hAnsi="Times New Roman" w:cs="Times New Roman"/>
          <w:sz w:val="24"/>
          <w:szCs w:val="24"/>
        </w:rPr>
        <w:t>euro apmēru, ko ietekmē gan viena unikālā pacienta ārstēšanas vidējās izmaksas pieaugums, gan unikālo pacientu skaita pieaugums.</w:t>
      </w:r>
    </w:p>
    <w:p w14:paraId="0ED6591B" w14:textId="215B912E" w:rsidR="00834D72" w:rsidRPr="00C96C2D" w:rsidRDefault="00834D72"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Veselības ministrijas vēlas informēt, ka ambulatorajai ārstniecībai paredzēto zāļu, medicīnisko ierīču un preču iegādes izdevumu apjoms 2023.gadam ir nepietiekams, lai nodrošinātu medikamentozās ārstēšanas nepārtrauktību iztrūkstošais finansējums 4</w:t>
      </w:r>
      <w:r w:rsidR="00D72DE0">
        <w:rPr>
          <w:rFonts w:ascii="Times New Roman" w:hAnsi="Times New Roman" w:cs="Times New Roman"/>
          <w:sz w:val="24"/>
          <w:szCs w:val="24"/>
        </w:rPr>
        <w:t>6 073 510</w:t>
      </w:r>
      <w:r w:rsidRPr="00C96C2D">
        <w:rPr>
          <w:rFonts w:ascii="Times New Roman" w:hAnsi="Times New Roman" w:cs="Times New Roman"/>
          <w:sz w:val="24"/>
          <w:szCs w:val="24"/>
        </w:rPr>
        <w:t xml:space="preserve"> euro</w:t>
      </w:r>
      <w:r w:rsidR="00575BED">
        <w:rPr>
          <w:rFonts w:ascii="Times New Roman" w:hAnsi="Times New Roman" w:cs="Times New Roman"/>
          <w:sz w:val="24"/>
          <w:szCs w:val="24"/>
        </w:rPr>
        <w:t>.</w:t>
      </w:r>
    </w:p>
    <w:p w14:paraId="215623B5" w14:textId="5076BF1B" w:rsidR="0EF047EB" w:rsidRPr="006C4357" w:rsidRDefault="0EF047EB" w:rsidP="006C4357">
      <w:pPr>
        <w:spacing w:after="0" w:line="240" w:lineRule="auto"/>
        <w:ind w:firstLine="720"/>
        <w:jc w:val="both"/>
        <w:rPr>
          <w:rFonts w:ascii="Times New Roman" w:hAnsi="Times New Roman" w:cs="Times New Roman"/>
          <w:sz w:val="24"/>
          <w:szCs w:val="24"/>
        </w:rPr>
      </w:pPr>
    </w:p>
    <w:p w14:paraId="2156CE07" w14:textId="65E218A0" w:rsidR="00636208" w:rsidRPr="004B3AB0" w:rsidRDefault="00636208" w:rsidP="004B3AB0">
      <w:pPr>
        <w:pStyle w:val="ListParagraph"/>
        <w:numPr>
          <w:ilvl w:val="0"/>
          <w:numId w:val="56"/>
        </w:numPr>
        <w:spacing w:after="0" w:line="240" w:lineRule="auto"/>
        <w:jc w:val="both"/>
        <w:rPr>
          <w:rFonts w:ascii="Times New Roman" w:hAnsi="Times New Roman" w:cs="Times New Roman"/>
          <w:b/>
          <w:bCs/>
          <w:i/>
          <w:iCs/>
          <w:sz w:val="24"/>
          <w:szCs w:val="24"/>
          <w:u w:val="single"/>
        </w:rPr>
      </w:pPr>
      <w:r w:rsidRPr="004B3AB0">
        <w:rPr>
          <w:rFonts w:ascii="Times New Roman" w:hAnsi="Times New Roman" w:cs="Times New Roman"/>
          <w:b/>
          <w:bCs/>
          <w:i/>
          <w:iCs/>
          <w:sz w:val="24"/>
          <w:szCs w:val="24"/>
          <w:u w:val="single"/>
          <w:shd w:val="clear" w:color="auto" w:fill="E6E6E6"/>
        </w:rPr>
        <w:t>S</w:t>
      </w:r>
      <w:r w:rsidR="00F32AAA" w:rsidRPr="004B3AB0">
        <w:rPr>
          <w:rFonts w:ascii="Times New Roman" w:hAnsi="Times New Roman" w:cs="Times New Roman"/>
          <w:b/>
          <w:bCs/>
          <w:i/>
          <w:iCs/>
          <w:sz w:val="24"/>
          <w:szCs w:val="24"/>
          <w:u w:val="single"/>
          <w:shd w:val="clear" w:color="auto" w:fill="E6E6E6"/>
        </w:rPr>
        <w:t>ekundārā ambulatorā veselības aprūpes p</w:t>
      </w:r>
      <w:r w:rsidRPr="004B3AB0">
        <w:rPr>
          <w:rFonts w:ascii="Times New Roman" w:hAnsi="Times New Roman" w:cs="Times New Roman"/>
          <w:b/>
          <w:bCs/>
          <w:i/>
          <w:iCs/>
          <w:sz w:val="24"/>
          <w:szCs w:val="24"/>
          <w:u w:val="single"/>
          <w:shd w:val="clear" w:color="auto" w:fill="E6E6E6"/>
        </w:rPr>
        <w:t>akalpojumu pieejamība</w:t>
      </w:r>
    </w:p>
    <w:p w14:paraId="565F0FA5" w14:textId="77777777" w:rsidR="00636208" w:rsidRPr="006C4357" w:rsidRDefault="00636208" w:rsidP="006C4357">
      <w:pPr>
        <w:spacing w:after="0" w:line="240" w:lineRule="auto"/>
        <w:ind w:firstLine="720"/>
        <w:jc w:val="both"/>
        <w:rPr>
          <w:rFonts w:ascii="Times New Roman" w:hAnsi="Times New Roman" w:cs="Times New Roman"/>
          <w:sz w:val="24"/>
          <w:szCs w:val="24"/>
        </w:rPr>
      </w:pPr>
    </w:p>
    <w:p w14:paraId="045F4ACF" w14:textId="344BC229" w:rsidR="027F3AB6" w:rsidRPr="006C4357" w:rsidRDefault="027F3AB6"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SAVA pakalpojumi ietver ārstu </w:t>
      </w:r>
      <w:r w:rsidR="4F575537" w:rsidRPr="006C4357">
        <w:rPr>
          <w:rFonts w:ascii="Times New Roman" w:hAnsi="Times New Roman" w:cs="Times New Roman"/>
          <w:sz w:val="24"/>
          <w:szCs w:val="24"/>
        </w:rPr>
        <w:t xml:space="preserve">- </w:t>
      </w:r>
      <w:r w:rsidRPr="006C4357">
        <w:rPr>
          <w:rFonts w:ascii="Times New Roman" w:hAnsi="Times New Roman" w:cs="Times New Roman"/>
          <w:sz w:val="24"/>
          <w:szCs w:val="24"/>
        </w:rPr>
        <w:t xml:space="preserve">speciālistu </w:t>
      </w:r>
      <w:r w:rsidR="77BB5653" w:rsidRPr="006C4357">
        <w:rPr>
          <w:rFonts w:ascii="Times New Roman" w:hAnsi="Times New Roman" w:cs="Times New Roman"/>
          <w:sz w:val="24"/>
          <w:szCs w:val="24"/>
        </w:rPr>
        <w:t xml:space="preserve">konsultācijas, diagnostiskos izmeklējumus, dienas stacionāra pakalpojumus un rehabilitācijas pakalpojumus. </w:t>
      </w:r>
    </w:p>
    <w:p w14:paraId="7CDB6A67" w14:textId="7EFEE222" w:rsidR="77BB5653" w:rsidRPr="006C4357" w:rsidRDefault="77BB5653"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Ņemot vērā to, ka Covid-19 pandēmijas laikā tika noteikti vairāki ilgstoši ierobežojumi ambulatoro pakalpojumu sniegšanai, šo</w:t>
      </w:r>
      <w:r w:rsidR="7A086938" w:rsidRPr="006C4357">
        <w:rPr>
          <w:rFonts w:ascii="Times New Roman" w:hAnsi="Times New Roman" w:cs="Times New Roman"/>
          <w:sz w:val="24"/>
          <w:szCs w:val="24"/>
        </w:rPr>
        <w:t>brīd, redzams, ka atceļot ierobežojumus veidojas garas gaidīšanas rindas pakalpojumu saņemšanai</w:t>
      </w:r>
      <w:r w:rsidR="27021674" w:rsidRPr="006C4357">
        <w:rPr>
          <w:rFonts w:ascii="Times New Roman" w:hAnsi="Times New Roman" w:cs="Times New Roman"/>
          <w:sz w:val="24"/>
          <w:szCs w:val="24"/>
        </w:rPr>
        <w:t>, kā rezultātā ir pasliktinājusies SAVA pakalpojumu pieejamība</w:t>
      </w:r>
      <w:r w:rsidR="77DDF450" w:rsidRPr="006C4357">
        <w:rPr>
          <w:rFonts w:ascii="Times New Roman" w:hAnsi="Times New Roman" w:cs="Times New Roman"/>
          <w:sz w:val="24"/>
          <w:szCs w:val="24"/>
        </w:rPr>
        <w:t xml:space="preserve"> un</w:t>
      </w:r>
      <w:r w:rsidR="27021674" w:rsidRPr="006C4357">
        <w:rPr>
          <w:rFonts w:ascii="Times New Roman" w:hAnsi="Times New Roman" w:cs="Times New Roman"/>
          <w:sz w:val="24"/>
          <w:szCs w:val="24"/>
        </w:rPr>
        <w:t xml:space="preserve"> veidojot ārstniecības iestāžu līgumu apjomu</w:t>
      </w:r>
      <w:r w:rsidR="00FE5F9A">
        <w:rPr>
          <w:rFonts w:ascii="Times New Roman" w:hAnsi="Times New Roman" w:cs="Times New Roman"/>
          <w:sz w:val="24"/>
          <w:szCs w:val="24"/>
        </w:rPr>
        <w:t xml:space="preserve"> pārsniegums virs plānotā</w:t>
      </w:r>
      <w:r w:rsidR="27021674" w:rsidRPr="006C4357">
        <w:rPr>
          <w:rFonts w:ascii="Times New Roman" w:hAnsi="Times New Roman" w:cs="Times New Roman"/>
          <w:sz w:val="24"/>
          <w:szCs w:val="24"/>
        </w:rPr>
        <w:t xml:space="preserve">. </w:t>
      </w:r>
    </w:p>
    <w:p w14:paraId="3C6D5D64" w14:textId="518E8472" w:rsidR="054CF139" w:rsidRPr="006C4357" w:rsidRDefault="054CF139"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Šobrīd ir redzams, ka atsevišķos pakalpojumu veidos, gaidīšanas rindas </w:t>
      </w:r>
      <w:r w:rsidR="5941352A" w:rsidRPr="006C4357">
        <w:rPr>
          <w:rFonts w:ascii="Times New Roman" w:hAnsi="Times New Roman" w:cs="Times New Roman"/>
          <w:sz w:val="24"/>
          <w:szCs w:val="24"/>
        </w:rPr>
        <w:t xml:space="preserve">garums pārsniedz vairākus mēnešus,  lai saņemtu diagnosticējošos </w:t>
      </w:r>
      <w:r w:rsidR="295B5DD0" w:rsidRPr="006C4357">
        <w:rPr>
          <w:rFonts w:ascii="Times New Roman" w:hAnsi="Times New Roman" w:cs="Times New Roman"/>
          <w:sz w:val="24"/>
          <w:szCs w:val="24"/>
        </w:rPr>
        <w:t>izmeklējumus</w:t>
      </w:r>
      <w:r w:rsidR="5AB0BFEF" w:rsidRPr="006C4357">
        <w:rPr>
          <w:rFonts w:ascii="Times New Roman" w:hAnsi="Times New Roman" w:cs="Times New Roman"/>
          <w:sz w:val="24"/>
          <w:szCs w:val="24"/>
        </w:rPr>
        <w:t xml:space="preserve">, piemēram, kodolmagnētisko rezonansi, gaidīšanas laiks vidēji ir 173 darba dienas, </w:t>
      </w:r>
      <w:r w:rsidR="39B8E1BC" w:rsidRPr="006C4357">
        <w:rPr>
          <w:rFonts w:ascii="Times New Roman" w:hAnsi="Times New Roman" w:cs="Times New Roman"/>
          <w:sz w:val="24"/>
          <w:szCs w:val="24"/>
        </w:rPr>
        <w:t>ultrasonogrāfiju 115 un doplerogrāfija 114</w:t>
      </w:r>
      <w:r w:rsidR="5E5E616D" w:rsidRPr="006C4357">
        <w:rPr>
          <w:rFonts w:ascii="Times New Roman" w:hAnsi="Times New Roman" w:cs="Times New Roman"/>
          <w:sz w:val="24"/>
          <w:szCs w:val="24"/>
        </w:rPr>
        <w:t xml:space="preserve"> darba dienas</w:t>
      </w:r>
      <w:r w:rsidR="39B8E1BC" w:rsidRPr="006C4357">
        <w:rPr>
          <w:rFonts w:ascii="Times New Roman" w:hAnsi="Times New Roman" w:cs="Times New Roman"/>
          <w:sz w:val="24"/>
          <w:szCs w:val="24"/>
        </w:rPr>
        <w:t xml:space="preserve">. </w:t>
      </w:r>
      <w:r w:rsidR="30B0A8CF" w:rsidRPr="006C4357">
        <w:rPr>
          <w:rFonts w:ascii="Times New Roman" w:hAnsi="Times New Roman" w:cs="Times New Roman"/>
          <w:sz w:val="24"/>
          <w:szCs w:val="24"/>
        </w:rPr>
        <w:t xml:space="preserve">Garākās gaidīšanas rindas uz speciālistu konsultācijām ir gastroentroloģijā 124 </w:t>
      </w:r>
      <w:r w:rsidR="03DFEAA0" w:rsidRPr="006C4357">
        <w:rPr>
          <w:rFonts w:ascii="Times New Roman" w:hAnsi="Times New Roman" w:cs="Times New Roman"/>
          <w:sz w:val="24"/>
          <w:szCs w:val="24"/>
        </w:rPr>
        <w:t>darba</w:t>
      </w:r>
      <w:r w:rsidR="4B6C0660" w:rsidRPr="006C4357">
        <w:rPr>
          <w:rFonts w:ascii="Times New Roman" w:hAnsi="Times New Roman" w:cs="Times New Roman"/>
          <w:sz w:val="24"/>
          <w:szCs w:val="24"/>
        </w:rPr>
        <w:t xml:space="preserve"> </w:t>
      </w:r>
      <w:r w:rsidR="30B0A8CF" w:rsidRPr="006C4357">
        <w:rPr>
          <w:rFonts w:ascii="Times New Roman" w:hAnsi="Times New Roman" w:cs="Times New Roman"/>
          <w:sz w:val="24"/>
          <w:szCs w:val="24"/>
        </w:rPr>
        <w:t>dienas, endokrinoloģij</w:t>
      </w:r>
      <w:r w:rsidR="1D8E7D2E" w:rsidRPr="006C4357">
        <w:rPr>
          <w:rFonts w:ascii="Times New Roman" w:hAnsi="Times New Roman" w:cs="Times New Roman"/>
          <w:sz w:val="24"/>
          <w:szCs w:val="24"/>
        </w:rPr>
        <w:t>ā</w:t>
      </w:r>
      <w:r w:rsidR="30B0A8CF" w:rsidRPr="006C4357">
        <w:rPr>
          <w:rFonts w:ascii="Times New Roman" w:hAnsi="Times New Roman" w:cs="Times New Roman"/>
          <w:sz w:val="24"/>
          <w:szCs w:val="24"/>
        </w:rPr>
        <w:t xml:space="preserve"> 115</w:t>
      </w:r>
      <w:r w:rsidR="4831FDEF" w:rsidRPr="006C4357">
        <w:rPr>
          <w:rFonts w:ascii="Times New Roman" w:hAnsi="Times New Roman" w:cs="Times New Roman"/>
          <w:sz w:val="24"/>
          <w:szCs w:val="24"/>
        </w:rPr>
        <w:t xml:space="preserve"> darba dienas</w:t>
      </w:r>
      <w:r w:rsidR="30B0A8CF" w:rsidRPr="006C4357">
        <w:rPr>
          <w:rFonts w:ascii="Times New Roman" w:hAnsi="Times New Roman" w:cs="Times New Roman"/>
          <w:sz w:val="24"/>
          <w:szCs w:val="24"/>
        </w:rPr>
        <w:t xml:space="preserve"> un hemotoloģijā 104</w:t>
      </w:r>
      <w:r w:rsidR="3008D56A" w:rsidRPr="006C4357">
        <w:rPr>
          <w:rFonts w:ascii="Times New Roman" w:hAnsi="Times New Roman" w:cs="Times New Roman"/>
          <w:sz w:val="24"/>
          <w:szCs w:val="24"/>
        </w:rPr>
        <w:t xml:space="preserve"> darba</w:t>
      </w:r>
      <w:r w:rsidR="30B0A8CF" w:rsidRPr="006C4357">
        <w:rPr>
          <w:rFonts w:ascii="Times New Roman" w:hAnsi="Times New Roman" w:cs="Times New Roman"/>
          <w:sz w:val="24"/>
          <w:szCs w:val="24"/>
        </w:rPr>
        <w:t xml:space="preserve"> die</w:t>
      </w:r>
      <w:r w:rsidR="4C602D73" w:rsidRPr="006C4357">
        <w:rPr>
          <w:rFonts w:ascii="Times New Roman" w:hAnsi="Times New Roman" w:cs="Times New Roman"/>
          <w:sz w:val="24"/>
          <w:szCs w:val="24"/>
        </w:rPr>
        <w:t xml:space="preserve">nas. </w:t>
      </w:r>
      <w:r w:rsidR="6EED3A6A" w:rsidRPr="006C4357">
        <w:rPr>
          <w:rFonts w:ascii="Times New Roman" w:hAnsi="Times New Roman" w:cs="Times New Roman"/>
          <w:sz w:val="24"/>
          <w:szCs w:val="24"/>
        </w:rPr>
        <w:t>Dienas stacionāru pakalpojumu saņemšanai garākās gaidīšanas rindas ir hronisko sāpju pacientu ārstēšanai, sastādot 171 darba die</w:t>
      </w:r>
      <w:r w:rsidR="7479C3A7" w:rsidRPr="006C4357">
        <w:rPr>
          <w:rFonts w:ascii="Times New Roman" w:hAnsi="Times New Roman" w:cs="Times New Roman"/>
          <w:sz w:val="24"/>
          <w:szCs w:val="24"/>
        </w:rPr>
        <w:t xml:space="preserve">nu, ķirurģiskie </w:t>
      </w:r>
      <w:r w:rsidR="5FA5C2E2" w:rsidRPr="006C4357">
        <w:rPr>
          <w:rFonts w:ascii="Times New Roman" w:hAnsi="Times New Roman" w:cs="Times New Roman"/>
          <w:sz w:val="24"/>
          <w:szCs w:val="24"/>
        </w:rPr>
        <w:t>pakalpojumi</w:t>
      </w:r>
      <w:r w:rsidR="7479C3A7" w:rsidRPr="006C4357">
        <w:rPr>
          <w:rFonts w:ascii="Times New Roman" w:hAnsi="Times New Roman" w:cs="Times New Roman"/>
          <w:sz w:val="24"/>
          <w:szCs w:val="24"/>
        </w:rPr>
        <w:t xml:space="preserve"> oftomoloģijas dienas stacionārā 170 darba dienas</w:t>
      </w:r>
      <w:r w:rsidR="5407A001" w:rsidRPr="006C4357">
        <w:rPr>
          <w:rFonts w:ascii="Times New Roman" w:hAnsi="Times New Roman" w:cs="Times New Roman"/>
          <w:sz w:val="24"/>
          <w:szCs w:val="24"/>
        </w:rPr>
        <w:t xml:space="preserve"> un otolaringoloģijā pieaugušajiem 70 darba dienas. </w:t>
      </w:r>
      <w:r w:rsidR="58E92276" w:rsidRPr="006C4357">
        <w:rPr>
          <w:rFonts w:ascii="Times New Roman" w:hAnsi="Times New Roman" w:cs="Times New Roman"/>
          <w:sz w:val="24"/>
          <w:szCs w:val="24"/>
        </w:rPr>
        <w:t xml:space="preserve"> Rehabilitācijas pakalpojumu t.sk. dienas stacionārā saņemšanai vidējais gaidīšanas laiks ir 98 – 120 darba dienas. </w:t>
      </w:r>
    </w:p>
    <w:p w14:paraId="2A9EFA00" w14:textId="340010AC" w:rsidR="17A15A2A" w:rsidRPr="006C4357" w:rsidRDefault="17A15A2A"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Lai uzlabotu pakalpojumu pieejamību un samazinātu gaidīšanas rindu garumu 2023.gadā</w:t>
      </w:r>
      <w:r w:rsidR="2C87DCDD" w:rsidRPr="006C4357">
        <w:rPr>
          <w:rFonts w:ascii="Times New Roman" w:hAnsi="Times New Roman" w:cs="Times New Roman"/>
          <w:sz w:val="24"/>
          <w:szCs w:val="24"/>
        </w:rPr>
        <w:t xml:space="preserve"> sešiem mēnešiem</w:t>
      </w:r>
      <w:r w:rsidRPr="006C4357">
        <w:rPr>
          <w:rFonts w:ascii="Times New Roman" w:hAnsi="Times New Roman" w:cs="Times New Roman"/>
          <w:sz w:val="24"/>
          <w:szCs w:val="24"/>
        </w:rPr>
        <w:t xml:space="preserve">, </w:t>
      </w:r>
      <w:r w:rsidR="55F5F13D" w:rsidRPr="006C4357">
        <w:rPr>
          <w:rFonts w:ascii="Times New Roman" w:hAnsi="Times New Roman" w:cs="Times New Roman"/>
          <w:sz w:val="24"/>
          <w:szCs w:val="24"/>
        </w:rPr>
        <w:t xml:space="preserve">papildus </w:t>
      </w:r>
      <w:r w:rsidRPr="006C4357">
        <w:rPr>
          <w:rFonts w:ascii="Times New Roman" w:hAnsi="Times New Roman" w:cs="Times New Roman"/>
          <w:sz w:val="24"/>
          <w:szCs w:val="24"/>
        </w:rPr>
        <w:t xml:space="preserve">nepieciešams finansējums </w:t>
      </w:r>
      <w:r w:rsidR="0291869E" w:rsidRPr="006C4357">
        <w:rPr>
          <w:rFonts w:ascii="Times New Roman" w:hAnsi="Times New Roman" w:cs="Times New Roman"/>
          <w:sz w:val="24"/>
          <w:szCs w:val="24"/>
        </w:rPr>
        <w:t>16 159 414</w:t>
      </w:r>
      <w:r w:rsidR="3774CFBE" w:rsidRPr="006C4357">
        <w:rPr>
          <w:rFonts w:ascii="Times New Roman" w:hAnsi="Times New Roman" w:cs="Times New Roman"/>
          <w:sz w:val="24"/>
          <w:szCs w:val="24"/>
        </w:rPr>
        <w:t xml:space="preserve"> </w:t>
      </w:r>
      <w:r w:rsidR="20B75030" w:rsidRPr="006C4357">
        <w:rPr>
          <w:rFonts w:ascii="Times New Roman" w:hAnsi="Times New Roman" w:cs="Times New Roman"/>
          <w:sz w:val="24"/>
          <w:szCs w:val="24"/>
        </w:rPr>
        <w:t>euro</w:t>
      </w:r>
      <w:r w:rsidR="3774CFBE" w:rsidRPr="006C4357">
        <w:rPr>
          <w:rFonts w:ascii="Times New Roman" w:hAnsi="Times New Roman" w:cs="Times New Roman"/>
          <w:sz w:val="24"/>
          <w:szCs w:val="24"/>
        </w:rPr>
        <w:t xml:space="preserve">. Ar šo finansējumu varēs nodrošināt papildus </w:t>
      </w:r>
      <w:r w:rsidR="13BDD07A" w:rsidRPr="006C4357">
        <w:rPr>
          <w:rFonts w:ascii="Times New Roman" w:hAnsi="Times New Roman" w:cs="Times New Roman"/>
          <w:sz w:val="24"/>
          <w:szCs w:val="24"/>
        </w:rPr>
        <w:t>268 874</w:t>
      </w:r>
      <w:r w:rsidR="4080CEC5" w:rsidRPr="006C4357">
        <w:rPr>
          <w:rFonts w:ascii="Times New Roman" w:hAnsi="Times New Roman" w:cs="Times New Roman"/>
          <w:sz w:val="24"/>
          <w:szCs w:val="24"/>
        </w:rPr>
        <w:t xml:space="preserve"> </w:t>
      </w:r>
      <w:r w:rsidR="3774CFBE" w:rsidRPr="006C4357">
        <w:rPr>
          <w:rFonts w:ascii="Times New Roman" w:hAnsi="Times New Roman" w:cs="Times New Roman"/>
          <w:sz w:val="24"/>
          <w:szCs w:val="24"/>
        </w:rPr>
        <w:t>izm</w:t>
      </w:r>
      <w:r w:rsidR="5DECBC30" w:rsidRPr="006C4357">
        <w:rPr>
          <w:rFonts w:ascii="Times New Roman" w:hAnsi="Times New Roman" w:cs="Times New Roman"/>
          <w:sz w:val="24"/>
          <w:szCs w:val="24"/>
        </w:rPr>
        <w:t>eklējumus</w:t>
      </w:r>
      <w:r w:rsidR="00B53873">
        <w:rPr>
          <w:rFonts w:ascii="Times New Roman" w:hAnsi="Times New Roman" w:cs="Times New Roman"/>
          <w:sz w:val="24"/>
          <w:szCs w:val="24"/>
        </w:rPr>
        <w:t xml:space="preserve"> (skatīt 2.</w:t>
      </w:r>
      <w:r w:rsidR="008A14D8">
        <w:rPr>
          <w:rFonts w:ascii="Times New Roman" w:hAnsi="Times New Roman" w:cs="Times New Roman"/>
          <w:sz w:val="24"/>
          <w:szCs w:val="24"/>
        </w:rPr>
        <w:t>4</w:t>
      </w:r>
      <w:r w:rsidR="00B53873">
        <w:rPr>
          <w:rFonts w:ascii="Times New Roman" w:hAnsi="Times New Roman" w:cs="Times New Roman"/>
          <w:sz w:val="24"/>
          <w:szCs w:val="24"/>
        </w:rPr>
        <w:t>.pielikumu)</w:t>
      </w:r>
      <w:r w:rsidR="130EE2DB" w:rsidRPr="006C4357">
        <w:rPr>
          <w:rFonts w:ascii="Times New Roman" w:hAnsi="Times New Roman" w:cs="Times New Roman"/>
          <w:sz w:val="24"/>
          <w:szCs w:val="24"/>
        </w:rPr>
        <w:t xml:space="preserve">. </w:t>
      </w:r>
    </w:p>
    <w:p w14:paraId="5B9DA4A4" w14:textId="0468958A" w:rsidR="0EF047EB" w:rsidRPr="006C4357" w:rsidRDefault="0EF047EB" w:rsidP="006C4357">
      <w:pPr>
        <w:spacing w:after="0" w:line="240" w:lineRule="auto"/>
        <w:ind w:firstLine="720"/>
        <w:jc w:val="both"/>
        <w:rPr>
          <w:rFonts w:ascii="Times New Roman" w:hAnsi="Times New Roman" w:cs="Times New Roman"/>
          <w:sz w:val="24"/>
          <w:szCs w:val="24"/>
        </w:rPr>
      </w:pPr>
    </w:p>
    <w:p w14:paraId="40277FE4" w14:textId="1D169700" w:rsidR="00636208" w:rsidRPr="004B3AB0" w:rsidRDefault="74C30880" w:rsidP="004B3AB0">
      <w:pPr>
        <w:pStyle w:val="ListParagraph"/>
        <w:numPr>
          <w:ilvl w:val="0"/>
          <w:numId w:val="56"/>
        </w:numPr>
        <w:spacing w:after="0" w:line="240" w:lineRule="auto"/>
        <w:jc w:val="both"/>
        <w:rPr>
          <w:rFonts w:ascii="Times New Roman" w:hAnsi="Times New Roman" w:cs="Times New Roman"/>
          <w:b/>
          <w:bCs/>
          <w:i/>
          <w:iCs/>
          <w:sz w:val="24"/>
          <w:szCs w:val="24"/>
          <w:u w:val="single"/>
        </w:rPr>
      </w:pPr>
      <w:r w:rsidRPr="004B3AB0">
        <w:rPr>
          <w:rFonts w:ascii="Times New Roman" w:hAnsi="Times New Roman" w:cs="Times New Roman"/>
          <w:b/>
          <w:bCs/>
          <w:i/>
          <w:iCs/>
          <w:sz w:val="24"/>
          <w:szCs w:val="24"/>
          <w:u w:val="single"/>
          <w:shd w:val="clear" w:color="auto" w:fill="E6E6E6"/>
        </w:rPr>
        <w:t>Plānveida stacionārie pakalpojumi</w:t>
      </w:r>
    </w:p>
    <w:p w14:paraId="12CD28CB" w14:textId="5C50BF0A" w:rsidR="0EF047EB" w:rsidRPr="006C4357" w:rsidRDefault="0EF047EB" w:rsidP="006C4357">
      <w:pPr>
        <w:spacing w:after="0" w:line="240" w:lineRule="auto"/>
        <w:ind w:firstLine="720"/>
        <w:jc w:val="both"/>
        <w:rPr>
          <w:rFonts w:ascii="Times New Roman" w:hAnsi="Times New Roman" w:cs="Times New Roman"/>
          <w:i/>
          <w:iCs/>
          <w:sz w:val="24"/>
          <w:szCs w:val="24"/>
          <w:u w:val="single"/>
        </w:rPr>
      </w:pPr>
    </w:p>
    <w:p w14:paraId="56F2ABA8" w14:textId="13362F2F" w:rsidR="00D63FC3" w:rsidRPr="00C96C2D" w:rsidRDefault="0038CA68"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Stacionār</w:t>
      </w:r>
      <w:r w:rsidR="4E629F24" w:rsidRPr="00C96C2D">
        <w:rPr>
          <w:rFonts w:ascii="Times New Roman" w:hAnsi="Times New Roman" w:cs="Times New Roman"/>
          <w:sz w:val="24"/>
          <w:szCs w:val="24"/>
        </w:rPr>
        <w:t>ā</w:t>
      </w:r>
      <w:r w:rsidR="00FE5F9A">
        <w:rPr>
          <w:rFonts w:ascii="Times New Roman" w:hAnsi="Times New Roman" w:cs="Times New Roman"/>
          <w:sz w:val="24"/>
          <w:szCs w:val="24"/>
        </w:rPr>
        <w:t xml:space="preserve"> </w:t>
      </w:r>
      <w:r w:rsidRPr="00C96C2D">
        <w:rPr>
          <w:rFonts w:ascii="Times New Roman" w:hAnsi="Times New Roman" w:cs="Times New Roman"/>
          <w:sz w:val="24"/>
          <w:szCs w:val="24"/>
        </w:rPr>
        <w:t>veselības apr</w:t>
      </w:r>
      <w:r w:rsidR="52573142" w:rsidRPr="00C96C2D">
        <w:rPr>
          <w:rFonts w:ascii="Times New Roman" w:hAnsi="Times New Roman" w:cs="Times New Roman"/>
          <w:sz w:val="24"/>
          <w:szCs w:val="24"/>
        </w:rPr>
        <w:t>ūpe ir</w:t>
      </w:r>
      <w:r w:rsidRPr="00C96C2D">
        <w:rPr>
          <w:rFonts w:ascii="Times New Roman" w:hAnsi="Times New Roman" w:cs="Times New Roman"/>
          <w:sz w:val="24"/>
          <w:szCs w:val="24"/>
        </w:rPr>
        <w:t xml:space="preserve"> </w:t>
      </w:r>
      <w:r w:rsidR="740EDE88" w:rsidRPr="00C96C2D">
        <w:rPr>
          <w:rFonts w:ascii="Times New Roman" w:hAnsi="Times New Roman" w:cs="Times New Roman"/>
          <w:sz w:val="24"/>
          <w:szCs w:val="24"/>
        </w:rPr>
        <w:t>pakalpojumu kop</w:t>
      </w:r>
      <w:r w:rsidR="490E686A" w:rsidRPr="00C96C2D">
        <w:rPr>
          <w:rFonts w:ascii="Times New Roman" w:hAnsi="Times New Roman" w:cs="Times New Roman"/>
          <w:sz w:val="24"/>
          <w:szCs w:val="24"/>
        </w:rPr>
        <w:t>a</w:t>
      </w:r>
      <w:r w:rsidR="740EDE88" w:rsidRPr="00C96C2D">
        <w:rPr>
          <w:rFonts w:ascii="Times New Roman" w:hAnsi="Times New Roman" w:cs="Times New Roman"/>
          <w:sz w:val="24"/>
          <w:szCs w:val="24"/>
        </w:rPr>
        <w:t xml:space="preserve">, </w:t>
      </w:r>
      <w:r w:rsidR="50FF131B" w:rsidRPr="00C96C2D">
        <w:rPr>
          <w:rFonts w:ascii="Times New Roman" w:hAnsi="Times New Roman" w:cs="Times New Roman"/>
          <w:sz w:val="24"/>
          <w:szCs w:val="24"/>
        </w:rPr>
        <w:t xml:space="preserve">kas </w:t>
      </w:r>
      <w:r w:rsidR="740EDE88" w:rsidRPr="00C96C2D">
        <w:rPr>
          <w:rFonts w:ascii="Times New Roman" w:hAnsi="Times New Roman" w:cs="Times New Roman"/>
          <w:sz w:val="24"/>
          <w:szCs w:val="24"/>
        </w:rPr>
        <w:t xml:space="preserve">orientēta uz neatliekamu, akūtu </w:t>
      </w:r>
      <w:r w:rsidR="31C908B9" w:rsidRPr="00C96C2D">
        <w:rPr>
          <w:rFonts w:ascii="Times New Roman" w:hAnsi="Times New Roman" w:cs="Times New Roman"/>
          <w:sz w:val="24"/>
          <w:szCs w:val="24"/>
        </w:rPr>
        <w:t xml:space="preserve">un </w:t>
      </w:r>
      <w:r w:rsidR="740EDE88" w:rsidRPr="00C96C2D">
        <w:rPr>
          <w:rFonts w:ascii="Times New Roman" w:hAnsi="Times New Roman" w:cs="Times New Roman"/>
          <w:sz w:val="24"/>
          <w:szCs w:val="24"/>
        </w:rPr>
        <w:t xml:space="preserve"> plānveida veselības aprūp</w:t>
      </w:r>
      <w:r w:rsidR="56B0E6BB" w:rsidRPr="00C96C2D">
        <w:rPr>
          <w:rFonts w:ascii="Times New Roman" w:hAnsi="Times New Roman" w:cs="Times New Roman"/>
          <w:sz w:val="24"/>
          <w:szCs w:val="24"/>
        </w:rPr>
        <w:t xml:space="preserve">es pakalpojumu </w:t>
      </w:r>
      <w:r w:rsidR="50F2F8DB" w:rsidRPr="00C96C2D">
        <w:rPr>
          <w:rFonts w:ascii="Times New Roman" w:hAnsi="Times New Roman" w:cs="Times New Roman"/>
          <w:sz w:val="24"/>
          <w:szCs w:val="24"/>
        </w:rPr>
        <w:t>nodrošināšanu</w:t>
      </w:r>
      <w:r w:rsidR="091C4170" w:rsidRPr="00C96C2D">
        <w:rPr>
          <w:rFonts w:ascii="Times New Roman" w:hAnsi="Times New Roman" w:cs="Times New Roman"/>
          <w:sz w:val="24"/>
          <w:szCs w:val="24"/>
        </w:rPr>
        <w:t>, paredzot pacientu atrašanos pastāvīgā ārstniecības personu aprūpē visu diennakti</w:t>
      </w:r>
      <w:r w:rsidR="50F2F8DB" w:rsidRPr="00C96C2D">
        <w:rPr>
          <w:rFonts w:ascii="Times New Roman" w:hAnsi="Times New Roman" w:cs="Times New Roman"/>
          <w:sz w:val="24"/>
          <w:szCs w:val="24"/>
        </w:rPr>
        <w:t xml:space="preserve">. </w:t>
      </w:r>
      <w:r w:rsidR="646BC12E" w:rsidRPr="00C96C2D">
        <w:rPr>
          <w:rFonts w:ascii="Times New Roman" w:hAnsi="Times New Roman" w:cs="Times New Roman"/>
          <w:sz w:val="24"/>
          <w:szCs w:val="24"/>
        </w:rPr>
        <w:t xml:space="preserve">Tai pat laikā stacionārā veselības aprūpe ir arī pēctecīga  augstāk minētajiem </w:t>
      </w:r>
      <w:r w:rsidR="5C6373B1" w:rsidRPr="00C96C2D">
        <w:rPr>
          <w:rFonts w:ascii="Times New Roman" w:hAnsi="Times New Roman" w:cs="Times New Roman"/>
          <w:sz w:val="24"/>
          <w:szCs w:val="24"/>
        </w:rPr>
        <w:t xml:space="preserve">veselības aprūpes </w:t>
      </w:r>
      <w:r w:rsidR="646BC12E" w:rsidRPr="00C96C2D">
        <w:rPr>
          <w:rFonts w:ascii="Times New Roman" w:hAnsi="Times New Roman" w:cs="Times New Roman"/>
          <w:sz w:val="24"/>
          <w:szCs w:val="24"/>
        </w:rPr>
        <w:t>pakalpojumiem</w:t>
      </w:r>
      <w:r w:rsidR="6A2B77D1" w:rsidRPr="00C96C2D">
        <w:rPr>
          <w:rFonts w:ascii="Times New Roman" w:hAnsi="Times New Roman" w:cs="Times New Roman"/>
          <w:sz w:val="24"/>
          <w:szCs w:val="24"/>
        </w:rPr>
        <w:t>.</w:t>
      </w:r>
      <w:r w:rsidR="42AF4552" w:rsidRPr="00C96C2D">
        <w:rPr>
          <w:rFonts w:ascii="Times New Roman" w:hAnsi="Times New Roman" w:cs="Times New Roman"/>
          <w:sz w:val="24"/>
          <w:szCs w:val="24"/>
        </w:rPr>
        <w:t xml:space="preserve">Covid-19 pandēmijas laikā būtiski tika ierobežota stacionāro </w:t>
      </w:r>
      <w:r w:rsidR="42AF4552" w:rsidRPr="00C96C2D">
        <w:rPr>
          <w:rFonts w:ascii="Times New Roman" w:hAnsi="Times New Roman" w:cs="Times New Roman"/>
          <w:sz w:val="24"/>
          <w:szCs w:val="24"/>
        </w:rPr>
        <w:lastRenderedPageBreak/>
        <w:t xml:space="preserve">pakalpojumu sniegšana un pieejamība, šobrīd ārstniecības iestādes saskaras ar ierobežojumu sekām jeb būtiski pieaugusi gan neatliekamo, gan plānveida pacientu plūsma. </w:t>
      </w:r>
    </w:p>
    <w:p w14:paraId="00ED5D71" w14:textId="08A2EF24" w:rsidR="68904C40" w:rsidRDefault="68904C40"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Ārstēto pacientu skaits 2023. gada 5 mēnešos (janvāris-marts) pieaudzis par 6% s</w:t>
      </w:r>
      <w:r w:rsidR="16117D78" w:rsidRPr="00C96C2D">
        <w:rPr>
          <w:rFonts w:ascii="Times New Roman" w:hAnsi="Times New Roman" w:cs="Times New Roman"/>
          <w:sz w:val="24"/>
          <w:szCs w:val="24"/>
        </w:rPr>
        <w:t xml:space="preserve">alīdzinājumā ar 2022. gada </w:t>
      </w:r>
      <w:r w:rsidR="41C73413" w:rsidRPr="00C96C2D">
        <w:rPr>
          <w:rFonts w:ascii="Times New Roman" w:hAnsi="Times New Roman" w:cs="Times New Roman"/>
          <w:sz w:val="24"/>
          <w:szCs w:val="24"/>
        </w:rPr>
        <w:t>attiecīgo</w:t>
      </w:r>
      <w:r w:rsidR="16117D78" w:rsidRPr="00C96C2D">
        <w:rPr>
          <w:rFonts w:ascii="Times New Roman" w:hAnsi="Times New Roman" w:cs="Times New Roman"/>
          <w:sz w:val="24"/>
          <w:szCs w:val="24"/>
        </w:rPr>
        <w:t xml:space="preserve"> periodu, savukārt pret 2021. gada </w:t>
      </w:r>
      <w:r w:rsidR="51C86C0C" w:rsidRPr="00C96C2D">
        <w:rPr>
          <w:rFonts w:ascii="Times New Roman" w:hAnsi="Times New Roman" w:cs="Times New Roman"/>
          <w:sz w:val="24"/>
          <w:szCs w:val="24"/>
        </w:rPr>
        <w:t>attiecīg</w:t>
      </w:r>
      <w:r w:rsidR="16117D78" w:rsidRPr="00C96C2D">
        <w:rPr>
          <w:rFonts w:ascii="Times New Roman" w:hAnsi="Times New Roman" w:cs="Times New Roman"/>
          <w:sz w:val="24"/>
          <w:szCs w:val="24"/>
        </w:rPr>
        <w:t xml:space="preserve">o periodu ārstēto pacientu skaits pieaudzis par </w:t>
      </w:r>
      <w:r w:rsidR="351B34EC" w:rsidRPr="00C96C2D">
        <w:rPr>
          <w:rFonts w:ascii="Times New Roman" w:hAnsi="Times New Roman" w:cs="Times New Roman"/>
          <w:sz w:val="24"/>
          <w:szCs w:val="24"/>
        </w:rPr>
        <w:t>19%.</w:t>
      </w:r>
    </w:p>
    <w:p w14:paraId="115305FB" w14:textId="538EB5CA" w:rsidR="009112E3" w:rsidRPr="009112E3" w:rsidRDefault="00D72DE0" w:rsidP="00CC74D8">
      <w:pPr>
        <w:pStyle w:val="ListParagraph"/>
        <w:spacing w:after="0" w:line="240" w:lineRule="auto"/>
        <w:jc w:val="right"/>
        <w:rPr>
          <w:rFonts w:ascii="Times New Roman" w:hAnsi="Times New Roman" w:cs="Times New Roman"/>
          <w:sz w:val="24"/>
          <w:szCs w:val="24"/>
        </w:rPr>
      </w:pPr>
      <w:r>
        <w:rPr>
          <w:rFonts w:ascii="Times New Roman" w:hAnsi="Times New Roman" w:cs="Times New Roman"/>
          <w:sz w:val="24"/>
          <w:szCs w:val="24"/>
        </w:rPr>
        <w:t>1</w:t>
      </w:r>
      <w:r w:rsidR="00575BED">
        <w:rPr>
          <w:rFonts w:ascii="Times New Roman" w:hAnsi="Times New Roman" w:cs="Times New Roman"/>
          <w:sz w:val="24"/>
          <w:szCs w:val="24"/>
        </w:rPr>
        <w:t>.</w:t>
      </w:r>
      <w:r w:rsidR="009112E3">
        <w:rPr>
          <w:rFonts w:ascii="Times New Roman" w:hAnsi="Times New Roman" w:cs="Times New Roman"/>
          <w:sz w:val="24"/>
          <w:szCs w:val="24"/>
        </w:rPr>
        <w:t>attēls</w:t>
      </w:r>
    </w:p>
    <w:p w14:paraId="3829E7E6" w14:textId="7391610D" w:rsidR="00D63FC3" w:rsidRPr="00C96C2D" w:rsidRDefault="6605F827" w:rsidP="007F6962">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noProof/>
          <w:sz w:val="24"/>
          <w:szCs w:val="24"/>
        </w:rPr>
        <w:drawing>
          <wp:inline distT="0" distB="0" distL="0" distR="0" wp14:anchorId="5F3909AF" wp14:editId="005432F1">
            <wp:extent cx="4133850" cy="2247900"/>
            <wp:effectExtent l="0" t="0" r="0" b="0"/>
            <wp:docPr id="995862226" name="Attēls 99586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862226"/>
                    <pic:cNvPicPr/>
                  </pic:nvPicPr>
                  <pic:blipFill>
                    <a:blip r:embed="rId11">
                      <a:extLst>
                        <a:ext uri="{28A0092B-C50C-407E-A947-70E740481C1C}">
                          <a14:useLocalDpi xmlns:a14="http://schemas.microsoft.com/office/drawing/2010/main" val="0"/>
                        </a:ext>
                      </a:extLst>
                    </a:blip>
                    <a:stretch>
                      <a:fillRect/>
                    </a:stretch>
                  </pic:blipFill>
                  <pic:spPr>
                    <a:xfrm>
                      <a:off x="0" y="0"/>
                      <a:ext cx="4133850" cy="2247900"/>
                    </a:xfrm>
                    <a:prstGeom prst="rect">
                      <a:avLst/>
                    </a:prstGeom>
                  </pic:spPr>
                </pic:pic>
              </a:graphicData>
            </a:graphic>
          </wp:inline>
        </w:drawing>
      </w:r>
    </w:p>
    <w:p w14:paraId="13DD3F5B" w14:textId="7FAA62D1" w:rsidR="00D63FC3" w:rsidRPr="00C96C2D" w:rsidRDefault="42AF4552"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Paredzams, ka pacientu plūsma saglabāsies nemainīgi augsta visu 2023. gadu, veidojot ārstniecības iestāžu līgumu apjomu </w:t>
      </w:r>
      <w:r w:rsidR="00FE5F9A">
        <w:rPr>
          <w:rFonts w:ascii="Times New Roman" w:hAnsi="Times New Roman" w:cs="Times New Roman"/>
          <w:sz w:val="24"/>
          <w:szCs w:val="24"/>
        </w:rPr>
        <w:t>pārsniegums virs plānotā</w:t>
      </w:r>
      <w:r w:rsidRPr="00C96C2D">
        <w:rPr>
          <w:rFonts w:ascii="Times New Roman" w:hAnsi="Times New Roman" w:cs="Times New Roman"/>
          <w:sz w:val="24"/>
          <w:szCs w:val="24"/>
        </w:rPr>
        <w:t xml:space="preserve">, kā rezultātā pasliktināsies plānveida stacionāro pakalpojumu pieejamība. </w:t>
      </w:r>
      <w:r w:rsidR="5A62DB7B" w:rsidRPr="00C96C2D">
        <w:rPr>
          <w:rFonts w:ascii="Times New Roman" w:hAnsi="Times New Roman" w:cs="Times New Roman"/>
          <w:sz w:val="24"/>
          <w:szCs w:val="24"/>
        </w:rPr>
        <w:t xml:space="preserve">Būtisks ir faktors, ja </w:t>
      </w:r>
      <w:r w:rsidR="69DA79B7" w:rsidRPr="00C96C2D">
        <w:rPr>
          <w:rFonts w:ascii="Times New Roman" w:hAnsi="Times New Roman" w:cs="Times New Roman"/>
          <w:sz w:val="24"/>
          <w:szCs w:val="24"/>
        </w:rPr>
        <w:t xml:space="preserve">pacients savlaicīgi nevar saņemt plānveida veselības aprūpes pakalpojumu, </w:t>
      </w:r>
      <w:r w:rsidR="7A823B5A" w:rsidRPr="00C96C2D">
        <w:rPr>
          <w:rFonts w:ascii="Times New Roman" w:hAnsi="Times New Roman" w:cs="Times New Roman"/>
          <w:sz w:val="24"/>
          <w:szCs w:val="24"/>
        </w:rPr>
        <w:t>agri vai vēlu</w:t>
      </w:r>
      <w:r w:rsidR="61C558A4" w:rsidRPr="00C96C2D">
        <w:rPr>
          <w:rFonts w:ascii="Times New Roman" w:hAnsi="Times New Roman" w:cs="Times New Roman"/>
          <w:sz w:val="24"/>
          <w:szCs w:val="24"/>
        </w:rPr>
        <w:t>, veselības stāvoklim pasliktinoties</w:t>
      </w:r>
      <w:r w:rsidR="07850A49" w:rsidRPr="00C96C2D">
        <w:rPr>
          <w:rFonts w:ascii="Times New Roman" w:hAnsi="Times New Roman" w:cs="Times New Roman"/>
          <w:sz w:val="24"/>
          <w:szCs w:val="24"/>
        </w:rPr>
        <w:t xml:space="preserve"> pacients nonāk stacionārā neatliekamā kārtā</w:t>
      </w:r>
      <w:r w:rsidR="184D8F7B" w:rsidRPr="00C96C2D">
        <w:rPr>
          <w:rFonts w:ascii="Times New Roman" w:hAnsi="Times New Roman" w:cs="Times New Roman"/>
          <w:sz w:val="24"/>
          <w:szCs w:val="24"/>
        </w:rPr>
        <w:t xml:space="preserve">. Tomēr </w:t>
      </w:r>
      <w:r w:rsidR="07850A49" w:rsidRPr="00C96C2D">
        <w:rPr>
          <w:rFonts w:ascii="Times New Roman" w:hAnsi="Times New Roman" w:cs="Times New Roman"/>
          <w:sz w:val="24"/>
          <w:szCs w:val="24"/>
        </w:rPr>
        <w:t>neatliekamā palīdzība ir finansiāli ietilpīgākā un ilgstošāka</w:t>
      </w:r>
      <w:r w:rsidR="09D90F35" w:rsidRPr="00C96C2D">
        <w:rPr>
          <w:rFonts w:ascii="Times New Roman" w:hAnsi="Times New Roman" w:cs="Times New Roman"/>
          <w:sz w:val="24"/>
          <w:szCs w:val="24"/>
        </w:rPr>
        <w:t xml:space="preserve"> nekā pakalpojumi, kas tiek nodrošināti plānveida kārtā.</w:t>
      </w:r>
    </w:p>
    <w:p w14:paraId="70079226" w14:textId="1DA3F130" w:rsidR="00D63FC3" w:rsidRPr="00C96C2D" w:rsidRDefault="42AF4552"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Šobrīd ir redzams, ka atsevišķos pakalpojumu veidos gaidīšanas rindā ir ievērojams pacientu skaits, rindā uz endoprotez</w:t>
      </w:r>
      <w:r w:rsidR="00B53873">
        <w:rPr>
          <w:rFonts w:ascii="Times New Roman" w:hAnsi="Times New Roman" w:cs="Times New Roman"/>
          <w:sz w:val="24"/>
          <w:szCs w:val="24"/>
        </w:rPr>
        <w:t>ē</w:t>
      </w:r>
      <w:r w:rsidRPr="00C96C2D">
        <w:rPr>
          <w:rFonts w:ascii="Times New Roman" w:hAnsi="Times New Roman" w:cs="Times New Roman"/>
          <w:sz w:val="24"/>
          <w:szCs w:val="24"/>
        </w:rPr>
        <w:t xml:space="preserve">šanas pakalpojumus gaida 12 406 pacienti, plānveida invazīvo kardioloģiju  gaida 1 505 pacienti, plānveida īslaicīgo ķirurģiju gaida 1 495 pacienti,  vēdera un krūšu aortas endoprotezēšanu gaida 38 pacienti, mikrodiskektomijas, mikrofenestrācijas pakalpojumu, kas tiek nodrošināts tikai ilgstoši slimojošām personām, gaida 64 pacienti, savukārt krūšu rekonstrukcijas pakalpojumu pēc ļaundabīga audzēja izņemšanas gaida 75 pacientes. Visiem pacientiem, kas gaida rindā uz kādu no veselības aprūpes pakalpojumiem, būtiski ir saņemt to savlaicīgi, tādējādi ātrāk </w:t>
      </w:r>
      <w:r w:rsidR="23514030" w:rsidRPr="00C96C2D">
        <w:rPr>
          <w:rFonts w:ascii="Times New Roman" w:hAnsi="Times New Roman" w:cs="Times New Roman"/>
          <w:sz w:val="24"/>
          <w:szCs w:val="24"/>
        </w:rPr>
        <w:t xml:space="preserve">atveseļojoties un </w:t>
      </w:r>
      <w:r w:rsidRPr="00C96C2D">
        <w:rPr>
          <w:rFonts w:ascii="Times New Roman" w:hAnsi="Times New Roman" w:cs="Times New Roman"/>
          <w:sz w:val="24"/>
          <w:szCs w:val="24"/>
        </w:rPr>
        <w:t>atgriežoties darba tirgū</w:t>
      </w:r>
      <w:r w:rsidR="1BE2FEDE" w:rsidRPr="00C96C2D">
        <w:rPr>
          <w:rFonts w:ascii="Times New Roman" w:hAnsi="Times New Roman" w:cs="Times New Roman"/>
          <w:sz w:val="24"/>
          <w:szCs w:val="24"/>
        </w:rPr>
        <w:t xml:space="preserve">, </w:t>
      </w:r>
      <w:r w:rsidR="0CD0F46B" w:rsidRPr="00C96C2D">
        <w:rPr>
          <w:rFonts w:ascii="Times New Roman" w:hAnsi="Times New Roman" w:cs="Times New Roman"/>
          <w:sz w:val="24"/>
          <w:szCs w:val="24"/>
        </w:rPr>
        <w:t>un</w:t>
      </w:r>
      <w:r w:rsidR="00B53873">
        <w:rPr>
          <w:rFonts w:ascii="Times New Roman" w:hAnsi="Times New Roman" w:cs="Times New Roman"/>
          <w:sz w:val="24"/>
          <w:szCs w:val="24"/>
        </w:rPr>
        <w:t xml:space="preserve"> </w:t>
      </w:r>
      <w:r w:rsidRPr="00C96C2D">
        <w:rPr>
          <w:rFonts w:ascii="Times New Roman" w:hAnsi="Times New Roman" w:cs="Times New Roman"/>
          <w:sz w:val="24"/>
          <w:szCs w:val="24"/>
        </w:rPr>
        <w:t>mazinot negatīvo ietekmi uz ekonomiku kopumā.</w:t>
      </w:r>
    </w:p>
    <w:p w14:paraId="5D8F5C81" w14:textId="4002E73E" w:rsidR="00D63FC3" w:rsidRPr="00C96C2D" w:rsidRDefault="3F0CAC42"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Tāpat </w:t>
      </w:r>
      <w:r w:rsidR="313FBE40" w:rsidRPr="00C96C2D">
        <w:rPr>
          <w:rFonts w:ascii="Times New Roman" w:hAnsi="Times New Roman" w:cs="Times New Roman"/>
          <w:sz w:val="24"/>
          <w:szCs w:val="24"/>
        </w:rPr>
        <w:t xml:space="preserve">arī </w:t>
      </w:r>
      <w:r w:rsidRPr="00C96C2D">
        <w:rPr>
          <w:rFonts w:ascii="Times New Roman" w:hAnsi="Times New Roman" w:cs="Times New Roman"/>
          <w:sz w:val="24"/>
          <w:szCs w:val="24"/>
        </w:rPr>
        <w:t xml:space="preserve">ārstniecības iestādēm ir būtiski racionāli izmantot </w:t>
      </w:r>
      <w:r w:rsidR="431FBB73" w:rsidRPr="00C96C2D">
        <w:rPr>
          <w:rFonts w:ascii="Times New Roman" w:hAnsi="Times New Roman" w:cs="Times New Roman"/>
          <w:sz w:val="24"/>
          <w:szCs w:val="24"/>
        </w:rPr>
        <w:t xml:space="preserve"> visus </w:t>
      </w:r>
      <w:r w:rsidRPr="00C96C2D">
        <w:rPr>
          <w:rFonts w:ascii="Times New Roman" w:hAnsi="Times New Roman" w:cs="Times New Roman"/>
          <w:sz w:val="24"/>
          <w:szCs w:val="24"/>
        </w:rPr>
        <w:t>pieejamos cilvēkresursus</w:t>
      </w:r>
      <w:r w:rsidR="0A353FC4" w:rsidRPr="00C96C2D">
        <w:rPr>
          <w:rFonts w:ascii="Times New Roman" w:hAnsi="Times New Roman" w:cs="Times New Roman"/>
          <w:sz w:val="24"/>
          <w:szCs w:val="24"/>
        </w:rPr>
        <w:t xml:space="preserve"> maksimālās kapacitātes pakalpojumu nodrošināšanā.</w:t>
      </w:r>
    </w:p>
    <w:p w14:paraId="6C8D457E" w14:textId="3565C046" w:rsidR="00D63FC3" w:rsidRPr="00C96C2D" w:rsidRDefault="42AF4552" w:rsidP="00C96C2D">
      <w:pPr>
        <w:spacing w:after="0" w:line="240" w:lineRule="auto"/>
        <w:ind w:firstLine="720"/>
        <w:jc w:val="both"/>
        <w:rPr>
          <w:rFonts w:ascii="Times New Roman" w:hAnsi="Times New Roman" w:cs="Times New Roman"/>
          <w:sz w:val="24"/>
          <w:szCs w:val="24"/>
        </w:rPr>
      </w:pPr>
      <w:r w:rsidRPr="00C96C2D">
        <w:rPr>
          <w:rFonts w:ascii="Times New Roman" w:hAnsi="Times New Roman" w:cs="Times New Roman"/>
          <w:sz w:val="24"/>
          <w:szCs w:val="24"/>
        </w:rPr>
        <w:t xml:space="preserve"> Lai saglabātu pakalpojumu pieejamību</w:t>
      </w:r>
      <w:r w:rsidR="504EDD4F" w:rsidRPr="00C96C2D">
        <w:rPr>
          <w:rFonts w:ascii="Times New Roman" w:hAnsi="Times New Roman" w:cs="Times New Roman"/>
          <w:sz w:val="24"/>
          <w:szCs w:val="24"/>
        </w:rPr>
        <w:t>,</w:t>
      </w:r>
      <w:r w:rsidRPr="00C96C2D">
        <w:rPr>
          <w:rFonts w:ascii="Times New Roman" w:hAnsi="Times New Roman" w:cs="Times New Roman"/>
          <w:sz w:val="24"/>
          <w:szCs w:val="24"/>
        </w:rPr>
        <w:t xml:space="preserve"> kā rezultātā mazināt</w:t>
      </w:r>
      <w:r w:rsidR="134F96D4" w:rsidRPr="00C96C2D">
        <w:rPr>
          <w:rFonts w:ascii="Times New Roman" w:hAnsi="Times New Roman" w:cs="Times New Roman"/>
          <w:sz w:val="24"/>
          <w:szCs w:val="24"/>
        </w:rPr>
        <w:t>os</w:t>
      </w:r>
      <w:r w:rsidRPr="00C96C2D">
        <w:rPr>
          <w:rFonts w:ascii="Times New Roman" w:hAnsi="Times New Roman" w:cs="Times New Roman"/>
          <w:sz w:val="24"/>
          <w:szCs w:val="24"/>
        </w:rPr>
        <w:t xml:space="preserve"> arī gaidīšanas rindas, 2023.gada II pusgadam papildus nepieciešams finansējums 15 381 471 euro</w:t>
      </w:r>
      <w:r w:rsidR="009112E3">
        <w:rPr>
          <w:rFonts w:ascii="Times New Roman" w:hAnsi="Times New Roman" w:cs="Times New Roman"/>
          <w:sz w:val="24"/>
          <w:szCs w:val="24"/>
        </w:rPr>
        <w:t xml:space="preserve"> (skatīt 2.</w:t>
      </w:r>
      <w:r w:rsidR="008A14D8">
        <w:rPr>
          <w:rFonts w:ascii="Times New Roman" w:hAnsi="Times New Roman" w:cs="Times New Roman"/>
          <w:sz w:val="24"/>
          <w:szCs w:val="24"/>
        </w:rPr>
        <w:t>5</w:t>
      </w:r>
      <w:r w:rsidR="009112E3">
        <w:rPr>
          <w:rFonts w:ascii="Times New Roman" w:hAnsi="Times New Roman" w:cs="Times New Roman"/>
          <w:sz w:val="24"/>
          <w:szCs w:val="24"/>
        </w:rPr>
        <w:t>.pielikumu)</w:t>
      </w:r>
      <w:r w:rsidRPr="00C96C2D">
        <w:rPr>
          <w:rFonts w:ascii="Times New Roman" w:hAnsi="Times New Roman" w:cs="Times New Roman"/>
          <w:sz w:val="24"/>
          <w:szCs w:val="24"/>
        </w:rPr>
        <w:t>. Ar šo finansējumu varēs nodrošināt papildus 7 460 pacientu</w:t>
      </w:r>
      <w:r w:rsidR="009112E3">
        <w:rPr>
          <w:rFonts w:ascii="Times New Roman" w:hAnsi="Times New Roman" w:cs="Times New Roman"/>
          <w:sz w:val="24"/>
          <w:szCs w:val="24"/>
        </w:rPr>
        <w:t xml:space="preserve"> (</w:t>
      </w:r>
      <w:r w:rsidR="00CC74D8">
        <w:rPr>
          <w:rFonts w:ascii="Times New Roman" w:hAnsi="Times New Roman" w:cs="Times New Roman"/>
          <w:sz w:val="24"/>
          <w:szCs w:val="24"/>
        </w:rPr>
        <w:t>2</w:t>
      </w:r>
      <w:r w:rsidR="009112E3">
        <w:rPr>
          <w:rFonts w:ascii="Times New Roman" w:hAnsi="Times New Roman" w:cs="Times New Roman"/>
          <w:sz w:val="24"/>
          <w:szCs w:val="24"/>
        </w:rPr>
        <w:t>. tabula)</w:t>
      </w:r>
      <w:r w:rsidRPr="00C96C2D">
        <w:rPr>
          <w:rFonts w:ascii="Times New Roman" w:hAnsi="Times New Roman" w:cs="Times New Roman"/>
          <w:sz w:val="24"/>
          <w:szCs w:val="24"/>
        </w:rPr>
        <w:t xml:space="preserve"> ārstēšanu šādos pakalpojumos:</w:t>
      </w:r>
    </w:p>
    <w:p w14:paraId="041B4B50" w14:textId="77777777" w:rsidR="00032AA7" w:rsidRDefault="00032AA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A758195" w14:textId="0C07036E" w:rsidR="00D63FC3" w:rsidRPr="009112E3" w:rsidRDefault="00CC74D8" w:rsidP="009112E3">
      <w:pPr>
        <w:spacing w:after="0" w:line="240" w:lineRule="auto"/>
        <w:ind w:left="7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112E3">
        <w:rPr>
          <w:rFonts w:ascii="Times New Roman" w:eastAsia="Times New Roman" w:hAnsi="Times New Roman" w:cs="Times New Roman"/>
          <w:sz w:val="24"/>
          <w:szCs w:val="24"/>
        </w:rPr>
        <w:t>.</w:t>
      </w:r>
      <w:r w:rsidR="009112E3" w:rsidRPr="009112E3">
        <w:rPr>
          <w:rFonts w:ascii="Times New Roman" w:eastAsia="Times New Roman" w:hAnsi="Times New Roman" w:cs="Times New Roman"/>
          <w:sz w:val="24"/>
          <w:szCs w:val="24"/>
        </w:rPr>
        <w:t>tabula</w:t>
      </w:r>
    </w:p>
    <w:tbl>
      <w:tblPr>
        <w:tblW w:w="0" w:type="auto"/>
        <w:jc w:val="center"/>
        <w:tblLayout w:type="fixed"/>
        <w:tblLook w:val="06A0" w:firstRow="1" w:lastRow="0" w:firstColumn="1" w:lastColumn="0" w:noHBand="1" w:noVBand="1"/>
      </w:tblPr>
      <w:tblGrid>
        <w:gridCol w:w="6045"/>
        <w:gridCol w:w="1815"/>
      </w:tblGrid>
      <w:tr w:rsidR="006C4357" w:rsidRPr="006C4357" w14:paraId="65787212" w14:textId="77777777" w:rsidTr="009112E3">
        <w:trPr>
          <w:trHeight w:val="870"/>
          <w:jc w:val="center"/>
        </w:trPr>
        <w:tc>
          <w:tcPr>
            <w:tcW w:w="60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63314A25" w14:textId="7488088B" w:rsidR="56A47800" w:rsidRPr="006C4357" w:rsidRDefault="56A47800"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rPr>
              <w:t>Pakalpojuma nosaukums</w:t>
            </w:r>
          </w:p>
        </w:tc>
        <w:tc>
          <w:tcPr>
            <w:tcW w:w="1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right w:w="15" w:type="dxa"/>
            </w:tcMar>
            <w:vAlign w:val="center"/>
          </w:tcPr>
          <w:p w14:paraId="3651E1FB" w14:textId="73304977" w:rsidR="56A47800" w:rsidRPr="006C4357" w:rsidRDefault="56A47800" w:rsidP="006C4357">
            <w:pPr>
              <w:ind w:firstLine="720"/>
              <w:jc w:val="center"/>
              <w:rPr>
                <w:rFonts w:ascii="Times New Roman" w:eastAsia="Times New Roman" w:hAnsi="Times New Roman" w:cs="Times New Roman"/>
                <w:b/>
                <w:bCs/>
                <w:sz w:val="24"/>
                <w:szCs w:val="24"/>
              </w:rPr>
            </w:pPr>
            <w:r w:rsidRPr="006C4357">
              <w:rPr>
                <w:rFonts w:ascii="Times New Roman" w:eastAsia="Times New Roman" w:hAnsi="Times New Roman" w:cs="Times New Roman"/>
                <w:b/>
                <w:bCs/>
                <w:sz w:val="24"/>
                <w:szCs w:val="24"/>
              </w:rPr>
              <w:t>Papildus nodrošināmais pacientu skaits</w:t>
            </w:r>
          </w:p>
        </w:tc>
      </w:tr>
      <w:tr w:rsidR="006C4357" w:rsidRPr="006C4357" w14:paraId="5FBF7D95" w14:textId="77777777" w:rsidTr="009112E3">
        <w:trPr>
          <w:trHeight w:val="570"/>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3035DEE" w14:textId="4A15C948"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Bērnu surdoloģija (pārejoši vai pastāvīgu dzirdes un valodas traucējumi)</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B0BCEE" w14:textId="78C6AA01"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55</w:t>
            </w:r>
          </w:p>
        </w:tc>
      </w:tr>
      <w:tr w:rsidR="006C4357" w:rsidRPr="006C4357" w14:paraId="6E22A1A9"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B0907F" w14:textId="6D4EEBBA"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Mikroķirurģija bērniem</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7C2C73" w14:textId="68F660B3"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12</w:t>
            </w:r>
          </w:p>
        </w:tc>
      </w:tr>
      <w:tr w:rsidR="006C4357" w:rsidRPr="006C4357" w14:paraId="79CC8190"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9B61ED1" w14:textId="66674584"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Kohleārā implanta implantācija bērniem</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562B11" w14:textId="46BB21AD"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2</w:t>
            </w:r>
          </w:p>
        </w:tc>
      </w:tr>
      <w:tr w:rsidR="006C4357" w:rsidRPr="006C4357" w14:paraId="76FF99C2"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9B366A" w14:textId="6020908C"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Klejotājnerva stimulācijas sistēmas implantācija</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6D5297" w14:textId="051AC220"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2</w:t>
            </w:r>
          </w:p>
        </w:tc>
      </w:tr>
      <w:tr w:rsidR="006C4357" w:rsidRPr="006C4357" w14:paraId="1BFC6E2A"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0C60F2" w14:textId="7795B6A3" w:rsidR="56A47800" w:rsidRPr="006C4357" w:rsidRDefault="56A47800" w:rsidP="00C96C2D">
            <w:pPr>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rPr>
              <w:t>Endoprotezēšana</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B08EA5" w14:textId="5E1DEEB9"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285</w:t>
            </w:r>
          </w:p>
        </w:tc>
      </w:tr>
      <w:tr w:rsidR="006C4357" w:rsidRPr="006C4357" w14:paraId="5B0FD46C"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04A7D7" w14:textId="19F27777"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 xml:space="preserve">Krūšu un vēdera aortas endoprotezēšana </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DAC0E" w14:textId="1730AFC2"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66</w:t>
            </w:r>
          </w:p>
        </w:tc>
      </w:tr>
      <w:tr w:rsidR="006C4357" w:rsidRPr="006C4357" w14:paraId="3DB9AEFB"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5AB6FAC" w14:textId="2025F241"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Krūšu rekonstrukcija</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F8EC2C" w14:textId="46A9FBE8"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74</w:t>
            </w:r>
          </w:p>
        </w:tc>
      </w:tr>
      <w:tr w:rsidR="006C4357" w:rsidRPr="006C4357" w14:paraId="58F66D7C"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3C2589B" w14:textId="077EDA9E"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Apsaldējumu stacionārā ārstēšana pieaugušajiem</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326AD6" w14:textId="56330DC3"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20</w:t>
            </w:r>
          </w:p>
        </w:tc>
      </w:tr>
      <w:tr w:rsidR="006C4357" w:rsidRPr="006C4357" w14:paraId="64660102"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A613C7" w14:textId="27E7A29D"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Narkoloģija</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7C714F" w14:textId="2F52CE9B"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628</w:t>
            </w:r>
          </w:p>
        </w:tc>
      </w:tr>
      <w:tr w:rsidR="006C4357" w:rsidRPr="006C4357" w14:paraId="00C92D79"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ED75E6" w14:textId="0C128C53"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Neiroloģija (insulta vienība)</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3A7286" w14:textId="43844302"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258</w:t>
            </w:r>
          </w:p>
        </w:tc>
      </w:tr>
      <w:tr w:rsidR="006C4357" w:rsidRPr="006C4357" w14:paraId="3F6BFFB8" w14:textId="77777777" w:rsidTr="009112E3">
        <w:trPr>
          <w:trHeight w:val="570"/>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760A97" w14:textId="4E30D7F4"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Pakalpojumi, kas sniegti ilgstoši slimojošām personām darbspējīgā vecumā, ar mērķi novērst iespējamas invaliditātes iestāšanos</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9B3F76" w14:textId="74FC6E86"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1384</w:t>
            </w:r>
          </w:p>
        </w:tc>
      </w:tr>
      <w:tr w:rsidR="006C4357" w:rsidRPr="006C4357" w14:paraId="1A32A84B"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6AEEE2" w14:textId="05F3A800"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Plānveida īslaicīgā ķirurģija (t.sk. invazīvā kardioloģija)</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42466F" w14:textId="19E5FD1D"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4015</w:t>
            </w:r>
          </w:p>
        </w:tc>
      </w:tr>
      <w:tr w:rsidR="006C4357" w:rsidRPr="006C4357" w14:paraId="3A70C13E" w14:textId="77777777" w:rsidTr="009112E3">
        <w:trPr>
          <w:trHeight w:val="285"/>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04415DC" w14:textId="52B838B6"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Psihiatrija</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A283F8" w14:textId="34CFD71D"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374</w:t>
            </w:r>
          </w:p>
        </w:tc>
      </w:tr>
      <w:tr w:rsidR="006C4357" w:rsidRPr="006C4357" w14:paraId="5D9CF6FC" w14:textId="77777777" w:rsidTr="009112E3">
        <w:trPr>
          <w:trHeight w:val="570"/>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62FF84" w14:textId="741ED439"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 xml:space="preserve">Radioķiruģija, stereotaktiskā staru terapija un staru terapija ar augsti tehnoloģiskām apstarošanas metodēm </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0B9F0C" w14:textId="014128B0" w:rsidR="56A47800" w:rsidRPr="006C4357" w:rsidRDefault="56A47800" w:rsidP="006C4357">
            <w:pPr>
              <w:ind w:firstLine="720"/>
              <w:rPr>
                <w:rFonts w:ascii="Times New Roman" w:hAnsi="Times New Roman" w:cs="Times New Roman"/>
                <w:sz w:val="24"/>
                <w:szCs w:val="24"/>
              </w:rPr>
            </w:pPr>
            <w:r w:rsidRPr="006C4357">
              <w:rPr>
                <w:rFonts w:ascii="Times New Roman" w:eastAsia="Times New Roman" w:hAnsi="Times New Roman" w:cs="Times New Roman"/>
                <w:sz w:val="24"/>
                <w:szCs w:val="24"/>
              </w:rPr>
              <w:t>156</w:t>
            </w:r>
          </w:p>
        </w:tc>
      </w:tr>
      <w:tr w:rsidR="009112E3" w:rsidRPr="006C4357" w14:paraId="6FA87810" w14:textId="77777777" w:rsidTr="009112E3">
        <w:trPr>
          <w:trHeight w:val="1110"/>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156A52" w14:textId="1B2ED328" w:rsidR="56A47800" w:rsidRPr="006C4357" w:rsidRDefault="56A47800" w:rsidP="00C96C2D">
            <w:pPr>
              <w:rPr>
                <w:rFonts w:ascii="Times New Roman" w:hAnsi="Times New Roman" w:cs="Times New Roman"/>
                <w:sz w:val="24"/>
                <w:szCs w:val="24"/>
              </w:rPr>
            </w:pPr>
            <w:r w:rsidRPr="006C4357">
              <w:rPr>
                <w:rFonts w:ascii="Times New Roman" w:eastAsia="Times New Roman" w:hAnsi="Times New Roman" w:cs="Times New Roman"/>
                <w:sz w:val="24"/>
                <w:szCs w:val="24"/>
              </w:rPr>
              <w:t xml:space="preserve">Slimnieku sagatavošana transplantācijai, pacienti ar transplantāta disfunkciju, pacienti ar imūnsuperesīvas terapijas komplikācijām, tās kontrole, korekcija, kā arī pacienti ar nefunkcionējošu transplantātu (niere) </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E2DBCA" w14:textId="503317C1" w:rsidR="00F32AAA" w:rsidRPr="00F32AAA" w:rsidRDefault="56A47800" w:rsidP="00F32AAA">
            <w:pPr>
              <w:ind w:firstLine="720"/>
              <w:rPr>
                <w:rFonts w:ascii="Times New Roman" w:eastAsia="Times New Roman" w:hAnsi="Times New Roman" w:cs="Times New Roman"/>
                <w:sz w:val="24"/>
                <w:szCs w:val="24"/>
              </w:rPr>
            </w:pPr>
            <w:r w:rsidRPr="006C4357">
              <w:rPr>
                <w:rFonts w:ascii="Times New Roman" w:eastAsia="Times New Roman" w:hAnsi="Times New Roman" w:cs="Times New Roman"/>
                <w:sz w:val="24"/>
                <w:szCs w:val="24"/>
              </w:rPr>
              <w:t>129</w:t>
            </w:r>
          </w:p>
        </w:tc>
      </w:tr>
      <w:tr w:rsidR="00F32AAA" w:rsidRPr="006C4357" w14:paraId="5D7D96FE" w14:textId="77777777" w:rsidTr="00F32AAA">
        <w:trPr>
          <w:trHeight w:val="259"/>
          <w:jc w:val="center"/>
        </w:trPr>
        <w:tc>
          <w:tcPr>
            <w:tcW w:w="604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7DB105" w14:textId="7C918BE4" w:rsidR="00F32AAA" w:rsidRPr="006C4357" w:rsidRDefault="00F32AAA" w:rsidP="00C96C2D">
            <w:pPr>
              <w:rPr>
                <w:rFonts w:ascii="Times New Roman" w:eastAsia="Times New Roman" w:hAnsi="Times New Roman" w:cs="Times New Roman"/>
                <w:sz w:val="24"/>
                <w:szCs w:val="24"/>
              </w:rPr>
            </w:pPr>
            <w:r>
              <w:rPr>
                <w:rFonts w:ascii="Times New Roman" w:eastAsia="Times New Roman" w:hAnsi="Times New Roman" w:cs="Times New Roman"/>
                <w:sz w:val="24"/>
                <w:szCs w:val="24"/>
              </w:rPr>
              <w:t>Pavisam kopā</w:t>
            </w:r>
          </w:p>
        </w:tc>
        <w:tc>
          <w:tcPr>
            <w:tcW w:w="181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FCCE27" w14:textId="78F850FA" w:rsidR="00F32AAA" w:rsidRPr="004B3AB0" w:rsidRDefault="00F32AAA" w:rsidP="004B3AB0">
            <w:pPr>
              <w:pStyle w:val="ListParagraph"/>
              <w:numPr>
                <w:ilvl w:val="0"/>
                <w:numId w:val="57"/>
              </w:numPr>
              <w:rPr>
                <w:rFonts w:ascii="Times New Roman" w:eastAsia="Times New Roman" w:hAnsi="Times New Roman" w:cs="Times New Roman"/>
                <w:sz w:val="24"/>
                <w:szCs w:val="24"/>
              </w:rPr>
            </w:pPr>
            <w:r w:rsidRPr="004B3AB0">
              <w:rPr>
                <w:rFonts w:ascii="Times New Roman" w:eastAsia="Times New Roman" w:hAnsi="Times New Roman" w:cs="Times New Roman"/>
                <w:sz w:val="24"/>
                <w:szCs w:val="24"/>
              </w:rPr>
              <w:t>460</w:t>
            </w:r>
          </w:p>
        </w:tc>
      </w:tr>
    </w:tbl>
    <w:p w14:paraId="37A95F79" w14:textId="53C50CDD" w:rsidR="00D63FC3" w:rsidRPr="006C4357" w:rsidRDefault="00D63FC3" w:rsidP="006C4357">
      <w:pPr>
        <w:spacing w:line="257" w:lineRule="auto"/>
        <w:ind w:firstLine="720"/>
        <w:jc w:val="both"/>
        <w:rPr>
          <w:rFonts w:ascii="Times New Roman" w:eastAsia="Times New Roman" w:hAnsi="Times New Roman" w:cs="Times New Roman"/>
          <w:sz w:val="24"/>
          <w:szCs w:val="24"/>
        </w:rPr>
      </w:pPr>
    </w:p>
    <w:p w14:paraId="7B459FE3" w14:textId="2F6D4027" w:rsidR="00D63FC3" w:rsidRPr="004B3AB0" w:rsidRDefault="1FA8BA1E" w:rsidP="004B3AB0">
      <w:pPr>
        <w:pStyle w:val="ListParagraph"/>
        <w:numPr>
          <w:ilvl w:val="0"/>
          <w:numId w:val="58"/>
        </w:numPr>
        <w:spacing w:after="0" w:line="240" w:lineRule="auto"/>
        <w:jc w:val="both"/>
        <w:rPr>
          <w:rFonts w:ascii="Times New Roman" w:hAnsi="Times New Roman" w:cs="Times New Roman"/>
          <w:b/>
          <w:bCs/>
          <w:i/>
          <w:iCs/>
          <w:sz w:val="24"/>
          <w:szCs w:val="24"/>
          <w:u w:val="single"/>
        </w:rPr>
      </w:pPr>
      <w:r w:rsidRPr="004B3AB0">
        <w:rPr>
          <w:rFonts w:ascii="Times New Roman" w:hAnsi="Times New Roman" w:cs="Times New Roman"/>
          <w:b/>
          <w:bCs/>
          <w:i/>
          <w:iCs/>
          <w:sz w:val="24"/>
          <w:szCs w:val="24"/>
          <w:u w:val="single"/>
          <w:shd w:val="clear" w:color="auto" w:fill="E6E6E6"/>
        </w:rPr>
        <w:t>Pacientu ēdināšanas nodrošināšanai</w:t>
      </w:r>
    </w:p>
    <w:p w14:paraId="4FDFF657" w14:textId="77777777" w:rsidR="000F7F66" w:rsidRDefault="000F7F66" w:rsidP="000F7F66">
      <w:pPr>
        <w:spacing w:after="0" w:line="257" w:lineRule="auto"/>
        <w:ind w:firstLine="720"/>
        <w:jc w:val="both"/>
        <w:rPr>
          <w:rFonts w:ascii="Times New Roman" w:eastAsia="Calibri" w:hAnsi="Times New Roman" w:cs="Times New Roman"/>
          <w:sz w:val="24"/>
          <w:szCs w:val="24"/>
        </w:rPr>
      </w:pPr>
    </w:p>
    <w:p w14:paraId="6A9B27E8" w14:textId="6953D359" w:rsidR="00D63FC3" w:rsidRPr="006C4357" w:rsidRDefault="7E6BC901" w:rsidP="000F7F66">
      <w:pPr>
        <w:spacing w:after="0" w:line="257" w:lineRule="auto"/>
        <w:ind w:firstLine="720"/>
        <w:jc w:val="both"/>
        <w:rPr>
          <w:rFonts w:ascii="Times New Roman" w:hAnsi="Times New Roman" w:cs="Times New Roman"/>
          <w:sz w:val="24"/>
          <w:szCs w:val="24"/>
        </w:rPr>
      </w:pPr>
      <w:r w:rsidRPr="006C4357">
        <w:rPr>
          <w:rFonts w:ascii="Times New Roman" w:eastAsia="Calibri" w:hAnsi="Times New Roman" w:cs="Times New Roman"/>
          <w:sz w:val="24"/>
          <w:szCs w:val="24"/>
        </w:rPr>
        <w:t>Ā</w:t>
      </w:r>
      <w:r w:rsidRPr="006C4357">
        <w:rPr>
          <w:rFonts w:ascii="Times New Roman" w:hAnsi="Times New Roman" w:cs="Times New Roman"/>
          <w:sz w:val="24"/>
          <w:szCs w:val="24"/>
        </w:rPr>
        <w:t xml:space="preserve">rstējoties slimnīcā ir svarīgi  </w:t>
      </w:r>
      <w:r w:rsidR="797EC07A" w:rsidRPr="006C4357">
        <w:rPr>
          <w:rFonts w:ascii="Times New Roman" w:hAnsi="Times New Roman" w:cs="Times New Roman"/>
          <w:sz w:val="24"/>
          <w:szCs w:val="24"/>
        </w:rPr>
        <w:t xml:space="preserve">ne tikai saņemt kvalitatīvu veselības aprūpi, bet </w:t>
      </w:r>
      <w:r w:rsidRPr="006C4357">
        <w:rPr>
          <w:rFonts w:ascii="Times New Roman" w:hAnsi="Times New Roman" w:cs="Times New Roman"/>
          <w:sz w:val="24"/>
          <w:szCs w:val="24"/>
        </w:rPr>
        <w:t xml:space="preserve">uzņemt </w:t>
      </w:r>
      <w:r w:rsidR="1DA2CECF" w:rsidRPr="006C4357">
        <w:rPr>
          <w:rFonts w:ascii="Times New Roman" w:hAnsi="Times New Roman" w:cs="Times New Roman"/>
          <w:sz w:val="24"/>
          <w:szCs w:val="24"/>
        </w:rPr>
        <w:t xml:space="preserve">pilnvērtīgu un sabalansētu uzturu. </w:t>
      </w:r>
      <w:r w:rsidR="6039D12D" w:rsidRPr="006C4357">
        <w:rPr>
          <w:rFonts w:ascii="Times New Roman" w:hAnsi="Times New Roman" w:cs="Times New Roman"/>
          <w:sz w:val="24"/>
          <w:szCs w:val="24"/>
        </w:rPr>
        <w:t>Īpaši b</w:t>
      </w:r>
      <w:r w:rsidR="1DA2CECF" w:rsidRPr="006C4357">
        <w:rPr>
          <w:rFonts w:ascii="Times New Roman" w:hAnsi="Times New Roman" w:cs="Times New Roman"/>
          <w:sz w:val="24"/>
          <w:szCs w:val="24"/>
        </w:rPr>
        <w:t>ūtisk</w:t>
      </w:r>
      <w:r w:rsidR="22749C2A" w:rsidRPr="006C4357">
        <w:rPr>
          <w:rFonts w:ascii="Times New Roman" w:hAnsi="Times New Roman" w:cs="Times New Roman"/>
          <w:sz w:val="24"/>
          <w:szCs w:val="24"/>
        </w:rPr>
        <w:t>i</w:t>
      </w:r>
      <w:r w:rsidR="1DA2CECF" w:rsidRPr="006C4357">
        <w:rPr>
          <w:rFonts w:ascii="Times New Roman" w:hAnsi="Times New Roman" w:cs="Times New Roman"/>
          <w:sz w:val="24"/>
          <w:szCs w:val="24"/>
        </w:rPr>
        <w:t xml:space="preserve"> </w:t>
      </w:r>
      <w:r w:rsidR="2E025D04" w:rsidRPr="006C4357">
        <w:rPr>
          <w:rFonts w:ascii="Times New Roman" w:hAnsi="Times New Roman" w:cs="Times New Roman"/>
          <w:sz w:val="24"/>
          <w:szCs w:val="24"/>
        </w:rPr>
        <w:t xml:space="preserve">tas </w:t>
      </w:r>
      <w:r w:rsidR="4EE80182" w:rsidRPr="006C4357">
        <w:rPr>
          <w:rFonts w:ascii="Times New Roman" w:hAnsi="Times New Roman" w:cs="Times New Roman"/>
          <w:sz w:val="24"/>
          <w:szCs w:val="24"/>
        </w:rPr>
        <w:t xml:space="preserve">ir </w:t>
      </w:r>
      <w:r w:rsidR="39EDBAC4" w:rsidRPr="006C4357">
        <w:rPr>
          <w:rFonts w:ascii="Times New Roman" w:hAnsi="Times New Roman" w:cs="Times New Roman"/>
          <w:sz w:val="24"/>
          <w:szCs w:val="24"/>
        </w:rPr>
        <w:t xml:space="preserve"> gadījumos, kad ar uztur</w:t>
      </w:r>
      <w:r w:rsidR="341B72D9" w:rsidRPr="006C4357">
        <w:rPr>
          <w:rFonts w:ascii="Times New Roman" w:hAnsi="Times New Roman" w:cs="Times New Roman"/>
          <w:sz w:val="24"/>
          <w:szCs w:val="24"/>
        </w:rPr>
        <w:t>u ir nepieciešams koriģēt pacienta svaru</w:t>
      </w:r>
      <w:r w:rsidR="381A0FDA" w:rsidRPr="006C4357">
        <w:rPr>
          <w:rFonts w:ascii="Times New Roman" w:hAnsi="Times New Roman" w:cs="Times New Roman"/>
          <w:sz w:val="24"/>
          <w:szCs w:val="24"/>
        </w:rPr>
        <w:t xml:space="preserve"> u</w:t>
      </w:r>
      <w:r w:rsidRPr="006C4357">
        <w:rPr>
          <w:rFonts w:ascii="Times New Roman" w:hAnsi="Times New Roman" w:cs="Times New Roman"/>
          <w:sz w:val="24"/>
          <w:szCs w:val="24"/>
        </w:rPr>
        <w:t xml:space="preserve">n saglabāt vai palielināt </w:t>
      </w:r>
      <w:r w:rsidR="5FB65861" w:rsidRPr="006C4357">
        <w:rPr>
          <w:rFonts w:ascii="Times New Roman" w:hAnsi="Times New Roman" w:cs="Times New Roman"/>
          <w:sz w:val="24"/>
          <w:szCs w:val="24"/>
        </w:rPr>
        <w:t>to</w:t>
      </w:r>
      <w:r w:rsidR="266334F9" w:rsidRPr="006C4357">
        <w:rPr>
          <w:rFonts w:ascii="Times New Roman" w:hAnsi="Times New Roman" w:cs="Times New Roman"/>
          <w:sz w:val="24"/>
          <w:szCs w:val="24"/>
        </w:rPr>
        <w:t xml:space="preserve"> medicīnisku indikāciju dēļ.</w:t>
      </w:r>
    </w:p>
    <w:p w14:paraId="20528D3C" w14:textId="3661B8EA" w:rsidR="00D63FC3" w:rsidRPr="006C4357" w:rsidRDefault="7E6BC901" w:rsidP="006C4357">
      <w:pPr>
        <w:spacing w:after="0" w:line="257" w:lineRule="auto"/>
        <w:ind w:firstLine="720"/>
        <w:rPr>
          <w:rFonts w:ascii="Times New Roman" w:hAnsi="Times New Roman" w:cs="Times New Roman"/>
          <w:sz w:val="24"/>
          <w:szCs w:val="24"/>
        </w:rPr>
      </w:pPr>
      <w:r w:rsidRPr="006C4357">
        <w:rPr>
          <w:rFonts w:ascii="Times New Roman" w:hAnsi="Times New Roman" w:cs="Times New Roman"/>
          <w:sz w:val="24"/>
          <w:szCs w:val="24"/>
        </w:rPr>
        <w:lastRenderedPageBreak/>
        <w:t>Pazemināts svars vai svara pazemināšanās sekas</w:t>
      </w:r>
      <w:r w:rsidR="00D63FC3" w:rsidRPr="001523BB">
        <w:rPr>
          <w:rFonts w:ascii="Times New Roman" w:hAnsi="Times New Roman" w:cs="Times New Roman"/>
          <w:sz w:val="24"/>
          <w:szCs w:val="24"/>
          <w:vertAlign w:val="superscript"/>
        </w:rPr>
        <w:footnoteReference w:id="9"/>
      </w:r>
      <w:r w:rsidRPr="006C4357">
        <w:rPr>
          <w:rFonts w:ascii="Times New Roman" w:hAnsi="Times New Roman" w:cs="Times New Roman"/>
          <w:sz w:val="24"/>
          <w:szCs w:val="24"/>
        </w:rPr>
        <w:t xml:space="preserve"> :</w:t>
      </w:r>
    </w:p>
    <w:p w14:paraId="35D4E567" w14:textId="0BD34DF7" w:rsidR="00D63FC3" w:rsidRPr="006C4357" w:rsidRDefault="70B1797D" w:rsidP="00C96C2D">
      <w:pPr>
        <w:pStyle w:val="ListParagraph"/>
        <w:numPr>
          <w:ilvl w:val="0"/>
          <w:numId w:val="6"/>
        </w:numPr>
        <w:spacing w:after="0" w:line="240" w:lineRule="auto"/>
        <w:rPr>
          <w:rFonts w:ascii="Times New Roman" w:hAnsi="Times New Roman" w:cs="Times New Roman"/>
          <w:sz w:val="24"/>
          <w:szCs w:val="24"/>
        </w:rPr>
      </w:pPr>
      <w:r w:rsidRPr="006C4357">
        <w:rPr>
          <w:rFonts w:ascii="Times New Roman" w:hAnsi="Times New Roman" w:cs="Times New Roman"/>
          <w:sz w:val="24"/>
          <w:szCs w:val="24"/>
        </w:rPr>
        <w:t>palielin</w:t>
      </w:r>
      <w:r w:rsidR="3EBC768E" w:rsidRPr="006C4357">
        <w:rPr>
          <w:rFonts w:ascii="Times New Roman" w:hAnsi="Times New Roman" w:cs="Times New Roman"/>
          <w:sz w:val="24"/>
          <w:szCs w:val="24"/>
        </w:rPr>
        <w:t>a</w:t>
      </w:r>
      <w:r w:rsidRPr="006C4357">
        <w:rPr>
          <w:rFonts w:ascii="Times New Roman" w:hAnsi="Times New Roman" w:cs="Times New Roman"/>
          <w:sz w:val="24"/>
          <w:szCs w:val="24"/>
        </w:rPr>
        <w:t xml:space="preserve"> visa veida infekciju risk</w:t>
      </w:r>
      <w:r w:rsidR="3DE4ABB7" w:rsidRPr="006C4357">
        <w:rPr>
          <w:rFonts w:ascii="Times New Roman" w:hAnsi="Times New Roman" w:cs="Times New Roman"/>
          <w:sz w:val="24"/>
          <w:szCs w:val="24"/>
        </w:rPr>
        <w:t>u</w:t>
      </w:r>
      <w:r w:rsidRPr="006C4357">
        <w:rPr>
          <w:rFonts w:ascii="Times New Roman" w:hAnsi="Times New Roman" w:cs="Times New Roman"/>
          <w:sz w:val="24"/>
          <w:szCs w:val="24"/>
        </w:rPr>
        <w:t>, piemēram, hospitālās infekcijas  pneimonijas, urīnceļu infekcijas, bŗūces);</w:t>
      </w:r>
    </w:p>
    <w:p w14:paraId="6200A161" w14:textId="58637360" w:rsidR="00D63FC3" w:rsidRPr="006C4357" w:rsidRDefault="70B1797D" w:rsidP="00C96C2D">
      <w:pPr>
        <w:pStyle w:val="ListParagraph"/>
        <w:numPr>
          <w:ilvl w:val="0"/>
          <w:numId w:val="6"/>
        </w:numPr>
        <w:spacing w:after="0" w:line="240" w:lineRule="auto"/>
        <w:rPr>
          <w:rFonts w:ascii="Times New Roman" w:hAnsi="Times New Roman" w:cs="Times New Roman"/>
          <w:sz w:val="24"/>
          <w:szCs w:val="24"/>
        </w:rPr>
      </w:pPr>
      <w:r w:rsidRPr="006C4357">
        <w:rPr>
          <w:rFonts w:ascii="Times New Roman" w:hAnsi="Times New Roman" w:cs="Times New Roman"/>
          <w:sz w:val="24"/>
          <w:szCs w:val="24"/>
        </w:rPr>
        <w:t>pagarin</w:t>
      </w:r>
      <w:r w:rsidR="1D772F6F" w:rsidRPr="006C4357">
        <w:rPr>
          <w:rFonts w:ascii="Times New Roman" w:hAnsi="Times New Roman" w:cs="Times New Roman"/>
          <w:sz w:val="24"/>
          <w:szCs w:val="24"/>
        </w:rPr>
        <w:t>a</w:t>
      </w:r>
      <w:r w:rsidRPr="006C4357">
        <w:rPr>
          <w:rFonts w:ascii="Times New Roman" w:hAnsi="Times New Roman" w:cs="Times New Roman"/>
          <w:sz w:val="24"/>
          <w:szCs w:val="24"/>
        </w:rPr>
        <w:t xml:space="preserve"> brūču dzīšanas laik</w:t>
      </w:r>
      <w:r w:rsidR="6F502DF9" w:rsidRPr="006C4357">
        <w:rPr>
          <w:rFonts w:ascii="Times New Roman" w:hAnsi="Times New Roman" w:cs="Times New Roman"/>
          <w:sz w:val="24"/>
          <w:szCs w:val="24"/>
        </w:rPr>
        <w:t>u</w:t>
      </w:r>
      <w:r w:rsidRPr="006C4357">
        <w:rPr>
          <w:rFonts w:ascii="Times New Roman" w:hAnsi="Times New Roman" w:cs="Times New Roman"/>
          <w:sz w:val="24"/>
          <w:szCs w:val="24"/>
        </w:rPr>
        <w:t>, piemēram, pēcoperācijas brūces;</w:t>
      </w:r>
    </w:p>
    <w:p w14:paraId="23DCCDDE" w14:textId="07B9F52E" w:rsidR="00D63FC3" w:rsidRPr="006C4357" w:rsidRDefault="70B1797D" w:rsidP="00C96C2D">
      <w:pPr>
        <w:pStyle w:val="ListParagraph"/>
        <w:numPr>
          <w:ilvl w:val="0"/>
          <w:numId w:val="6"/>
        </w:numPr>
        <w:spacing w:after="0" w:line="240" w:lineRule="auto"/>
        <w:rPr>
          <w:rFonts w:ascii="Times New Roman" w:hAnsi="Times New Roman" w:cs="Times New Roman"/>
          <w:sz w:val="24"/>
          <w:szCs w:val="24"/>
        </w:rPr>
      </w:pPr>
      <w:r w:rsidRPr="006C4357">
        <w:rPr>
          <w:rFonts w:ascii="Times New Roman" w:hAnsi="Times New Roman" w:cs="Times New Roman"/>
          <w:sz w:val="24"/>
          <w:szCs w:val="24"/>
        </w:rPr>
        <w:t>palielina visa veida  komplikāciju risku un mirstību.</w:t>
      </w:r>
    </w:p>
    <w:p w14:paraId="61851F18" w14:textId="6C917D5D" w:rsidR="00D63FC3" w:rsidRPr="006C4357" w:rsidRDefault="00C96C2D" w:rsidP="00C96C2D">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p</w:t>
      </w:r>
      <w:r w:rsidR="70B1797D" w:rsidRPr="006C4357">
        <w:rPr>
          <w:rFonts w:ascii="Times New Roman" w:hAnsi="Times New Roman" w:cs="Times New Roman"/>
          <w:sz w:val="24"/>
          <w:szCs w:val="24"/>
        </w:rPr>
        <w:t>alielin</w:t>
      </w:r>
      <w:r w:rsidR="41C912CF" w:rsidRPr="006C4357">
        <w:rPr>
          <w:rFonts w:ascii="Times New Roman" w:hAnsi="Times New Roman" w:cs="Times New Roman"/>
          <w:sz w:val="24"/>
          <w:szCs w:val="24"/>
        </w:rPr>
        <w:t>a</w:t>
      </w:r>
      <w:r w:rsidR="70B1797D" w:rsidRPr="006C4357">
        <w:rPr>
          <w:rFonts w:ascii="Times New Roman" w:hAnsi="Times New Roman" w:cs="Times New Roman"/>
          <w:sz w:val="24"/>
          <w:szCs w:val="24"/>
        </w:rPr>
        <w:t xml:space="preserve"> hospitalizācijas dienu skaits.</w:t>
      </w:r>
    </w:p>
    <w:p w14:paraId="10E8A267" w14:textId="3CA4E258" w:rsidR="00D63FC3" w:rsidRPr="006C4357" w:rsidRDefault="70B1797D" w:rsidP="00C96C2D">
      <w:pPr>
        <w:spacing w:after="0" w:line="257"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Visas minētās situācijas prasa papildu izmaksas (piemēram dā</w:t>
      </w:r>
      <w:r w:rsidR="00D72DE0">
        <w:rPr>
          <w:rFonts w:ascii="Times New Roman" w:hAnsi="Times New Roman" w:cs="Times New Roman"/>
          <w:sz w:val="24"/>
          <w:szCs w:val="24"/>
        </w:rPr>
        <w:t>r</w:t>
      </w:r>
      <w:r w:rsidRPr="006C4357">
        <w:rPr>
          <w:rFonts w:ascii="Times New Roman" w:hAnsi="Times New Roman" w:cs="Times New Roman"/>
          <w:sz w:val="24"/>
          <w:szCs w:val="24"/>
        </w:rPr>
        <w:t>gu antibiotiku lietošana, atkārtotas operācijas, izgulējumu ārstēšana u.c.)</w:t>
      </w:r>
      <w:r w:rsidR="00D63FC3" w:rsidRPr="001523BB">
        <w:rPr>
          <w:rFonts w:ascii="Times New Roman" w:hAnsi="Times New Roman" w:cs="Times New Roman"/>
          <w:sz w:val="24"/>
          <w:szCs w:val="24"/>
          <w:vertAlign w:val="superscript"/>
        </w:rPr>
        <w:footnoteReference w:id="10"/>
      </w:r>
      <w:r w:rsidRPr="006C4357">
        <w:rPr>
          <w:rFonts w:ascii="Times New Roman" w:hAnsi="Times New Roman" w:cs="Times New Roman"/>
          <w:sz w:val="24"/>
          <w:szCs w:val="24"/>
        </w:rPr>
        <w:t xml:space="preserve"> Slimnīcā pacientam jāuzņem pilnvērtīgs, uzturvielām bagātīgs, drošs ēdiens, ēdienkartei jāatbilst atbilstošā reģiona ēšanas ieradumiem. Labs slimnīcas ēdiens nodrošina lielākās daļas pacientu uztura vajadzības.</w:t>
      </w:r>
    </w:p>
    <w:p w14:paraId="40DA86FA" w14:textId="4272DCA9" w:rsidR="00D63FC3" w:rsidRDefault="70B1797D" w:rsidP="001523BB">
      <w:pPr>
        <w:spacing w:after="0" w:line="257"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Samazinātu uzturu/uzturvielu  uzņemšanu slimnīcā veicina daudzi faktori. Būtisks faktors ir ēdiena garša, izskats, temperatūra. </w:t>
      </w:r>
      <w:r w:rsidR="00D72DE0">
        <w:rPr>
          <w:rFonts w:ascii="Times New Roman" w:hAnsi="Times New Roman" w:cs="Times New Roman"/>
          <w:sz w:val="24"/>
          <w:szCs w:val="24"/>
        </w:rPr>
        <w:t>2</w:t>
      </w:r>
      <w:r w:rsidR="001523BB">
        <w:rPr>
          <w:rFonts w:ascii="Times New Roman" w:hAnsi="Times New Roman" w:cs="Times New Roman"/>
          <w:sz w:val="24"/>
          <w:szCs w:val="24"/>
        </w:rPr>
        <w:t>. a</w:t>
      </w:r>
      <w:r w:rsidRPr="006C4357">
        <w:rPr>
          <w:rFonts w:ascii="Times New Roman" w:hAnsi="Times New Roman" w:cs="Times New Roman"/>
          <w:sz w:val="24"/>
          <w:szCs w:val="24"/>
        </w:rPr>
        <w:t>ttēls rāda, kā pieaug mirstība slimnīcā pacientiem, kas uzņem mazāk ēdienu</w:t>
      </w:r>
      <w:r w:rsidR="00D63FC3" w:rsidRPr="001523BB">
        <w:rPr>
          <w:rFonts w:ascii="Times New Roman" w:hAnsi="Times New Roman" w:cs="Times New Roman"/>
          <w:sz w:val="24"/>
          <w:szCs w:val="24"/>
          <w:vertAlign w:val="superscript"/>
        </w:rPr>
        <w:footnoteReference w:id="11"/>
      </w:r>
      <w:r w:rsidRPr="006C4357">
        <w:rPr>
          <w:rFonts w:ascii="Times New Roman" w:hAnsi="Times New Roman" w:cs="Times New Roman"/>
          <w:sz w:val="24"/>
          <w:szCs w:val="24"/>
        </w:rPr>
        <w:t>.</w:t>
      </w:r>
    </w:p>
    <w:p w14:paraId="7FB8781C" w14:textId="643D02E6" w:rsidR="00575BED" w:rsidRPr="006C4357" w:rsidRDefault="00D72DE0" w:rsidP="00CC74D8">
      <w:pPr>
        <w:spacing w:after="0" w:line="257" w:lineRule="auto"/>
        <w:ind w:firstLine="720"/>
        <w:jc w:val="right"/>
        <w:rPr>
          <w:rFonts w:ascii="Times New Roman" w:hAnsi="Times New Roman" w:cs="Times New Roman"/>
          <w:sz w:val="24"/>
          <w:szCs w:val="24"/>
        </w:rPr>
      </w:pPr>
      <w:r>
        <w:rPr>
          <w:rFonts w:ascii="Times New Roman" w:hAnsi="Times New Roman" w:cs="Times New Roman"/>
          <w:sz w:val="24"/>
          <w:szCs w:val="24"/>
        </w:rPr>
        <w:t>2</w:t>
      </w:r>
      <w:r w:rsidR="00575BED">
        <w:rPr>
          <w:rFonts w:ascii="Times New Roman" w:hAnsi="Times New Roman" w:cs="Times New Roman"/>
          <w:sz w:val="24"/>
          <w:szCs w:val="24"/>
        </w:rPr>
        <w:t>.attēls</w:t>
      </w:r>
    </w:p>
    <w:p w14:paraId="7520667E" w14:textId="406AD462" w:rsidR="00D63FC3" w:rsidRPr="006C4357" w:rsidRDefault="7E6BC901" w:rsidP="006C4357">
      <w:pPr>
        <w:spacing w:after="0" w:line="257" w:lineRule="auto"/>
        <w:ind w:firstLine="720"/>
        <w:rPr>
          <w:rFonts w:ascii="Times New Roman" w:hAnsi="Times New Roman" w:cs="Times New Roman"/>
          <w:sz w:val="24"/>
          <w:szCs w:val="24"/>
        </w:rPr>
      </w:pPr>
      <w:r w:rsidRPr="006C4357">
        <w:rPr>
          <w:rFonts w:ascii="Times New Roman" w:hAnsi="Times New Roman" w:cs="Times New Roman"/>
          <w:noProof/>
          <w:sz w:val="24"/>
          <w:szCs w:val="24"/>
        </w:rPr>
        <w:drawing>
          <wp:inline distT="0" distB="0" distL="0" distR="0" wp14:anchorId="04173C07" wp14:editId="41EC2477">
            <wp:extent cx="4572000" cy="4086225"/>
            <wp:effectExtent l="0" t="0" r="0" b="0"/>
            <wp:docPr id="254292630" name="Attēls 25429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92630"/>
                    <pic:cNvPicPr/>
                  </pic:nvPicPr>
                  <pic:blipFill>
                    <a:blip r:embed="rId12">
                      <a:extLst>
                        <a:ext uri="{28A0092B-C50C-407E-A947-70E740481C1C}">
                          <a14:useLocalDpi xmlns:a14="http://schemas.microsoft.com/office/drawing/2010/main" val="0"/>
                        </a:ext>
                      </a:extLst>
                    </a:blip>
                    <a:stretch>
                      <a:fillRect/>
                    </a:stretch>
                  </pic:blipFill>
                  <pic:spPr>
                    <a:xfrm>
                      <a:off x="0" y="0"/>
                      <a:ext cx="4572000" cy="4086225"/>
                    </a:xfrm>
                    <a:prstGeom prst="rect">
                      <a:avLst/>
                    </a:prstGeom>
                  </pic:spPr>
                </pic:pic>
              </a:graphicData>
            </a:graphic>
          </wp:inline>
        </w:drawing>
      </w:r>
    </w:p>
    <w:p w14:paraId="05D2192A" w14:textId="250299DC" w:rsidR="5A8BF211" w:rsidRPr="006C4357" w:rsidRDefault="5A8BF211" w:rsidP="006C4357">
      <w:pPr>
        <w:spacing w:after="0" w:line="257" w:lineRule="auto"/>
        <w:ind w:firstLine="720"/>
        <w:jc w:val="both"/>
        <w:rPr>
          <w:rFonts w:ascii="Times New Roman" w:eastAsia="Calibri" w:hAnsi="Times New Roman" w:cs="Times New Roman"/>
          <w:sz w:val="24"/>
          <w:szCs w:val="24"/>
        </w:rPr>
      </w:pPr>
    </w:p>
    <w:p w14:paraId="6BCAF8BC" w14:textId="09043062" w:rsidR="00D63FC3" w:rsidRPr="006C4357" w:rsidRDefault="7E6BC901" w:rsidP="00C96C2D">
      <w:pPr>
        <w:spacing w:after="0" w:line="257" w:lineRule="auto"/>
        <w:ind w:firstLine="720"/>
        <w:jc w:val="both"/>
        <w:rPr>
          <w:rFonts w:ascii="Times New Roman" w:hAnsi="Times New Roman" w:cs="Times New Roman"/>
          <w:sz w:val="24"/>
          <w:szCs w:val="24"/>
        </w:rPr>
      </w:pPr>
      <w:r w:rsidRPr="006C4357">
        <w:rPr>
          <w:rFonts w:ascii="Times New Roman" w:eastAsia="Calibri" w:hAnsi="Times New Roman" w:cs="Times New Roman"/>
          <w:sz w:val="24"/>
          <w:szCs w:val="24"/>
        </w:rPr>
        <w:t>J</w:t>
      </w:r>
      <w:r w:rsidRPr="006C4357">
        <w:rPr>
          <w:rFonts w:ascii="Times New Roman" w:hAnsi="Times New Roman" w:cs="Times New Roman"/>
          <w:sz w:val="24"/>
          <w:szCs w:val="24"/>
        </w:rPr>
        <w:t>a pacientam slimnīcā, nav iespējams nodrošināt pietiekamu uztura uzņemšanu ar slimnīcas  ēdienu (neēd, jo negaršo un/vai auksts ēdiens ), tad tiek papildus nozīmēts speciāls rūpnieciski ražots medicīniskais papil</w:t>
      </w:r>
      <w:r w:rsidR="7AC51487" w:rsidRPr="006C4357">
        <w:rPr>
          <w:rFonts w:ascii="Times New Roman" w:hAnsi="Times New Roman" w:cs="Times New Roman"/>
          <w:sz w:val="24"/>
          <w:szCs w:val="24"/>
        </w:rPr>
        <w:t>d</w:t>
      </w:r>
      <w:r w:rsidRPr="006C4357">
        <w:rPr>
          <w:rFonts w:ascii="Times New Roman" w:hAnsi="Times New Roman" w:cs="Times New Roman"/>
          <w:sz w:val="24"/>
          <w:szCs w:val="24"/>
        </w:rPr>
        <w:t>uzturs, kas ir ievērojami dārgāks par ēdienu (divas reizes dārgāks par trīs dienas maltītēm kopā).</w:t>
      </w:r>
    </w:p>
    <w:p w14:paraId="3913C4D2" w14:textId="16309536" w:rsidR="00D63FC3" w:rsidRPr="006C4357" w:rsidRDefault="1FA8BA1E" w:rsidP="006C4357">
      <w:pPr>
        <w:spacing w:after="0" w:line="257"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Ņemot vērā to, ka ēdināšanas izmaksas šobrīd sedz tikai daļu no faktiskajām izmaksām, nepieciešams rast risinājumu segt stacionāro pakalpojumu sniedzēju </w:t>
      </w:r>
      <w:r w:rsidRPr="006C4357">
        <w:rPr>
          <w:rFonts w:ascii="Times New Roman" w:hAnsi="Times New Roman" w:cs="Times New Roman"/>
          <w:sz w:val="24"/>
          <w:szCs w:val="24"/>
        </w:rPr>
        <w:lastRenderedPageBreak/>
        <w:t xml:space="preserve">izmaksas par ēdināšanas nodrošināšanu pēc iespējas pilnā apmērā (sedzot </w:t>
      </w:r>
      <w:r w:rsidR="678A4D2A" w:rsidRPr="006C4357">
        <w:rPr>
          <w:rFonts w:ascii="Times New Roman" w:hAnsi="Times New Roman" w:cs="Times New Roman"/>
          <w:sz w:val="24"/>
          <w:szCs w:val="24"/>
        </w:rPr>
        <w:t xml:space="preserve">ēdināšanas </w:t>
      </w:r>
      <w:r w:rsidRPr="006C4357">
        <w:rPr>
          <w:rFonts w:ascii="Times New Roman" w:hAnsi="Times New Roman" w:cs="Times New Roman"/>
          <w:sz w:val="24"/>
          <w:szCs w:val="24"/>
        </w:rPr>
        <w:t>pašizmaksu).</w:t>
      </w:r>
    </w:p>
    <w:p w14:paraId="21E88447" w14:textId="36FC7727" w:rsidR="00D63FC3" w:rsidRPr="006C4357" w:rsidRDefault="1FA8BA1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Veicot atsevišķu ārstniecības iestāžu (26 ārstniecības iestādes) izmaksu analīzi tika secināts 2021.gadā stacionāro ārstniecības iestāžu ēdināšanas izdevumi veidoja </w:t>
      </w:r>
      <w:r w:rsidR="7289853B" w:rsidRPr="006C4357">
        <w:rPr>
          <w:rFonts w:ascii="Times New Roman" w:hAnsi="Times New Roman" w:cs="Times New Roman"/>
          <w:sz w:val="24"/>
          <w:szCs w:val="24"/>
        </w:rPr>
        <w:t xml:space="preserve">       </w:t>
      </w:r>
      <w:r w:rsidRPr="006C4357">
        <w:rPr>
          <w:rFonts w:ascii="Times New Roman" w:hAnsi="Times New Roman" w:cs="Times New Roman"/>
          <w:sz w:val="24"/>
          <w:szCs w:val="24"/>
        </w:rPr>
        <w:t>8 944 158 euro savukārt 2022.gada 12 mēnešu indikatīvās izmaksas sasniegs izmaksu apjomu 11 877 985 euro jeb veidos izmaksu pieaugumu 32,8%. Ēdināšanas izmaksu sadārdzinājums stacionārajām ārstniecības iestādēm ir atšķirīgs, piemēram, SIA "Rīgas Austrumu klīniskā universitātes slimnīca" izmaksu pieaugums veido 28,8%, VSIA "Strenču psihoneiroloģiskā slimnīca" izmaksu pieaugums veido 33,3%, SIA "Madonas slimnīca" izmaksu pieaugums veido 10,0% un SIA "Daugavpils reģionālā slimnīca" izmaksu pieaugums veido 35,2%.</w:t>
      </w:r>
    </w:p>
    <w:p w14:paraId="41D1E30C" w14:textId="5C169060" w:rsidR="00D63FC3" w:rsidRPr="006C4357" w:rsidRDefault="1FA8BA1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Ja steidzami netiks rasts risinājums pacientu ēdināšanas finansējuma palielināšanai, stacionārajām ārstniecības iestādēm var nākties samazināt ēdienreižu skaitu vai ieviest pacientu līdzmaksājumu. Ieviešot pacientu līdzmaksājumu pacientu ēdināšanas izmaksu segšanai radīs papildu izmaksas pacientiem jau tā šobrīd tik sarežģītajā ekonomiskajā situācijā</w:t>
      </w:r>
      <w:r w:rsidR="3C416999" w:rsidRPr="006C4357">
        <w:rPr>
          <w:rFonts w:ascii="Times New Roman" w:hAnsi="Times New Roman" w:cs="Times New Roman"/>
          <w:sz w:val="24"/>
          <w:szCs w:val="24"/>
        </w:rPr>
        <w:t>, kad vērojama sociālā nevienlīdzība</w:t>
      </w:r>
    </w:p>
    <w:p w14:paraId="6E713C1F" w14:textId="15FB9CB1" w:rsidR="00D63FC3" w:rsidRPr="006C4357" w:rsidRDefault="1FA8BA1E" w:rsidP="006C4357">
      <w:pPr>
        <w:spacing w:after="0" w:line="240" w:lineRule="auto"/>
        <w:ind w:firstLine="720"/>
        <w:jc w:val="both"/>
        <w:rPr>
          <w:rFonts w:ascii="Times New Roman" w:hAnsi="Times New Roman" w:cs="Times New Roman"/>
          <w:b/>
          <w:bCs/>
          <w:sz w:val="24"/>
          <w:szCs w:val="24"/>
        </w:rPr>
      </w:pPr>
      <w:r w:rsidRPr="006C4357">
        <w:rPr>
          <w:rFonts w:ascii="Times New Roman" w:hAnsi="Times New Roman" w:cs="Times New Roman"/>
          <w:sz w:val="24"/>
          <w:szCs w:val="24"/>
        </w:rPr>
        <w:t xml:space="preserve">Gultasdienas tarifā ir ietverts ēdināšanas elements (E), kas šobrīd visām stacionārām ārstniecības iestādēm ir noteikts 3 euro apmērā, kamēr faktiskās izmaksas laika gaitā ir pieaugušas </w:t>
      </w:r>
      <w:r w:rsidR="716592D8" w:rsidRPr="006C4357">
        <w:rPr>
          <w:rFonts w:ascii="Times New Roman" w:hAnsi="Times New Roman" w:cs="Times New Roman"/>
          <w:sz w:val="24"/>
          <w:szCs w:val="24"/>
        </w:rPr>
        <w:t>no</w:t>
      </w:r>
      <w:r w:rsidRPr="006C4357">
        <w:rPr>
          <w:rFonts w:ascii="Times New Roman" w:hAnsi="Times New Roman" w:cs="Times New Roman"/>
          <w:sz w:val="24"/>
          <w:szCs w:val="24"/>
        </w:rPr>
        <w:t xml:space="preserve"> 5 </w:t>
      </w:r>
      <w:r w:rsidR="12255B71" w:rsidRPr="006C4357">
        <w:rPr>
          <w:rFonts w:ascii="Times New Roman" w:hAnsi="Times New Roman" w:cs="Times New Roman"/>
          <w:sz w:val="24"/>
          <w:szCs w:val="24"/>
        </w:rPr>
        <w:t xml:space="preserve">līdz 11 </w:t>
      </w:r>
      <w:r w:rsidRPr="006C4357">
        <w:rPr>
          <w:rFonts w:ascii="Times New Roman" w:hAnsi="Times New Roman" w:cs="Times New Roman"/>
          <w:sz w:val="24"/>
          <w:szCs w:val="24"/>
        </w:rPr>
        <w:t xml:space="preserve">euro. </w:t>
      </w:r>
      <w:r w:rsidR="4A01B52A" w:rsidRPr="006C4357">
        <w:rPr>
          <w:rFonts w:ascii="Times New Roman" w:hAnsi="Times New Roman" w:cs="Times New Roman"/>
          <w:sz w:val="24"/>
          <w:szCs w:val="24"/>
        </w:rPr>
        <w:t>Ierobežota finansējuma apstākļos speram pirmo soli, lai mazinātu slimnīcu faktis</w:t>
      </w:r>
      <w:r w:rsidR="00C96C2D">
        <w:rPr>
          <w:rFonts w:ascii="Times New Roman" w:hAnsi="Times New Roman" w:cs="Times New Roman"/>
          <w:sz w:val="24"/>
          <w:szCs w:val="24"/>
        </w:rPr>
        <w:t>k</w:t>
      </w:r>
      <w:r w:rsidR="4A01B52A" w:rsidRPr="006C4357">
        <w:rPr>
          <w:rFonts w:ascii="Times New Roman" w:hAnsi="Times New Roman" w:cs="Times New Roman"/>
          <w:sz w:val="24"/>
          <w:szCs w:val="24"/>
        </w:rPr>
        <w:t>o izdevumus par ārstniecības iestādē nodrošināmiem ēdināšanas pakalpojumiem, kas sekmē pacienta vese</w:t>
      </w:r>
      <w:r w:rsidR="7E2F9159" w:rsidRPr="006C4357">
        <w:rPr>
          <w:rFonts w:ascii="Times New Roman" w:hAnsi="Times New Roman" w:cs="Times New Roman"/>
          <w:sz w:val="24"/>
          <w:szCs w:val="24"/>
        </w:rPr>
        <w:t>ļošanos procesu.</w:t>
      </w:r>
      <w:r w:rsidR="64DDE86B" w:rsidRPr="006C4357">
        <w:rPr>
          <w:rFonts w:ascii="Times New Roman" w:hAnsi="Times New Roman" w:cs="Times New Roman"/>
          <w:sz w:val="24"/>
          <w:szCs w:val="24"/>
        </w:rPr>
        <w:t xml:space="preserve"> </w:t>
      </w:r>
      <w:r w:rsidR="3667691F" w:rsidRPr="006C4357">
        <w:rPr>
          <w:rFonts w:ascii="Times New Roman" w:hAnsi="Times New Roman" w:cs="Times New Roman"/>
          <w:sz w:val="24"/>
          <w:szCs w:val="24"/>
        </w:rPr>
        <w:t>Lai</w:t>
      </w:r>
      <w:r w:rsidRPr="006C4357">
        <w:rPr>
          <w:rFonts w:ascii="Times New Roman" w:hAnsi="Times New Roman" w:cs="Times New Roman"/>
          <w:sz w:val="24"/>
          <w:szCs w:val="24"/>
        </w:rPr>
        <w:t xml:space="preserve"> nodrošināt</w:t>
      </w:r>
      <w:r w:rsidR="54EBDF04" w:rsidRPr="006C4357">
        <w:rPr>
          <w:rFonts w:ascii="Times New Roman" w:hAnsi="Times New Roman" w:cs="Times New Roman"/>
          <w:sz w:val="24"/>
          <w:szCs w:val="24"/>
        </w:rPr>
        <w:t>u</w:t>
      </w:r>
      <w:r w:rsidRPr="006C4357">
        <w:rPr>
          <w:rFonts w:ascii="Times New Roman" w:hAnsi="Times New Roman" w:cs="Times New Roman"/>
          <w:sz w:val="24"/>
          <w:szCs w:val="24"/>
        </w:rPr>
        <w:t xml:space="preserve"> papildus finansējumu 2 euro apmērā par vienu gultasdienu</w:t>
      </w:r>
      <w:r w:rsidR="7D7DFCDC" w:rsidRPr="006C4357">
        <w:rPr>
          <w:rFonts w:ascii="Times New Roman" w:hAnsi="Times New Roman" w:cs="Times New Roman"/>
          <w:sz w:val="24"/>
          <w:szCs w:val="24"/>
        </w:rPr>
        <w:t xml:space="preserve"> un</w:t>
      </w:r>
      <w:r w:rsidRPr="006C4357">
        <w:rPr>
          <w:rFonts w:ascii="Times New Roman" w:hAnsi="Times New Roman" w:cs="Times New Roman"/>
          <w:sz w:val="24"/>
          <w:szCs w:val="24"/>
        </w:rPr>
        <w:t xml:space="preserve"> </w:t>
      </w:r>
      <w:r w:rsidR="6E9E3177" w:rsidRPr="006C4357">
        <w:rPr>
          <w:rFonts w:ascii="Times New Roman" w:hAnsi="Times New Roman" w:cs="Times New Roman"/>
          <w:sz w:val="24"/>
          <w:szCs w:val="24"/>
        </w:rPr>
        <w:t>samazinātu</w:t>
      </w:r>
      <w:r w:rsidRPr="006C4357">
        <w:rPr>
          <w:rFonts w:ascii="Times New Roman" w:hAnsi="Times New Roman" w:cs="Times New Roman"/>
          <w:sz w:val="24"/>
          <w:szCs w:val="24"/>
        </w:rPr>
        <w:t xml:space="preserve"> iestādēm zaudējumu rašanos par ēdināšanas nodrošināšanu, </w:t>
      </w:r>
      <w:r w:rsidR="08AD1164" w:rsidRPr="006C4357">
        <w:rPr>
          <w:rFonts w:ascii="Times New Roman" w:hAnsi="Times New Roman" w:cs="Times New Roman"/>
          <w:sz w:val="24"/>
          <w:szCs w:val="24"/>
        </w:rPr>
        <w:t xml:space="preserve">2023. </w:t>
      </w:r>
      <w:r w:rsidR="22B40DF1" w:rsidRPr="006C4357">
        <w:rPr>
          <w:rFonts w:ascii="Times New Roman" w:hAnsi="Times New Roman" w:cs="Times New Roman"/>
          <w:sz w:val="24"/>
          <w:szCs w:val="24"/>
        </w:rPr>
        <w:t>g</w:t>
      </w:r>
      <w:r w:rsidR="08AD1164" w:rsidRPr="006C4357">
        <w:rPr>
          <w:rFonts w:ascii="Times New Roman" w:hAnsi="Times New Roman" w:cs="Times New Roman"/>
          <w:sz w:val="24"/>
          <w:szCs w:val="24"/>
        </w:rPr>
        <w:t>ada II pusgadam</w:t>
      </w:r>
      <w:r w:rsidRPr="006C4357">
        <w:rPr>
          <w:rFonts w:ascii="Times New Roman" w:hAnsi="Times New Roman" w:cs="Times New Roman"/>
          <w:sz w:val="24"/>
          <w:szCs w:val="24"/>
        </w:rPr>
        <w:t xml:space="preserve"> kopā </w:t>
      </w:r>
      <w:r w:rsidRPr="00003520">
        <w:rPr>
          <w:rFonts w:ascii="Times New Roman" w:hAnsi="Times New Roman" w:cs="Times New Roman"/>
          <w:sz w:val="24"/>
          <w:szCs w:val="24"/>
        </w:rPr>
        <w:t>sastāda</w:t>
      </w:r>
      <w:r w:rsidR="78C061EA" w:rsidRPr="00003520">
        <w:rPr>
          <w:rFonts w:ascii="Times New Roman" w:hAnsi="Times New Roman" w:cs="Times New Roman"/>
          <w:sz w:val="24"/>
          <w:szCs w:val="24"/>
        </w:rPr>
        <w:t xml:space="preserve"> 2</w:t>
      </w:r>
      <w:r w:rsidR="00003520" w:rsidRPr="00003520">
        <w:rPr>
          <w:rFonts w:ascii="Times New Roman" w:hAnsi="Times New Roman" w:cs="Times New Roman"/>
          <w:sz w:val="24"/>
          <w:szCs w:val="24"/>
        </w:rPr>
        <w:t xml:space="preserve"> </w:t>
      </w:r>
      <w:r w:rsidR="6619384D" w:rsidRPr="00003520">
        <w:rPr>
          <w:rFonts w:ascii="Times New Roman" w:hAnsi="Times New Roman" w:cs="Times New Roman"/>
          <w:sz w:val="24"/>
          <w:szCs w:val="24"/>
        </w:rPr>
        <w:t>433</w:t>
      </w:r>
      <w:r w:rsidR="002B6CBF">
        <w:rPr>
          <w:rFonts w:ascii="Times New Roman" w:hAnsi="Times New Roman" w:cs="Times New Roman"/>
          <w:sz w:val="24"/>
          <w:szCs w:val="24"/>
        </w:rPr>
        <w:t> </w:t>
      </w:r>
      <w:r w:rsidR="6619384D" w:rsidRPr="00003520">
        <w:rPr>
          <w:rFonts w:ascii="Times New Roman" w:hAnsi="Times New Roman" w:cs="Times New Roman"/>
          <w:sz w:val="24"/>
          <w:szCs w:val="24"/>
        </w:rPr>
        <w:t>329</w:t>
      </w:r>
      <w:r w:rsidR="002B6CBF">
        <w:rPr>
          <w:rFonts w:ascii="Times New Roman" w:hAnsi="Times New Roman" w:cs="Times New Roman"/>
          <w:sz w:val="24"/>
          <w:szCs w:val="24"/>
        </w:rPr>
        <w:t xml:space="preserve"> euro</w:t>
      </w:r>
      <w:r w:rsidRPr="00003520">
        <w:rPr>
          <w:rFonts w:ascii="Times New Roman" w:hAnsi="Times New Roman" w:cs="Times New Roman"/>
          <w:sz w:val="24"/>
          <w:szCs w:val="24"/>
        </w:rPr>
        <w:t xml:space="preserve"> (skatīt </w:t>
      </w:r>
      <w:r w:rsidR="00003520">
        <w:rPr>
          <w:rFonts w:ascii="Times New Roman" w:hAnsi="Times New Roman" w:cs="Times New Roman"/>
          <w:sz w:val="24"/>
          <w:szCs w:val="24"/>
        </w:rPr>
        <w:t>2.</w:t>
      </w:r>
      <w:r w:rsidR="008A14D8">
        <w:rPr>
          <w:rFonts w:ascii="Times New Roman" w:hAnsi="Times New Roman" w:cs="Times New Roman"/>
          <w:sz w:val="24"/>
          <w:szCs w:val="24"/>
        </w:rPr>
        <w:t>6</w:t>
      </w:r>
      <w:r w:rsidRPr="006C4357">
        <w:rPr>
          <w:rFonts w:ascii="Times New Roman" w:hAnsi="Times New Roman" w:cs="Times New Roman"/>
          <w:sz w:val="24"/>
          <w:szCs w:val="24"/>
        </w:rPr>
        <w:t>. pielikumu).</w:t>
      </w:r>
    </w:p>
    <w:p w14:paraId="2A41DAAD" w14:textId="77777777" w:rsidR="00D63FC3" w:rsidRPr="006C4357" w:rsidRDefault="00D63FC3" w:rsidP="006C4357">
      <w:pPr>
        <w:spacing w:after="0" w:line="240" w:lineRule="auto"/>
        <w:ind w:firstLine="720"/>
        <w:jc w:val="both"/>
        <w:rPr>
          <w:rFonts w:ascii="Times New Roman" w:hAnsi="Times New Roman" w:cs="Times New Roman"/>
          <w:b/>
          <w:bCs/>
          <w:sz w:val="24"/>
          <w:szCs w:val="24"/>
        </w:rPr>
      </w:pPr>
    </w:p>
    <w:p w14:paraId="4C318B6F" w14:textId="44838402" w:rsidR="00D63FC3" w:rsidRDefault="004B3AB0" w:rsidP="004B3AB0">
      <w:pPr>
        <w:pStyle w:val="ListParagraph"/>
        <w:numPr>
          <w:ilvl w:val="0"/>
          <w:numId w:val="58"/>
        </w:num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Mikroskopa iegāde </w:t>
      </w:r>
    </w:p>
    <w:p w14:paraId="3F9ABD00" w14:textId="77777777" w:rsidR="004B3AB0" w:rsidRPr="004B3AB0" w:rsidRDefault="004B3AB0" w:rsidP="004B3AB0">
      <w:pPr>
        <w:spacing w:after="0" w:line="240" w:lineRule="auto"/>
        <w:ind w:left="720"/>
        <w:jc w:val="both"/>
        <w:rPr>
          <w:rFonts w:ascii="Times New Roman" w:hAnsi="Times New Roman" w:cs="Times New Roman"/>
          <w:b/>
          <w:bCs/>
          <w:sz w:val="24"/>
          <w:szCs w:val="24"/>
        </w:rPr>
      </w:pPr>
    </w:p>
    <w:p w14:paraId="7A618BE4" w14:textId="71A0522A"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Mikroskopa iegāde neiroķirurģisku operāciju veikšanai</w:t>
      </w:r>
      <w:r w:rsidR="00C96C2D">
        <w:rPr>
          <w:rFonts w:ascii="Times New Roman" w:hAnsi="Times New Roman" w:cs="Times New Roman"/>
          <w:sz w:val="24"/>
          <w:szCs w:val="24"/>
        </w:rPr>
        <w:t>, l</w:t>
      </w:r>
      <w:r w:rsidRPr="006C4357">
        <w:rPr>
          <w:rFonts w:ascii="Times New Roman" w:hAnsi="Times New Roman" w:cs="Times New Roman"/>
          <w:sz w:val="24"/>
          <w:szCs w:val="24"/>
        </w:rPr>
        <w:t>ai turpinātu nodrošināt neatliekamo un plānveida palīdzību bērniem, nepieciešama jauna neiroķirurģiska mikroskopa iegāde. Esošā mikroskopa, kurš kalpo jau vairāk nekā 14 gadus, darbība ir traucēta, un turpmākā lietošana ir nedroša bērniem. Šo gadu laikā tehnoloģijas operāciju mikroskopijas jomā ir krietni attīstījušās. Ir pieejama jauna attēlveidošanas tehnoloģija, kas ļauj ķirurgiem veikt sarežģītas operācijas un uzlabot ķirurģiskos rezultātus. Pateicoties uzlabotai vizualizācijai un uzlabotai ergonomikai, ķirurģiskais mikroskops ir kļuvis par spēcīgu instrumentu neiroķirurģiskajās, mugurkaula, plastiskajās un rekonstruktīvajās operācijās. Tas ir ieguldījums vismaz 7 gadu periodā, lai nodrošinātu kvalitatīvu un drošu ķirurģisko iejaukšanos nelaimē nonākušiem bērniem un viņu vecākiem. Tika izveidota komisija 10 cilvēku sastāvā un 6 mēnešu laikā tika izstrādāta mikroskopa iepirkuma tehniskā specifikācija.</w:t>
      </w:r>
    </w:p>
    <w:p w14:paraId="00C8A863" w14:textId="70084BC4"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Operāciju mikroskopu izmanto, lai veiktu augsti sarežģītas operācijas, it īpaši mazu un sīku struktūru operācijās, kur dažu milimetru kļūdas var izraisīt neatgriezenisku funkciju zudumu. Operāciju mikroskopa izmantošana uzlabo kvalitāti un samazina komplikāciju risku, līdz ar to turpmākās ārstēšanas izmaksas.</w:t>
      </w:r>
    </w:p>
    <w:p w14:paraId="1057E6B1" w14:textId="035D260A"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Šobrīd operācijās, kurās nepieciešama sīko struktūru attēla palielināšana, izmanto ķirurģisko mikroskopu, kurš ir morāli un fiziski novecojis, tam beigusies tehniskā pavadība un nepieciešama tā nomaiņa. Iegādājoties jaunu ķirurģisko mikroskopu, to varēs izmantot galvas ķirurģijā, mugurkaula ķirurģijā un LOR operācijās. Plānots, ka gadā, izmantojot ķirurģisko mikroskopu, tiks veiktas 150 galvas operācijas, 50 LOR operācijas, 50 mikroķirurģijas un 10 mugurkaula operācijas. Nepieciešams iegādāties ķirurģisko mikroskopu, kurš ir saderīgs un integrējams ar </w:t>
      </w:r>
      <w:r w:rsidRPr="006C4357">
        <w:rPr>
          <w:rFonts w:ascii="Times New Roman" w:hAnsi="Times New Roman" w:cs="Times New Roman"/>
          <w:sz w:val="24"/>
          <w:szCs w:val="24"/>
        </w:rPr>
        <w:lastRenderedPageBreak/>
        <w:t>neironavigācijas sistēmu. Mikroskopa ainas attēlojums uz ekrāna, kas pašlaik nav iespējams ar veco mikroskopu, uzlabotu arī jauno kolēģu apmācību.</w:t>
      </w:r>
    </w:p>
    <w:p w14:paraId="33DD3739" w14:textId="62BE202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Ja netiks iegādāts jauns ķirurģiskais mikroskops, pastāv augsts risks, ka kādā brīdī nebūs iespējams veikt ne plānveida, ne akūtās ķirurģiskas manipulācijas, kurās nepieciešama sīku struktūru vizualizācija, jo ir augsts risks, ka tehniskās pavadības dēļ bojājuma gadījumā esošā mikroskopa remonts nebūs vairs iespējams.</w:t>
      </w:r>
    </w:p>
    <w:p w14:paraId="7FF00FE9" w14:textId="539BCA6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Ir plānots rosināt pārskatīt un pārrēķināt NVD manipulāciju kodu tarifu, lai nodrošinātu pilnvērtīgu mikroskopa izmaksu amortizāciju.</w:t>
      </w:r>
    </w:p>
    <w:p w14:paraId="1C424BCD" w14:textId="67D14BC5" w:rsidR="00A64FA6"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Nepieciešams iegādāties mikroskopu ar integrētu apskates ierīci. Šāda ierīce nepieciešama, jo bērnu onkoloģijā bieži operācijas ir galvaskausa mugurējā bedrē, kur ir apgrūtināta vai pat bīstama plaša ķirurģiskā pieeja, tāpēc operāciju nākas izdarīt caur nelielu atveri. Jebkurš mikroskops dod tubulāru (tuneļa veida) redzes lauku – nav iespējams ievadīt mikroskopu ķirurģiskajā brūcē un nav iespējams apskatīties "ap stūri", tātad esošajam mikroskopam ir aklā zona. Šajā aklajā zonā var atrasties recidīvs, un pastāv risks, ka netiks izoperēts viss audzējs un operāciju var nākties atkārtot. Aklajā zonā ir grūti apturēt asiņošanu, jo nevar redzēt, no kurienes nāk asiņošana, kas ir īpaši bīstami pacientam. Šāda integrēta apskates ierīce ne tikai uzlabos BKUS ķirurģijas kvalitāti, bet arī uzlabos darba apstākļus ķirurgiem – nav jānovērš skats no mikroskopa okulāra katru reizi, kad jāskatās atsevišķā apskates ierīcē – papildus endoskopā. Nebūs nepieciešams iegādāties papildus endoskopijas iekārtu, kas ne tika prasīs papildus finanšu līdzekļus, bet arī aizņems telpu operāciju zālē, apgrūtinot darbu un palēninot operācijas gaitu.</w:t>
      </w:r>
    </w:p>
    <w:p w14:paraId="000B6FD2" w14:textId="77777777" w:rsidR="00C96C2D" w:rsidRPr="006C4357" w:rsidRDefault="00C96C2D" w:rsidP="006C4357">
      <w:pPr>
        <w:spacing w:after="0" w:line="240" w:lineRule="auto"/>
        <w:ind w:firstLine="720"/>
        <w:jc w:val="both"/>
        <w:rPr>
          <w:rFonts w:ascii="Times New Roman" w:hAnsi="Times New Roman" w:cs="Times New Roman"/>
          <w:sz w:val="24"/>
          <w:szCs w:val="24"/>
        </w:rPr>
      </w:pPr>
    </w:p>
    <w:p w14:paraId="1589DD2E" w14:textId="7D44DB58"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Galvenās sešas jaunā mikroskopa īpašības</w:t>
      </w:r>
      <w:r w:rsidR="617D9ECC" w:rsidRPr="006C4357">
        <w:rPr>
          <w:rFonts w:ascii="Times New Roman" w:hAnsi="Times New Roman" w:cs="Times New Roman"/>
          <w:sz w:val="24"/>
          <w:szCs w:val="24"/>
        </w:rPr>
        <w:t xml:space="preserve"> </w:t>
      </w:r>
      <w:r w:rsidRPr="006C4357">
        <w:rPr>
          <w:rFonts w:ascii="Times New Roman" w:hAnsi="Times New Roman" w:cs="Times New Roman"/>
          <w:sz w:val="24"/>
          <w:szCs w:val="24"/>
        </w:rPr>
        <w:t>ir sekojošas:</w:t>
      </w:r>
    </w:p>
    <w:p w14:paraId="7F33F771" w14:textId="518D8237"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 </w:t>
      </w:r>
    </w:p>
    <w:p w14:paraId="5B91B72F" w14:textId="130CF1B5"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1. Kinemātiskas un robota asistētas pozicionēšanas funkcijas:</w:t>
      </w:r>
    </w:p>
    <w:p w14:paraId="17059F05" w14:textId="6CE2B8CE"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unikāls neatkarīgs motorizēts pārvietošanas režīms “PointLock”, kas ļauj ātri un precīzi pārvietot mikroskopu un mainīt tā skata leņķi, tam vienlaikus paliekot fokusētam uz fokusa punktu – redzes lauka centru (objekts redzes lauka centrā paliek asi fokusēts);</w:t>
      </w:r>
    </w:p>
    <w:p w14:paraId="0D12E348" w14:textId="23F3E1DF"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unikāla neatkarīga pozīcijas atmiņas funkcija “PositionMemory”, kas ļauj saglabāt mikroskopa pašreizējo pozīciju, tā orientāciju uz objektu, kā arī darba attālumu un palielinājumu operācijas laikā (saglabātās pozīcijas aktivizēšana ar vienas pogas palīdzību);</w:t>
      </w:r>
    </w:p>
    <w:p w14:paraId="42221F70" w14:textId="322981E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unikāla aktīva vibrāciju slāpēšanas funkcija “Active vibration damping”, kas ļauj izvairīties no nevēlamām vibrācijām operācijas laikā, optimizēt darbplūsmu un stabili fiksētu sistēmu.</w:t>
      </w:r>
    </w:p>
    <w:p w14:paraId="69AE483F" w14:textId="27E10E1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2. Mikroskopā pilnībā integrēta unikāla mikro apskates ierīce Carl Zeiss QEVO:</w:t>
      </w:r>
    </w:p>
    <w:p w14:paraId="70F5DEDD" w14:textId="6CE13D6F"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QEVO ir digitālā un pilnībā sterilizējama zonde mikroskopā redzes laukā nepieejamo anatomisku struktūru vizualizācijai;</w:t>
      </w:r>
    </w:p>
    <w:p w14:paraId="7C8C6D79" w14:textId="7FD7C7D7"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mikro apskates ierīces vadības bloks un lietotāja saskarne ir integrēti mikroskopā un veido vienoto sistēmu – tiešais mikro apskates ierīces pieslēgums bez ārpus pievienotiem moduļiem;</w:t>
      </w:r>
    </w:p>
    <w:p w14:paraId="69E9BFC9" w14:textId="2B090E94"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mikro apskates ierīces vadība un iestatījumu pārvalde (attēla rotācija, gaismas avota ieslēgšana, fotoattēlu un video uzņemšana, utt.) izmantojot mikroskopa vadības elementu – integrēto centrālo lietotāja paneli ar skārienjūtīgo ekrānu un intuitīvo grafisko lietotāja saskarni;</w:t>
      </w:r>
    </w:p>
    <w:p w14:paraId="2D2C7769" w14:textId="51EB461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3. KINEVO 900 atbalsta hibrīda vizualizācijas sistēmu – pilnībā mikroskopā integrēta 4K 3D videokamera</w:t>
      </w:r>
    </w:p>
    <w:p w14:paraId="56B663DD" w14:textId="480C9DE9"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lastRenderedPageBreak/>
        <w:t>divi mikroskopā integrēti sistēmas monitori (viens ar 3D atbalstu) - augstas izšķirtspējas attēls tiek pārraidīts visam operācijā iesaistītam personālam;</w:t>
      </w:r>
    </w:p>
    <w:p w14:paraId="26B4D249" w14:textId="319A4A9B"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ārējais sistēmas medicīniskas klases 55” monitors ar 4K izšķirtspēju un 3D atbalstu apmācību nolūkos;</w:t>
      </w:r>
    </w:p>
    <w:p w14:paraId="5271930B" w14:textId="4049585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tiek nodrošināta operācijas gaita gan pēc klasiskās optiskās vizualizācijas sistēmas (pielietojot okulāros un binokulāro tubusu), gan balstoties uz digitālo vizualizācijas sistēmu (novērošana pilnīgi bez okulāriem, operāciju lauks tiek attēlots divos integrētos monitoros un ārējā sistēmas monitorā);</w:t>
      </w:r>
    </w:p>
    <w:p w14:paraId="75398636" w14:textId="74B5FFDC"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papildus apmācību nolūkos mikroskopā integrēts bezvadu modulis nodrošina datu straumēšanu un attālinātu piekļuvi.</w:t>
      </w:r>
    </w:p>
    <w:p w14:paraId="5F13A7A0" w14:textId="647A32B5"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4. Unikālās pārvietošanas un pozicionēšanas funkcijas:</w:t>
      </w:r>
    </w:p>
    <w:p w14:paraId="18EC252A" w14:textId="3787D8F1" w:rsidR="00A64FA6" w:rsidRPr="00003520" w:rsidRDefault="3789BD7E" w:rsidP="00003520">
      <w:pPr>
        <w:pStyle w:val="ListParagraph"/>
        <w:numPr>
          <w:ilvl w:val="0"/>
          <w:numId w:val="53"/>
        </w:numPr>
        <w:spacing w:after="0" w:line="240" w:lineRule="auto"/>
        <w:jc w:val="both"/>
        <w:rPr>
          <w:rFonts w:ascii="Times New Roman" w:hAnsi="Times New Roman" w:cs="Times New Roman"/>
          <w:sz w:val="24"/>
          <w:szCs w:val="24"/>
        </w:rPr>
      </w:pPr>
      <w:r w:rsidRPr="00003520">
        <w:rPr>
          <w:rFonts w:ascii="Times New Roman" w:hAnsi="Times New Roman" w:cs="Times New Roman"/>
          <w:sz w:val="24"/>
          <w:szCs w:val="24"/>
        </w:rPr>
        <w:t>mikroskops automātiski novietojas transportēšanas pozīcijā;</w:t>
      </w:r>
    </w:p>
    <w:p w14:paraId="10C13FA4" w14:textId="17285E36" w:rsidR="00A64FA6" w:rsidRPr="00003520" w:rsidRDefault="3789BD7E" w:rsidP="00003520">
      <w:pPr>
        <w:pStyle w:val="ListParagraph"/>
        <w:numPr>
          <w:ilvl w:val="0"/>
          <w:numId w:val="53"/>
        </w:numPr>
        <w:spacing w:after="0" w:line="240" w:lineRule="auto"/>
        <w:jc w:val="both"/>
        <w:rPr>
          <w:rFonts w:ascii="Times New Roman" w:hAnsi="Times New Roman" w:cs="Times New Roman"/>
          <w:sz w:val="24"/>
          <w:szCs w:val="24"/>
        </w:rPr>
      </w:pPr>
      <w:r w:rsidRPr="00003520">
        <w:rPr>
          <w:rFonts w:ascii="Times New Roman" w:hAnsi="Times New Roman" w:cs="Times New Roman"/>
          <w:sz w:val="24"/>
          <w:szCs w:val="24"/>
        </w:rPr>
        <w:t>mikroskops automātiski novietojas sterilās drapērijas uzklāšanas pozīcijā;</w:t>
      </w:r>
    </w:p>
    <w:p w14:paraId="38526A43" w14:textId="42A003B1" w:rsidR="00A64FA6" w:rsidRPr="00003520" w:rsidRDefault="3789BD7E" w:rsidP="00003520">
      <w:pPr>
        <w:pStyle w:val="ListParagraph"/>
        <w:numPr>
          <w:ilvl w:val="0"/>
          <w:numId w:val="53"/>
        </w:numPr>
        <w:spacing w:after="0" w:line="240" w:lineRule="auto"/>
        <w:jc w:val="both"/>
        <w:rPr>
          <w:rFonts w:ascii="Times New Roman" w:hAnsi="Times New Roman" w:cs="Times New Roman"/>
          <w:sz w:val="24"/>
          <w:szCs w:val="24"/>
        </w:rPr>
      </w:pPr>
      <w:r w:rsidRPr="00003520">
        <w:rPr>
          <w:rFonts w:ascii="Times New Roman" w:hAnsi="Times New Roman" w:cs="Times New Roman"/>
          <w:sz w:val="24"/>
          <w:szCs w:val="24"/>
        </w:rPr>
        <w:t>uzlabota un palielināta darba distance ar pielāgojamu darbības diapazonu no 200 mm līdz 625 mm.</w:t>
      </w:r>
    </w:p>
    <w:p w14:paraId="5F06D4AE" w14:textId="22038680"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6. Stabils un ergonomisks mobils grīdas balsta statīvs un pilnībā digitalizēta mikroskopa iestatījumu pārvalde un konfigurēšana, pateicoties integrētam, skārienjūtīgam lietotāja panelim ar inovatīvu lietotāja saskarni, padara mikroskopa vadību efektīvu un individuāli pielāgojamu katrai operācijai.</w:t>
      </w:r>
    </w:p>
    <w:p w14:paraId="4DCFBCF4" w14:textId="49861996"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Ņemot vērā visu iepriekš minēto, tiks paaugstināta darba produktivitāte un kvalitāte, būtiski atvieglots speciālistu darbs operācijas laikā, kā arī nodrošinātas pacientiem drošas, mūsdienu kritērijiem atbilstošas operācijas.</w:t>
      </w:r>
    </w:p>
    <w:p w14:paraId="5A569735" w14:textId="409FA2FE" w:rsidR="002F3F22" w:rsidRPr="006C4357" w:rsidRDefault="00EE06D8"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Ķ</w:t>
      </w:r>
      <w:r w:rsidR="34A41D05" w:rsidRPr="006C4357">
        <w:rPr>
          <w:rFonts w:ascii="Times New Roman" w:hAnsi="Times New Roman" w:cs="Times New Roman"/>
          <w:sz w:val="24"/>
          <w:szCs w:val="24"/>
        </w:rPr>
        <w:t xml:space="preserve">irurģiskās navigācijas iekārtas un daļējai ķirurģiskā mikroskopa iekārtas </w:t>
      </w:r>
      <w:r w:rsidR="00C73067" w:rsidRPr="006C4357">
        <w:rPr>
          <w:rFonts w:ascii="Times New Roman" w:hAnsi="Times New Roman" w:cs="Times New Roman"/>
          <w:sz w:val="24"/>
          <w:szCs w:val="24"/>
        </w:rPr>
        <w:t xml:space="preserve">(kopā </w:t>
      </w:r>
      <w:r w:rsidR="00180C4D" w:rsidRPr="006C4357">
        <w:rPr>
          <w:rFonts w:ascii="Times New Roman" w:hAnsi="Times New Roman" w:cs="Times New Roman"/>
          <w:sz w:val="24"/>
          <w:szCs w:val="24"/>
        </w:rPr>
        <w:t>neironavigācij</w:t>
      </w:r>
      <w:r w:rsidR="00AE3316">
        <w:rPr>
          <w:rFonts w:ascii="Times New Roman" w:hAnsi="Times New Roman" w:cs="Times New Roman"/>
          <w:sz w:val="24"/>
          <w:szCs w:val="24"/>
        </w:rPr>
        <w:t>a</w:t>
      </w:r>
      <w:r w:rsidR="00180C4D" w:rsidRPr="006C4357">
        <w:rPr>
          <w:rFonts w:ascii="Times New Roman" w:hAnsi="Times New Roman" w:cs="Times New Roman"/>
          <w:sz w:val="24"/>
          <w:szCs w:val="24"/>
        </w:rPr>
        <w:t>s iekārta)</w:t>
      </w:r>
      <w:r w:rsidR="34A41D05" w:rsidRPr="006C4357">
        <w:rPr>
          <w:rFonts w:ascii="Times New Roman" w:hAnsi="Times New Roman" w:cs="Times New Roman"/>
          <w:sz w:val="24"/>
          <w:szCs w:val="24"/>
        </w:rPr>
        <w:t>iegāde</w:t>
      </w:r>
      <w:r w:rsidRPr="006C4357">
        <w:rPr>
          <w:rFonts w:ascii="Times New Roman" w:hAnsi="Times New Roman" w:cs="Times New Roman"/>
          <w:sz w:val="24"/>
          <w:szCs w:val="24"/>
        </w:rPr>
        <w:t>i tika piešķirt</w:t>
      </w:r>
      <w:r w:rsidR="006E0462" w:rsidRPr="006C4357">
        <w:rPr>
          <w:rFonts w:ascii="Times New Roman" w:hAnsi="Times New Roman" w:cs="Times New Roman"/>
          <w:sz w:val="24"/>
          <w:szCs w:val="24"/>
        </w:rPr>
        <w:t>i</w:t>
      </w:r>
      <w:r w:rsidRPr="006C4357">
        <w:rPr>
          <w:rFonts w:ascii="Times New Roman" w:hAnsi="Times New Roman" w:cs="Times New Roman"/>
          <w:sz w:val="24"/>
          <w:szCs w:val="24"/>
        </w:rPr>
        <w:t xml:space="preserve"> valsts budžeta </w:t>
      </w:r>
      <w:r w:rsidR="006E0462" w:rsidRPr="006C4357">
        <w:rPr>
          <w:rFonts w:ascii="Times New Roman" w:hAnsi="Times New Roman" w:cs="Times New Roman"/>
          <w:sz w:val="24"/>
          <w:szCs w:val="24"/>
        </w:rPr>
        <w:t xml:space="preserve">finanšu līdzekļi </w:t>
      </w:r>
      <w:r w:rsidR="00C73067" w:rsidRPr="006C4357">
        <w:rPr>
          <w:rFonts w:ascii="Times New Roman" w:hAnsi="Times New Roman" w:cs="Times New Roman"/>
          <w:sz w:val="24"/>
          <w:szCs w:val="24"/>
        </w:rPr>
        <w:t xml:space="preserve">2022. gadā. </w:t>
      </w:r>
      <w:r w:rsidR="002F3F22" w:rsidRPr="006C4357">
        <w:rPr>
          <w:rFonts w:ascii="Times New Roman" w:hAnsi="Times New Roman" w:cs="Times New Roman"/>
          <w:sz w:val="24"/>
          <w:szCs w:val="24"/>
        </w:rPr>
        <w:t>Saskaņā ar likumu “Par valsts budžetu 2022. gadam”</w:t>
      </w:r>
      <w:r w:rsidR="00674396" w:rsidRPr="006C4357">
        <w:rPr>
          <w:rFonts w:ascii="Times New Roman" w:hAnsi="Times New Roman" w:cs="Times New Roman"/>
          <w:sz w:val="24"/>
          <w:szCs w:val="24"/>
        </w:rPr>
        <w:t xml:space="preserve"> (turpmāk- Likums)</w:t>
      </w:r>
      <w:r w:rsidR="002F3F22" w:rsidRPr="006C4357">
        <w:rPr>
          <w:rFonts w:ascii="Times New Roman" w:hAnsi="Times New Roman" w:cs="Times New Roman"/>
          <w:sz w:val="24"/>
          <w:szCs w:val="24"/>
        </w:rPr>
        <w:t xml:space="preserve">,  Ministru kabineta 2022.gada 6.jūlija rīkojumu Nr.493 “Par Veselības aprūpes pakalpojumu uzlabošanas plānu onkoloģijas jomā 2022.-2024.gadam”, Ministru kabineta 2021.gada 24.septembra sēdes protokola Nr.63 1.§ 2.punktu un Ministru kabineta 2022.gada 13.decembra sēdes protokolu Nr.64 74.§,  atbilstoši Publiskas personas kapitāla daļu un kapitālsabiedrību pārvaldības likuma 62. un 63.pantam </w:t>
      </w:r>
      <w:r w:rsidR="002272B3" w:rsidRPr="006C4357">
        <w:rPr>
          <w:rFonts w:ascii="Times New Roman" w:hAnsi="Times New Roman" w:cs="Times New Roman"/>
          <w:sz w:val="24"/>
          <w:szCs w:val="24"/>
        </w:rPr>
        <w:t xml:space="preserve">BKUS 2022. gada 27. decembra  ārkārtas dalībnieku sapulcē (prot. Nr. 01-27.2/5) kapitāla daļu turētājs nolēma </w:t>
      </w:r>
      <w:r w:rsidR="002F3F22" w:rsidRPr="006C4357">
        <w:rPr>
          <w:rFonts w:ascii="Times New Roman" w:hAnsi="Times New Roman" w:cs="Times New Roman"/>
          <w:sz w:val="24"/>
          <w:szCs w:val="24"/>
        </w:rPr>
        <w:t xml:space="preserve">palielināt </w:t>
      </w:r>
      <w:r w:rsidR="002272B3" w:rsidRPr="006C4357">
        <w:rPr>
          <w:rFonts w:ascii="Times New Roman" w:hAnsi="Times New Roman" w:cs="Times New Roman"/>
          <w:sz w:val="24"/>
          <w:szCs w:val="24"/>
        </w:rPr>
        <w:t>BKUS</w:t>
      </w:r>
      <w:r w:rsidR="002F3F22" w:rsidRPr="006C4357">
        <w:rPr>
          <w:rFonts w:ascii="Times New Roman" w:hAnsi="Times New Roman" w:cs="Times New Roman"/>
          <w:sz w:val="24"/>
          <w:szCs w:val="24"/>
        </w:rPr>
        <w:t xml:space="preserve"> pamatkapitālu, veicot naudas ieguldījumu EUR 3</w:t>
      </w:r>
      <w:r w:rsidR="002272B3" w:rsidRPr="006C4357">
        <w:rPr>
          <w:rFonts w:ascii="Times New Roman" w:hAnsi="Times New Roman" w:cs="Times New Roman"/>
          <w:sz w:val="24"/>
          <w:szCs w:val="24"/>
        </w:rPr>
        <w:t> </w:t>
      </w:r>
      <w:r w:rsidR="002F3F22" w:rsidRPr="006C4357">
        <w:rPr>
          <w:rFonts w:ascii="Times New Roman" w:hAnsi="Times New Roman" w:cs="Times New Roman"/>
          <w:sz w:val="24"/>
          <w:szCs w:val="24"/>
        </w:rPr>
        <w:t>26</w:t>
      </w:r>
      <w:r w:rsidR="002272B3" w:rsidRPr="006C4357">
        <w:rPr>
          <w:rFonts w:ascii="Times New Roman" w:hAnsi="Times New Roman" w:cs="Times New Roman"/>
          <w:sz w:val="24"/>
          <w:szCs w:val="24"/>
        </w:rPr>
        <w:t>0 </w:t>
      </w:r>
      <w:r w:rsidR="002F3F22" w:rsidRPr="006C4357">
        <w:rPr>
          <w:rFonts w:ascii="Times New Roman" w:hAnsi="Times New Roman" w:cs="Times New Roman"/>
          <w:sz w:val="24"/>
          <w:szCs w:val="24"/>
        </w:rPr>
        <w:t xml:space="preserve">000  (trīs miljoni divi simti sešdesmit tūkstoši euro) apmērā, </w:t>
      </w:r>
      <w:r w:rsidR="00590D9B" w:rsidRPr="006C4357">
        <w:rPr>
          <w:rFonts w:ascii="Times New Roman" w:hAnsi="Times New Roman" w:cs="Times New Roman"/>
          <w:sz w:val="24"/>
          <w:szCs w:val="24"/>
        </w:rPr>
        <w:t>BKUS</w:t>
      </w:r>
      <w:r w:rsidR="002F3F22" w:rsidRPr="006C4357">
        <w:rPr>
          <w:rFonts w:ascii="Times New Roman" w:hAnsi="Times New Roman" w:cs="Times New Roman"/>
          <w:sz w:val="24"/>
          <w:szCs w:val="24"/>
        </w:rPr>
        <w:t xml:space="preserve"> prioritāro pasākumu īstenošanai (kodolmagnētiskās rezonanses iekārtas, datortomogrāfijas iekārtas un nepārtrauktās barošanas bloka iekārtas, un neironavigācijas iekārtas iegādei).</w:t>
      </w:r>
    </w:p>
    <w:p w14:paraId="6AB75222" w14:textId="12F80D9C" w:rsidR="0066318E" w:rsidRPr="006C4357" w:rsidRDefault="00CB7D38"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Atbilstoši Veselības ministrijas </w:t>
      </w:r>
      <w:r w:rsidR="004045A7" w:rsidRPr="006C4357">
        <w:rPr>
          <w:rFonts w:ascii="Times New Roman" w:hAnsi="Times New Roman" w:cs="Times New Roman"/>
          <w:sz w:val="24"/>
          <w:szCs w:val="24"/>
        </w:rPr>
        <w:t xml:space="preserve">izstrādātajam </w:t>
      </w:r>
      <w:r w:rsidRPr="006C4357">
        <w:rPr>
          <w:rFonts w:ascii="Times New Roman" w:hAnsi="Times New Roman" w:cs="Times New Roman"/>
          <w:sz w:val="24"/>
          <w:szCs w:val="24"/>
        </w:rPr>
        <w:t>Informatīvajam ziņojums “Par Veselības aprūpes pakalpojumu uzlabošanas plānā onkoloģijas jomā 2022. – 2024. gadam iekļauto SIA “Rīgas Austrumu klīniskā universitātes slimnīca”,</w:t>
      </w:r>
      <w:r w:rsidR="00003520">
        <w:rPr>
          <w:rFonts w:ascii="Times New Roman" w:hAnsi="Times New Roman" w:cs="Times New Roman"/>
          <w:sz w:val="24"/>
          <w:szCs w:val="24"/>
        </w:rPr>
        <w:t xml:space="preserve"> </w:t>
      </w:r>
      <w:r w:rsidRPr="006C4357">
        <w:rPr>
          <w:rFonts w:ascii="Times New Roman" w:hAnsi="Times New Roman" w:cs="Times New Roman"/>
          <w:sz w:val="24"/>
          <w:szCs w:val="24"/>
        </w:rPr>
        <w:t>VSIA “Paula Stradiņa klīniskā universitātes slimnīca” un VSIA “Bērnu klīniskā universitātes slimnīca” pasākumu īstenošanai nepieciešamā finansējuma izlietojumu”</w:t>
      </w:r>
      <w:r w:rsidR="009A2F52" w:rsidRPr="006C4357">
        <w:rPr>
          <w:rFonts w:ascii="Times New Roman" w:hAnsi="Times New Roman" w:cs="Times New Roman"/>
          <w:sz w:val="24"/>
          <w:szCs w:val="24"/>
        </w:rPr>
        <w:t xml:space="preserve"> (izskatīts </w:t>
      </w:r>
      <w:r w:rsidR="00521ABF" w:rsidRPr="006C4357">
        <w:rPr>
          <w:rFonts w:ascii="Times New Roman" w:hAnsi="Times New Roman" w:cs="Times New Roman"/>
          <w:sz w:val="24"/>
          <w:szCs w:val="24"/>
        </w:rPr>
        <w:t xml:space="preserve">un pieņemts </w:t>
      </w:r>
      <w:r w:rsidR="00041591" w:rsidRPr="006C4357">
        <w:rPr>
          <w:rFonts w:ascii="Times New Roman" w:hAnsi="Times New Roman" w:cs="Times New Roman"/>
          <w:sz w:val="24"/>
          <w:szCs w:val="24"/>
        </w:rPr>
        <w:t xml:space="preserve">zināšanai </w:t>
      </w:r>
      <w:r w:rsidR="009A2F52" w:rsidRPr="006C4357">
        <w:rPr>
          <w:rFonts w:ascii="Times New Roman" w:hAnsi="Times New Roman" w:cs="Times New Roman"/>
          <w:sz w:val="24"/>
          <w:szCs w:val="24"/>
        </w:rPr>
        <w:t>Ministru kabineta 2022. gada 13. decembra sēdē)</w:t>
      </w:r>
      <w:r w:rsidR="004856F0" w:rsidRPr="006C4357">
        <w:rPr>
          <w:rFonts w:ascii="Times New Roman" w:hAnsi="Times New Roman" w:cs="Times New Roman"/>
          <w:sz w:val="24"/>
          <w:szCs w:val="24"/>
        </w:rPr>
        <w:t xml:space="preserve"> </w:t>
      </w:r>
      <w:r w:rsidR="0066318E" w:rsidRPr="006C4357">
        <w:rPr>
          <w:rFonts w:ascii="Times New Roman" w:hAnsi="Times New Roman" w:cs="Times New Roman"/>
          <w:sz w:val="24"/>
          <w:szCs w:val="24"/>
        </w:rPr>
        <w:t>Veselības ministrija lūdz</w:t>
      </w:r>
      <w:r w:rsidR="00CE5FEF" w:rsidRPr="006C4357">
        <w:rPr>
          <w:rFonts w:ascii="Times New Roman" w:hAnsi="Times New Roman" w:cs="Times New Roman"/>
          <w:sz w:val="24"/>
          <w:szCs w:val="24"/>
        </w:rPr>
        <w:t>a</w:t>
      </w:r>
      <w:r w:rsidR="0066318E" w:rsidRPr="006C4357">
        <w:rPr>
          <w:rFonts w:ascii="Times New Roman" w:hAnsi="Times New Roman" w:cs="Times New Roman"/>
          <w:sz w:val="24"/>
          <w:szCs w:val="24"/>
        </w:rPr>
        <w:t xml:space="preserve"> saskaņā ar Likumu piešķirtos valsts budžeta finanšu līdzekļus 3 260 000 euro apmērā attiecībā uz VSIA “Bērnu klīniskā universitātes slimnīca” ieguldīt pamatkapitālā 2022.gadā un ļaut turpināt izlietot 2023. gadā, tai skaitā:</w:t>
      </w:r>
    </w:p>
    <w:p w14:paraId="15D6C0C4" w14:textId="5E84502A" w:rsidR="0066318E" w:rsidRPr="006C4357" w:rsidRDefault="0066318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1 343 087,90 euro – kodolmagnētiskās rezonanses iekārtas iegādei;</w:t>
      </w:r>
    </w:p>
    <w:p w14:paraId="6AADCD95" w14:textId="5E84502A" w:rsidR="0066318E" w:rsidRPr="006C4357" w:rsidRDefault="0066318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866 723 euro – datortomogrāfijas iekārtas un nepārtrauktās barošanas bloka iegādei;</w:t>
      </w:r>
    </w:p>
    <w:p w14:paraId="28B4B7AE" w14:textId="5E84502A" w:rsidR="0066318E" w:rsidRDefault="0066318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lastRenderedPageBreak/>
        <w:t>1 050 189,10 euro – ķirurģiskās navigācijas iekārtas un daļējai ķirurģiskā mikroskopa iekārtas iegādei.</w:t>
      </w:r>
    </w:p>
    <w:p w14:paraId="0F1BA8A8" w14:textId="57609419" w:rsidR="006E0462" w:rsidRPr="006C4357" w:rsidRDefault="006E0462" w:rsidP="00AE5E31">
      <w:pPr>
        <w:spacing w:after="0" w:line="240" w:lineRule="auto"/>
        <w:jc w:val="both"/>
        <w:rPr>
          <w:rFonts w:ascii="Times New Roman" w:hAnsi="Times New Roman" w:cs="Times New Roman"/>
          <w:sz w:val="24"/>
          <w:szCs w:val="24"/>
        </w:rPr>
      </w:pPr>
    </w:p>
    <w:p w14:paraId="407FCA1F" w14:textId="0C8EE83E"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Pašlaik BKUS ir noslēgts līgums par mikroskopa iegādi. Piegādātājs ir informējis, ka noturēt piedāvāto cenu paliek sarežģīti, jo katru gadu medicīnas iekārtu ražotāji cenas mēdz palielināt, ko redzam arī pēc mūsu iepirkumiem. Mikroskopa cenas piedāvājums tika iesniegts 2022.g. Ja mikroskopu </w:t>
      </w:r>
      <w:r w:rsidR="1CBC3883" w:rsidRPr="006C4357">
        <w:rPr>
          <w:rFonts w:ascii="Times New Roman" w:hAnsi="Times New Roman" w:cs="Times New Roman"/>
          <w:sz w:val="24"/>
          <w:szCs w:val="24"/>
        </w:rPr>
        <w:t>BKUS nepasūtīs</w:t>
      </w:r>
      <w:r w:rsidRPr="006C4357">
        <w:rPr>
          <w:rFonts w:ascii="Times New Roman" w:hAnsi="Times New Roman" w:cs="Times New Roman"/>
          <w:sz w:val="24"/>
          <w:szCs w:val="24"/>
        </w:rPr>
        <w:t xml:space="preserve"> tuvāk</w:t>
      </w:r>
      <w:r w:rsidR="267807B9" w:rsidRPr="006C4357">
        <w:rPr>
          <w:rFonts w:ascii="Times New Roman" w:hAnsi="Times New Roman" w:cs="Times New Roman"/>
          <w:sz w:val="24"/>
          <w:szCs w:val="24"/>
        </w:rPr>
        <w:t>ā mēneša</w:t>
      </w:r>
      <w:r w:rsidRPr="006C4357">
        <w:rPr>
          <w:rFonts w:ascii="Times New Roman" w:hAnsi="Times New Roman" w:cs="Times New Roman"/>
          <w:sz w:val="24"/>
          <w:szCs w:val="24"/>
        </w:rPr>
        <w:t xml:space="preserve"> laikā, būs jāveic atkārtots iepirkums, kas potenciāli rezultēsies ar augstāku cenu. Pilna apjoma finanšu līdzekļu operatīvas piešķiršanas gadījumā </w:t>
      </w:r>
      <w:r w:rsidR="00003520">
        <w:rPr>
          <w:rFonts w:ascii="Times New Roman" w:hAnsi="Times New Roman" w:cs="Times New Roman"/>
          <w:sz w:val="24"/>
          <w:szCs w:val="24"/>
        </w:rPr>
        <w:t xml:space="preserve">BKUS </w:t>
      </w:r>
      <w:r w:rsidRPr="006C4357">
        <w:rPr>
          <w:rFonts w:ascii="Times New Roman" w:hAnsi="Times New Roman" w:cs="Times New Roman"/>
          <w:sz w:val="24"/>
          <w:szCs w:val="24"/>
        </w:rPr>
        <w:t xml:space="preserve">apņemas mikroskopu iegādāties līdz 2023.g. beigām. </w:t>
      </w:r>
    </w:p>
    <w:p w14:paraId="30EDC72B" w14:textId="57F6476E"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 </w:t>
      </w:r>
    </w:p>
    <w:p w14:paraId="5125F6B6" w14:textId="6853656C"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Mikroskopu paredzēts pielietot sekojošām pacientu diagnožu grupām:</w:t>
      </w:r>
    </w:p>
    <w:p w14:paraId="395D37FD" w14:textId="186A6831"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 </w:t>
      </w:r>
    </w:p>
    <w:p w14:paraId="4D244031" w14:textId="7EA6A26A"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C41, Citas un neprecizētas lokalizācijas kaulu un locītavu skrimšļu ļaundabīgi audzēji</w:t>
      </w:r>
    </w:p>
    <w:p w14:paraId="0A405D1E" w14:textId="53FDDB0E"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C70, Smadzeņu apvalku ļaundabīgs audzējs</w:t>
      </w:r>
    </w:p>
    <w:p w14:paraId="30478F98" w14:textId="3AEF13D1"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C71, Smadzeņu ļaundabīgs audzējs</w:t>
      </w:r>
    </w:p>
    <w:p w14:paraId="7E6FDECC" w14:textId="78C8CDB4"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C72, Muguras smadzeņu, kraniālo nervu un citu centrālās nervu sistēmas daļu ļaundabīgi audzēji</w:t>
      </w:r>
    </w:p>
    <w:p w14:paraId="2C57E6BF" w14:textId="5280F39A"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C75, Pārējo endokrīno dziedzeru un radniecīgu struktūru ļaundabīgi audzēji</w:t>
      </w:r>
    </w:p>
    <w:p w14:paraId="4CDDD668" w14:textId="7A17585B"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C79, Sekundārs citu un neprecizētu lokalizāciju ļaundabīgs audzējs</w:t>
      </w:r>
    </w:p>
    <w:p w14:paraId="5004B617" w14:textId="69D109B5"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C80, Ļaundabīgs audzējs, bez norādes par lokalizāciju</w:t>
      </w:r>
    </w:p>
    <w:p w14:paraId="1E04E3F2" w14:textId="437827C5"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C81-C96, Limfoīdo, asinsrades un tiem radniecīgu audu ļaundabīgi audzēji </w:t>
      </w:r>
    </w:p>
    <w:p w14:paraId="590C8134" w14:textId="132BA586"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D16, Kaulu un locītavu skrimšļu labdabīgs audzējs</w:t>
      </w:r>
    </w:p>
    <w:p w14:paraId="7EE33971" w14:textId="38C3F1AC"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D17, Labdabīgs lipomatozs audzējs (lipoma)</w:t>
      </w:r>
    </w:p>
    <w:p w14:paraId="6F26F584" w14:textId="7EC5B5F7"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D18, Hemangioma un limfangioma, jebkura lokalizācija</w:t>
      </w:r>
    </w:p>
    <w:p w14:paraId="0A570013" w14:textId="7008FFF2"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D32, Smadzeņu apvalku labdabīgs audzējs</w:t>
      </w:r>
    </w:p>
    <w:p w14:paraId="78FD0881" w14:textId="6EBD16AC"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D33, Smadzeņu un citu centrālās nervu sistēmas daļu labdabīgs audzējs</w:t>
      </w:r>
    </w:p>
    <w:p w14:paraId="20673B8D" w14:textId="55334F5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D35, Citu un neprecizētu endokrīno dziedzeru labdabīgs audzējs</w:t>
      </w:r>
    </w:p>
    <w:p w14:paraId="6330BA3F" w14:textId="16439F48"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D42, Smadzeņu apvalku audzējs ar neskaidru vai nezināmu dabu</w:t>
      </w:r>
    </w:p>
    <w:p w14:paraId="6549135E" w14:textId="32557EAE"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D43, Smadzeņu un centrālās nervu sistēmas audzējs ar neskaidru vai nezināmu dabu</w:t>
      </w:r>
    </w:p>
    <w:p w14:paraId="558A8BD9" w14:textId="416AA23C"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D44, Endokrīno dziedzeru audzējs ar neskaidru vai nezināmu dabu</w:t>
      </w:r>
    </w:p>
    <w:p w14:paraId="09A3F636" w14:textId="1E2C3D3E"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D48, Audzēji ar nenoteiktu vai nezināmu dabu citā un neprecizētā lokalizācijā</w:t>
      </w:r>
    </w:p>
    <w:p w14:paraId="7CC26926" w14:textId="3A7BEE9F"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G00-G09, Iekaisīgas centrālās nervu sistēmas slimības</w:t>
      </w:r>
    </w:p>
    <w:p w14:paraId="2B2015B5" w14:textId="63E7DECE"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G35-G37, Demielinizējošas centrālās nervu sistēmas slimības</w:t>
      </w:r>
    </w:p>
    <w:p w14:paraId="51F28AD4" w14:textId="14156473"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G50-G59, Nervu, nervu saknīšu un pinumu patoloģija</w:t>
      </w:r>
    </w:p>
    <w:p w14:paraId="3E8EED52" w14:textId="39B27DBC"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G90-G99, Cita nervu sistēmas patoloģija</w:t>
      </w:r>
    </w:p>
    <w:p w14:paraId="7C602922" w14:textId="40136272"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I60-I69, Cerebrovaskulāras slimības</w:t>
      </w:r>
    </w:p>
    <w:p w14:paraId="6BA66FA2" w14:textId="5336DA52"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P07, Citur neklasificēta ar īsu grūtniecības laiku un zemu dzimšanas svaru saistīta patoloģija</w:t>
      </w:r>
    </w:p>
    <w:p w14:paraId="221F2C05" w14:textId="475CF5BA"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P10-P15, Dzemdību trauma</w:t>
      </w:r>
    </w:p>
    <w:p w14:paraId="5623EBED" w14:textId="50126C38"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Q00-Q07, Iedzimtas nervu sistēmas kroplības</w:t>
      </w:r>
    </w:p>
    <w:p w14:paraId="727617BF" w14:textId="64CAE204"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Q10-Q18, Iedzimtas acu, ausu, sejas un kakla kroplības</w:t>
      </w:r>
    </w:p>
    <w:p w14:paraId="4B829C98" w14:textId="758C32A6"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S00-S09, Galvas ievainojumi</w:t>
      </w:r>
    </w:p>
    <w:p w14:paraId="40DE4EA1" w14:textId="07E48818" w:rsidR="00A64FA6" w:rsidRPr="006C4357" w:rsidRDefault="3789BD7E"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S10-S19, Kakla ievainojumi</w:t>
      </w:r>
    </w:p>
    <w:p w14:paraId="1D6DB7DC" w14:textId="2933F92D" w:rsidR="00A64FA6" w:rsidRPr="006C4357" w:rsidRDefault="00A64FA6" w:rsidP="006C4357">
      <w:pPr>
        <w:spacing w:after="0" w:line="240" w:lineRule="auto"/>
        <w:ind w:firstLine="720"/>
        <w:jc w:val="both"/>
        <w:rPr>
          <w:rFonts w:ascii="Times New Roman" w:hAnsi="Times New Roman" w:cs="Times New Roman"/>
          <w:sz w:val="24"/>
          <w:szCs w:val="24"/>
        </w:rPr>
      </w:pPr>
    </w:p>
    <w:p w14:paraId="41A2651A" w14:textId="22A949CD" w:rsidR="4BC764EC" w:rsidRPr="006C4357" w:rsidRDefault="4BC764EC" w:rsidP="006C4357">
      <w:pPr>
        <w:spacing w:after="0" w:line="240" w:lineRule="auto"/>
        <w:ind w:firstLine="720"/>
        <w:jc w:val="both"/>
        <w:rPr>
          <w:rFonts w:ascii="Times New Roman" w:hAnsi="Times New Roman" w:cs="Times New Roman"/>
          <w:sz w:val="24"/>
          <w:szCs w:val="24"/>
        </w:rPr>
      </w:pPr>
      <w:r w:rsidRPr="006C4357">
        <w:rPr>
          <w:rFonts w:ascii="Times New Roman" w:hAnsi="Times New Roman" w:cs="Times New Roman"/>
          <w:sz w:val="24"/>
          <w:szCs w:val="24"/>
        </w:rPr>
        <w:t xml:space="preserve">Papildus mikroskopa iegādei nepieciešami finanšu līdzekļi 534 820 </w:t>
      </w:r>
      <w:r w:rsidR="2C5A73AF" w:rsidRPr="006C4357">
        <w:rPr>
          <w:rFonts w:ascii="Times New Roman" w:hAnsi="Times New Roman" w:cs="Times New Roman"/>
          <w:sz w:val="24"/>
          <w:szCs w:val="24"/>
        </w:rPr>
        <w:t>euro</w:t>
      </w:r>
      <w:r w:rsidRPr="006C4357">
        <w:rPr>
          <w:rFonts w:ascii="Times New Roman" w:hAnsi="Times New Roman" w:cs="Times New Roman"/>
          <w:sz w:val="24"/>
          <w:szCs w:val="24"/>
        </w:rPr>
        <w:t xml:space="preserve"> (ieskaitot PVN) apmērā</w:t>
      </w:r>
      <w:r w:rsidR="00AE5E31">
        <w:rPr>
          <w:rFonts w:ascii="Times New Roman" w:hAnsi="Times New Roman" w:cs="Times New Roman"/>
          <w:sz w:val="24"/>
          <w:szCs w:val="24"/>
        </w:rPr>
        <w:t xml:space="preserve"> (detalizēti 2.</w:t>
      </w:r>
      <w:r w:rsidR="008A14D8">
        <w:rPr>
          <w:rFonts w:ascii="Times New Roman" w:hAnsi="Times New Roman" w:cs="Times New Roman"/>
          <w:sz w:val="24"/>
          <w:szCs w:val="24"/>
        </w:rPr>
        <w:t>7</w:t>
      </w:r>
      <w:r w:rsidR="00AE5E31">
        <w:rPr>
          <w:rFonts w:ascii="Times New Roman" w:hAnsi="Times New Roman" w:cs="Times New Roman"/>
          <w:sz w:val="24"/>
          <w:szCs w:val="24"/>
        </w:rPr>
        <w:t>.pielikumā)</w:t>
      </w:r>
      <w:r w:rsidRPr="006C4357">
        <w:rPr>
          <w:rFonts w:ascii="Times New Roman" w:hAnsi="Times New Roman" w:cs="Times New Roman"/>
          <w:sz w:val="24"/>
          <w:szCs w:val="24"/>
        </w:rPr>
        <w:t>.</w:t>
      </w:r>
    </w:p>
    <w:sectPr w:rsidR="4BC764EC" w:rsidRPr="006C4357" w:rsidSect="00AF2353">
      <w:headerReference w:type="default" r:id="rId13"/>
      <w:footerReference w:type="default" r:id="rId14"/>
      <w:headerReference w:type="first" r:id="rId15"/>
      <w:footerReference w:type="first" r:id="rId16"/>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AF9E2" w14:textId="77777777" w:rsidR="00CA26FB" w:rsidRDefault="00CA26FB" w:rsidP="00D8449A">
      <w:pPr>
        <w:spacing w:after="0" w:line="240" w:lineRule="auto"/>
      </w:pPr>
      <w:r>
        <w:separator/>
      </w:r>
    </w:p>
  </w:endnote>
  <w:endnote w:type="continuationSeparator" w:id="0">
    <w:p w14:paraId="03B73F41" w14:textId="77777777" w:rsidR="00CA26FB" w:rsidRDefault="00CA26FB" w:rsidP="00D8449A">
      <w:pPr>
        <w:spacing w:after="0" w:line="240" w:lineRule="auto"/>
      </w:pPr>
      <w:r>
        <w:continuationSeparator/>
      </w:r>
    </w:p>
  </w:endnote>
  <w:endnote w:type="continuationNotice" w:id="1">
    <w:p w14:paraId="7F0CE93F" w14:textId="77777777" w:rsidR="00CA26FB" w:rsidRDefault="00CA2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765"/>
      <w:gridCol w:w="2765"/>
      <w:gridCol w:w="2765"/>
    </w:tblGrid>
    <w:tr w:rsidR="0EF047EB" w14:paraId="420DD383" w14:textId="77777777" w:rsidTr="00DE6C4F">
      <w:trPr>
        <w:trHeight w:val="300"/>
      </w:trPr>
      <w:tc>
        <w:tcPr>
          <w:tcW w:w="2765" w:type="dxa"/>
        </w:tcPr>
        <w:p w14:paraId="79FC0858" w14:textId="5BA391C0" w:rsidR="0EF047EB" w:rsidRDefault="0EF047EB" w:rsidP="00DE6C4F">
          <w:pPr>
            <w:pStyle w:val="Header"/>
            <w:ind w:left="-115"/>
          </w:pPr>
        </w:p>
      </w:tc>
      <w:tc>
        <w:tcPr>
          <w:tcW w:w="2765" w:type="dxa"/>
        </w:tcPr>
        <w:p w14:paraId="07D72969" w14:textId="0B15EECA" w:rsidR="0EF047EB" w:rsidRDefault="0EF047EB" w:rsidP="00DE6C4F">
          <w:pPr>
            <w:pStyle w:val="Header"/>
            <w:jc w:val="center"/>
          </w:pPr>
        </w:p>
      </w:tc>
      <w:tc>
        <w:tcPr>
          <w:tcW w:w="2765" w:type="dxa"/>
        </w:tcPr>
        <w:p w14:paraId="34D59CE7" w14:textId="0307F6F8" w:rsidR="0EF047EB" w:rsidRDefault="0EF047EB" w:rsidP="00DE6C4F">
          <w:pPr>
            <w:pStyle w:val="Header"/>
            <w:ind w:right="-115"/>
            <w:jc w:val="right"/>
          </w:pPr>
        </w:p>
      </w:tc>
    </w:tr>
  </w:tbl>
  <w:p w14:paraId="295D26AC" w14:textId="185B139E" w:rsidR="0EF047EB" w:rsidRDefault="0EF047EB" w:rsidP="00DE6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765"/>
      <w:gridCol w:w="2765"/>
      <w:gridCol w:w="2765"/>
    </w:tblGrid>
    <w:tr w:rsidR="0EF047EB" w14:paraId="0B31815A" w14:textId="77777777" w:rsidTr="00DE6C4F">
      <w:trPr>
        <w:trHeight w:val="300"/>
      </w:trPr>
      <w:tc>
        <w:tcPr>
          <w:tcW w:w="2765" w:type="dxa"/>
        </w:tcPr>
        <w:p w14:paraId="483790CB" w14:textId="5542362C" w:rsidR="0EF047EB" w:rsidRDefault="0EF047EB" w:rsidP="00DE6C4F">
          <w:pPr>
            <w:pStyle w:val="Header"/>
            <w:ind w:left="-115"/>
          </w:pPr>
        </w:p>
      </w:tc>
      <w:tc>
        <w:tcPr>
          <w:tcW w:w="2765" w:type="dxa"/>
        </w:tcPr>
        <w:p w14:paraId="1583B7D2" w14:textId="6BB698AC" w:rsidR="0EF047EB" w:rsidRDefault="0EF047EB" w:rsidP="00DE6C4F">
          <w:pPr>
            <w:pStyle w:val="Header"/>
            <w:jc w:val="center"/>
          </w:pPr>
        </w:p>
      </w:tc>
      <w:tc>
        <w:tcPr>
          <w:tcW w:w="2765" w:type="dxa"/>
        </w:tcPr>
        <w:p w14:paraId="0BE8EED8" w14:textId="0BF3AE19" w:rsidR="0EF047EB" w:rsidRDefault="0EF047EB" w:rsidP="00DE6C4F">
          <w:pPr>
            <w:pStyle w:val="Header"/>
            <w:ind w:right="-115"/>
            <w:jc w:val="right"/>
          </w:pPr>
        </w:p>
      </w:tc>
    </w:tr>
  </w:tbl>
  <w:p w14:paraId="2C6EE42D" w14:textId="51AD4098" w:rsidR="0EF047EB" w:rsidRDefault="0EF047EB" w:rsidP="00DE6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1B9C" w14:textId="77777777" w:rsidR="00CA26FB" w:rsidRDefault="00CA26FB" w:rsidP="00D8449A">
      <w:pPr>
        <w:spacing w:after="0" w:line="240" w:lineRule="auto"/>
      </w:pPr>
      <w:r>
        <w:separator/>
      </w:r>
    </w:p>
  </w:footnote>
  <w:footnote w:type="continuationSeparator" w:id="0">
    <w:p w14:paraId="0A56866F" w14:textId="77777777" w:rsidR="00CA26FB" w:rsidRDefault="00CA26FB" w:rsidP="00D8449A">
      <w:pPr>
        <w:spacing w:after="0" w:line="240" w:lineRule="auto"/>
      </w:pPr>
      <w:r>
        <w:continuationSeparator/>
      </w:r>
    </w:p>
  </w:footnote>
  <w:footnote w:type="continuationNotice" w:id="1">
    <w:p w14:paraId="4A42CAA4" w14:textId="77777777" w:rsidR="00CA26FB" w:rsidRDefault="00CA26FB">
      <w:pPr>
        <w:spacing w:after="0" w:line="240" w:lineRule="auto"/>
      </w:pPr>
    </w:p>
  </w:footnote>
  <w:footnote w:id="2">
    <w:p w14:paraId="087FF2D7" w14:textId="5B44A260" w:rsidR="00140E23" w:rsidRPr="008B6990" w:rsidRDefault="00140E23">
      <w:pPr>
        <w:pStyle w:val="FootnoteText"/>
        <w:rPr>
          <w:rFonts w:ascii="Times New Roman" w:hAnsi="Times New Roman" w:cs="Times New Roman"/>
          <w:sz w:val="16"/>
          <w:szCs w:val="16"/>
        </w:rPr>
      </w:pPr>
      <w:r w:rsidRPr="008B6990">
        <w:rPr>
          <w:rFonts w:ascii="Times New Roman" w:hAnsi="Times New Roman" w:cs="Times New Roman"/>
          <w:sz w:val="16"/>
          <w:szCs w:val="16"/>
          <w:shd w:val="clear" w:color="auto" w:fill="E6E6E6"/>
        </w:rPr>
        <w:footnoteRef/>
      </w:r>
      <w:r w:rsidRPr="008B6990">
        <w:rPr>
          <w:rFonts w:ascii="Times New Roman" w:hAnsi="Times New Roman" w:cs="Times New Roman"/>
          <w:sz w:val="16"/>
          <w:szCs w:val="16"/>
          <w:shd w:val="clear" w:color="auto" w:fill="E6E6E6"/>
        </w:rPr>
        <w:t xml:space="preserve"> Latvija: Valsts veselības profils, 2021.OECD</w:t>
      </w:r>
    </w:p>
  </w:footnote>
  <w:footnote w:id="3">
    <w:p w14:paraId="7AE860E5" w14:textId="58A89201" w:rsidR="00F738FA" w:rsidRPr="00DE6C4F" w:rsidRDefault="00F738FA">
      <w:pPr>
        <w:pStyle w:val="FootnoteText"/>
        <w:rPr>
          <w:rFonts w:ascii="Times New Roman" w:hAnsi="Times New Roman" w:cs="Times New Roman"/>
          <w:sz w:val="16"/>
          <w:szCs w:val="16"/>
        </w:rPr>
      </w:pPr>
      <w:r w:rsidRPr="008B6990">
        <w:rPr>
          <w:rFonts w:ascii="Times New Roman" w:hAnsi="Times New Roman" w:cs="Times New Roman"/>
          <w:sz w:val="16"/>
          <w:szCs w:val="16"/>
          <w:shd w:val="clear" w:color="auto" w:fill="E6E6E6"/>
        </w:rPr>
        <w:footnoteRef/>
      </w:r>
      <w:r w:rsidRPr="008B6990">
        <w:rPr>
          <w:rFonts w:ascii="Times New Roman" w:hAnsi="Times New Roman" w:cs="Times New Roman"/>
          <w:sz w:val="16"/>
          <w:szCs w:val="16"/>
          <w:shd w:val="clear" w:color="auto" w:fill="E6E6E6"/>
        </w:rPr>
        <w:t xml:space="preserve"> Ministru kabineta 2023.gada 20.aprīļa rīkojums Nr. 200 "Par Valdības rīcības plānu Deklarācijas par Artura Krišjāņa Kariņa vadītā Ministru kabineta iecerēto darbību īstenošanai"</w:t>
      </w:r>
    </w:p>
  </w:footnote>
  <w:footnote w:id="4">
    <w:p w14:paraId="5751BB9A" w14:textId="1DE94F89" w:rsidR="00F738FA" w:rsidRPr="00C279E5" w:rsidRDefault="00F738FA">
      <w:pPr>
        <w:pStyle w:val="FootnoteText"/>
        <w:rPr>
          <w:rFonts w:ascii="Times New Roman" w:hAnsi="Times New Roman" w:cs="Times New Roman"/>
          <w:sz w:val="16"/>
          <w:szCs w:val="16"/>
        </w:rPr>
      </w:pPr>
      <w:r w:rsidRPr="00C279E5">
        <w:rPr>
          <w:rFonts w:ascii="Times New Roman" w:hAnsi="Times New Roman" w:cs="Times New Roman"/>
          <w:sz w:val="16"/>
          <w:szCs w:val="16"/>
          <w:shd w:val="clear" w:color="auto" w:fill="E6E6E6"/>
        </w:rPr>
        <w:footnoteRef/>
      </w:r>
      <w:r w:rsidRPr="00C279E5">
        <w:rPr>
          <w:rFonts w:ascii="Times New Roman" w:hAnsi="Times New Roman" w:cs="Times New Roman"/>
          <w:sz w:val="16"/>
          <w:szCs w:val="16"/>
          <w:shd w:val="clear" w:color="auto" w:fill="E6E6E6"/>
        </w:rPr>
        <w:t xml:space="preserve"> IKP prognoze saskaņā ar informatīvo ziņojumu “Latvijas Stabilitātes programma 2023.-2026. gadam” (pieņemts MK 06.04.2023, protokols Nr.18 1.§)</w:t>
      </w:r>
    </w:p>
  </w:footnote>
  <w:footnote w:id="5">
    <w:p w14:paraId="3EE8533C" w14:textId="695DBC11" w:rsidR="005B59FF" w:rsidRPr="00C279E5" w:rsidRDefault="005B59FF">
      <w:pPr>
        <w:pStyle w:val="FootnoteText"/>
      </w:pPr>
      <w:r w:rsidRPr="00C279E5">
        <w:rPr>
          <w:rFonts w:ascii="Times New Roman" w:hAnsi="Times New Roman" w:cs="Times New Roman"/>
          <w:sz w:val="16"/>
          <w:szCs w:val="16"/>
          <w:shd w:val="clear" w:color="auto" w:fill="E6E6E6"/>
        </w:rPr>
        <w:footnoteRef/>
      </w:r>
      <w:r w:rsidRPr="00C279E5">
        <w:rPr>
          <w:rFonts w:ascii="Times New Roman" w:hAnsi="Times New Roman" w:cs="Times New Roman"/>
          <w:sz w:val="16"/>
          <w:szCs w:val="16"/>
          <w:shd w:val="clear" w:color="auto" w:fill="E6E6E6"/>
        </w:rPr>
        <w:t xml:space="preserve"> EUROSTAT datubāze: GOV_10A_EXP</w:t>
      </w:r>
    </w:p>
  </w:footnote>
  <w:footnote w:id="6">
    <w:p w14:paraId="1422B98E" w14:textId="43787EC7" w:rsidR="005B59FF" w:rsidRDefault="005B59FF">
      <w:pPr>
        <w:pStyle w:val="FootnoteText"/>
      </w:pPr>
      <w:r w:rsidRPr="00C279E5">
        <w:rPr>
          <w:rStyle w:val="FootnoteReference"/>
        </w:rPr>
        <w:footnoteRef/>
      </w:r>
      <w:r w:rsidRPr="00C279E5">
        <w:t xml:space="preserve"> </w:t>
      </w:r>
      <w:r w:rsidRPr="00C279E5">
        <w:rPr>
          <w:rFonts w:ascii="Times New Roman" w:hAnsi="Times New Roman" w:cs="Times New Roman"/>
          <w:sz w:val="16"/>
          <w:szCs w:val="16"/>
          <w:shd w:val="clear" w:color="auto" w:fill="E6E6E6"/>
        </w:rPr>
        <w:t>tekošajās cenās, izteikts pirktspējas paritātē (angļu valodā: purchasing power parity (PPP))</w:t>
      </w:r>
    </w:p>
  </w:footnote>
  <w:footnote w:id="7">
    <w:p w14:paraId="6EF82760" w14:textId="77777777" w:rsidR="00DD1A63" w:rsidRDefault="00DD1A63" w:rsidP="00DD1A63">
      <w:pPr>
        <w:pStyle w:val="FootnoteText"/>
      </w:pPr>
      <w:r>
        <w:rPr>
          <w:rStyle w:val="FootnoteReference"/>
        </w:rPr>
        <w:footnoteRef/>
      </w:r>
      <w:r>
        <w:t xml:space="preserve"> </w:t>
      </w:r>
      <w:r>
        <w:rPr>
          <w:rFonts w:ascii="Times New Roman" w:hAnsi="Times New Roman" w:cs="Times New Roman"/>
        </w:rPr>
        <w:t>Latvia Healthcare Facilities Master Plan 2016-2025, 88-89</w:t>
      </w:r>
    </w:p>
  </w:footnote>
  <w:footnote w:id="8">
    <w:p w14:paraId="410B6DC9" w14:textId="77777777" w:rsidR="00DD1A63" w:rsidRPr="002E3B94" w:rsidRDefault="00DD1A63" w:rsidP="00DD1A63">
      <w:pPr>
        <w:pStyle w:val="FootnoteText"/>
        <w:jc w:val="both"/>
        <w:rPr>
          <w:rFonts w:ascii="Times New Roman" w:hAnsi="Times New Roman" w:cs="Times New Roman"/>
        </w:rPr>
      </w:pPr>
      <w:r>
        <w:rPr>
          <w:rStyle w:val="FootnoteReference"/>
        </w:rPr>
        <w:t>*</w:t>
      </w:r>
      <w:r w:rsidRPr="002E3B94">
        <w:rPr>
          <w:rFonts w:ascii="Times New Roman" w:hAnsi="Times New Roman" w:cs="Times New Roman"/>
        </w:rPr>
        <w:t xml:space="preserve"> Nacionālā veselības dienesta 2021. gada procentuālais sadalījums</w:t>
      </w:r>
      <w:r>
        <w:rPr>
          <w:rFonts w:ascii="Times New Roman" w:hAnsi="Times New Roman" w:cs="Times New Roman"/>
        </w:rPr>
        <w:t xml:space="preserve"> ģimenes ārsta praksē reģistrēto pacientu aptvere</w:t>
      </w:r>
      <w:r w:rsidRPr="002E3B94">
        <w:rPr>
          <w:rFonts w:ascii="Times New Roman" w:hAnsi="Times New Roman" w:cs="Times New Roman"/>
        </w:rPr>
        <w:t>, gada kvalitātes dati</w:t>
      </w:r>
    </w:p>
  </w:footnote>
  <w:footnote w:id="9">
    <w:p w14:paraId="7E94380D" w14:textId="2F912D43" w:rsidR="0EF047EB" w:rsidRPr="009112E3" w:rsidRDefault="0EF047EB" w:rsidP="009112E3">
      <w:pPr>
        <w:spacing w:after="0" w:line="240" w:lineRule="auto"/>
        <w:rPr>
          <w:rFonts w:ascii="Times New Roman" w:eastAsia="Calibri" w:hAnsi="Times New Roman" w:cs="Times New Roman"/>
          <w:sz w:val="16"/>
          <w:szCs w:val="16"/>
        </w:rPr>
      </w:pPr>
      <w:r w:rsidRPr="009112E3">
        <w:rPr>
          <w:rStyle w:val="FootnoteReference"/>
          <w:rFonts w:ascii="Times New Roman" w:hAnsi="Times New Roman" w:cs="Times New Roman"/>
          <w:sz w:val="16"/>
          <w:szCs w:val="16"/>
        </w:rPr>
        <w:footnoteRef/>
      </w:r>
      <w:r w:rsidRPr="009112E3">
        <w:rPr>
          <w:rFonts w:ascii="Times New Roman" w:hAnsi="Times New Roman" w:cs="Times New Roman"/>
          <w:sz w:val="16"/>
          <w:szCs w:val="16"/>
        </w:rPr>
        <w:t xml:space="preserve"> </w:t>
      </w:r>
      <w:r w:rsidRPr="009112E3">
        <w:rPr>
          <w:rFonts w:ascii="Times New Roman" w:eastAsia="Calibri" w:hAnsi="Times New Roman" w:cs="Times New Roman"/>
          <w:i/>
          <w:iCs/>
          <w:sz w:val="16"/>
          <w:szCs w:val="16"/>
        </w:rPr>
        <w:t>Thibault et. al., 2021</w:t>
      </w:r>
    </w:p>
  </w:footnote>
  <w:footnote w:id="10">
    <w:p w14:paraId="30679070" w14:textId="3FF315B6" w:rsidR="0EF047EB" w:rsidRPr="009112E3" w:rsidRDefault="0EF047EB" w:rsidP="009112E3">
      <w:pPr>
        <w:spacing w:after="0" w:line="240" w:lineRule="auto"/>
        <w:rPr>
          <w:rFonts w:ascii="Times New Roman" w:eastAsia="Calibri" w:hAnsi="Times New Roman" w:cs="Times New Roman"/>
          <w:sz w:val="16"/>
          <w:szCs w:val="16"/>
        </w:rPr>
      </w:pPr>
      <w:r w:rsidRPr="009112E3">
        <w:rPr>
          <w:rStyle w:val="FootnoteReference"/>
          <w:rFonts w:ascii="Times New Roman" w:hAnsi="Times New Roman" w:cs="Times New Roman"/>
          <w:sz w:val="16"/>
          <w:szCs w:val="16"/>
        </w:rPr>
        <w:footnoteRef/>
      </w:r>
      <w:r w:rsidRPr="009112E3">
        <w:rPr>
          <w:rFonts w:ascii="Times New Roman" w:hAnsi="Times New Roman" w:cs="Times New Roman"/>
          <w:sz w:val="16"/>
          <w:szCs w:val="16"/>
        </w:rPr>
        <w:t xml:space="preserve"> </w:t>
      </w:r>
      <w:r w:rsidRPr="009112E3">
        <w:rPr>
          <w:rFonts w:ascii="Times New Roman" w:eastAsia="Calibri" w:hAnsi="Times New Roman" w:cs="Times New Roman"/>
          <w:i/>
          <w:iCs/>
          <w:sz w:val="16"/>
          <w:szCs w:val="16"/>
        </w:rPr>
        <w:t>Inciong, Jesus Fernando B., et al. "Economic burden of hospital malnutrition: a cost-of-illness model." Clinical Nutrition ESPEN 48 (2022)</w:t>
      </w:r>
    </w:p>
  </w:footnote>
  <w:footnote w:id="11">
    <w:p w14:paraId="025649E6" w14:textId="2EB2EEDC" w:rsidR="0EF047EB" w:rsidRDefault="0EF047EB" w:rsidP="009112E3">
      <w:pPr>
        <w:spacing w:after="0" w:line="240" w:lineRule="auto"/>
        <w:rPr>
          <w:rFonts w:ascii="Calibri" w:eastAsia="Calibri" w:hAnsi="Calibri" w:cs="Calibri"/>
        </w:rPr>
      </w:pPr>
      <w:r w:rsidRPr="009112E3">
        <w:rPr>
          <w:rStyle w:val="FootnoteReference"/>
          <w:rFonts w:ascii="Times New Roman" w:hAnsi="Times New Roman" w:cs="Times New Roman"/>
          <w:sz w:val="16"/>
          <w:szCs w:val="16"/>
        </w:rPr>
        <w:footnoteRef/>
      </w:r>
      <w:r w:rsidRPr="009112E3">
        <w:rPr>
          <w:rFonts w:ascii="Times New Roman" w:hAnsi="Times New Roman" w:cs="Times New Roman"/>
          <w:sz w:val="16"/>
          <w:szCs w:val="16"/>
        </w:rPr>
        <w:t xml:space="preserve"> </w:t>
      </w:r>
      <w:r w:rsidRPr="009112E3">
        <w:rPr>
          <w:rFonts w:ascii="Times New Roman" w:eastAsia="Calibri" w:hAnsi="Times New Roman" w:cs="Times New Roman"/>
          <w:i/>
          <w:iCs/>
          <w:sz w:val="16"/>
          <w:szCs w:val="16"/>
        </w:rPr>
        <w:t>Hiesmayr et al., 2009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07428"/>
      <w:docPartObj>
        <w:docPartGallery w:val="Page Numbers (Top of Page)"/>
        <w:docPartUnique/>
      </w:docPartObj>
    </w:sdtPr>
    <w:sdtEndPr>
      <w:rPr>
        <w:noProof/>
      </w:rPr>
    </w:sdtEndPr>
    <w:sdtContent>
      <w:p w14:paraId="28628C53" w14:textId="4BD09680" w:rsidR="00810EAC" w:rsidRDefault="00810EAC">
        <w:pPr>
          <w:pStyle w:val="Head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4ABFFC" w14:textId="77777777" w:rsidR="00810EAC" w:rsidRDefault="00810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765"/>
      <w:gridCol w:w="2765"/>
      <w:gridCol w:w="2765"/>
    </w:tblGrid>
    <w:tr w:rsidR="0EF047EB" w14:paraId="661479E2" w14:textId="77777777" w:rsidTr="00DE6C4F">
      <w:trPr>
        <w:trHeight w:val="300"/>
      </w:trPr>
      <w:tc>
        <w:tcPr>
          <w:tcW w:w="2765" w:type="dxa"/>
        </w:tcPr>
        <w:p w14:paraId="6BA51305" w14:textId="49DB5889" w:rsidR="0EF047EB" w:rsidRDefault="0EF047EB" w:rsidP="00DE6C4F">
          <w:pPr>
            <w:pStyle w:val="Header"/>
            <w:ind w:left="-115"/>
          </w:pPr>
        </w:p>
      </w:tc>
      <w:tc>
        <w:tcPr>
          <w:tcW w:w="2765" w:type="dxa"/>
        </w:tcPr>
        <w:p w14:paraId="08A05AEA" w14:textId="13465B5D" w:rsidR="0EF047EB" w:rsidRDefault="0EF047EB" w:rsidP="00DE6C4F">
          <w:pPr>
            <w:pStyle w:val="Header"/>
            <w:jc w:val="center"/>
          </w:pPr>
        </w:p>
      </w:tc>
      <w:tc>
        <w:tcPr>
          <w:tcW w:w="2765" w:type="dxa"/>
        </w:tcPr>
        <w:p w14:paraId="13FA24C2" w14:textId="7194E307" w:rsidR="0EF047EB" w:rsidRDefault="0EF047EB" w:rsidP="00DE6C4F">
          <w:pPr>
            <w:pStyle w:val="Header"/>
            <w:ind w:right="-115"/>
            <w:jc w:val="right"/>
          </w:pPr>
        </w:p>
      </w:tc>
    </w:tr>
  </w:tbl>
  <w:p w14:paraId="67AB0DD1" w14:textId="01180131" w:rsidR="0EF047EB" w:rsidRDefault="0EF047EB" w:rsidP="00DE6C4F">
    <w:pPr>
      <w:pStyle w:val="Header"/>
    </w:pPr>
  </w:p>
</w:hdr>
</file>

<file path=word/intelligence2.xml><?xml version="1.0" encoding="utf-8"?>
<int2:intelligence xmlns:int2="http://schemas.microsoft.com/office/intelligence/2020/intelligence" xmlns:oel="http://schemas.microsoft.com/office/2019/extlst">
  <int2:observations>
    <int2:textHash int2:hashCode="CtpBk7wTRYSiLx" int2:id="3gTNNUcW">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573E"/>
    <w:multiLevelType w:val="hybridMultilevel"/>
    <w:tmpl w:val="FFFFFFFF"/>
    <w:lvl w:ilvl="0" w:tplc="4CC2008A">
      <w:start w:val="1"/>
      <w:numFmt w:val="bullet"/>
      <w:lvlText w:val=""/>
      <w:lvlJc w:val="left"/>
      <w:pPr>
        <w:ind w:left="720" w:hanging="360"/>
      </w:pPr>
      <w:rPr>
        <w:rFonts w:ascii="Symbol" w:hAnsi="Symbol" w:hint="default"/>
      </w:rPr>
    </w:lvl>
    <w:lvl w:ilvl="1" w:tplc="07885AA0">
      <w:start w:val="1"/>
      <w:numFmt w:val="bullet"/>
      <w:lvlText w:val="·"/>
      <w:lvlJc w:val="left"/>
      <w:pPr>
        <w:ind w:left="1440" w:hanging="360"/>
      </w:pPr>
      <w:rPr>
        <w:rFonts w:ascii="Symbol" w:hAnsi="Symbol" w:hint="default"/>
      </w:rPr>
    </w:lvl>
    <w:lvl w:ilvl="2" w:tplc="3CA4D3DE">
      <w:start w:val="1"/>
      <w:numFmt w:val="bullet"/>
      <w:lvlText w:val=""/>
      <w:lvlJc w:val="left"/>
      <w:pPr>
        <w:ind w:left="2160" w:hanging="360"/>
      </w:pPr>
      <w:rPr>
        <w:rFonts w:ascii="Wingdings" w:hAnsi="Wingdings" w:hint="default"/>
      </w:rPr>
    </w:lvl>
    <w:lvl w:ilvl="3" w:tplc="89C6E372">
      <w:start w:val="1"/>
      <w:numFmt w:val="bullet"/>
      <w:lvlText w:val=""/>
      <w:lvlJc w:val="left"/>
      <w:pPr>
        <w:ind w:left="2880" w:hanging="360"/>
      </w:pPr>
      <w:rPr>
        <w:rFonts w:ascii="Symbol" w:hAnsi="Symbol" w:hint="default"/>
      </w:rPr>
    </w:lvl>
    <w:lvl w:ilvl="4" w:tplc="0A8885EA">
      <w:start w:val="1"/>
      <w:numFmt w:val="bullet"/>
      <w:lvlText w:val="o"/>
      <w:lvlJc w:val="left"/>
      <w:pPr>
        <w:ind w:left="3600" w:hanging="360"/>
      </w:pPr>
      <w:rPr>
        <w:rFonts w:ascii="Courier New" w:hAnsi="Courier New" w:hint="default"/>
      </w:rPr>
    </w:lvl>
    <w:lvl w:ilvl="5" w:tplc="DEA4E5F8">
      <w:start w:val="1"/>
      <w:numFmt w:val="bullet"/>
      <w:lvlText w:val=""/>
      <w:lvlJc w:val="left"/>
      <w:pPr>
        <w:ind w:left="4320" w:hanging="360"/>
      </w:pPr>
      <w:rPr>
        <w:rFonts w:ascii="Wingdings" w:hAnsi="Wingdings" w:hint="default"/>
      </w:rPr>
    </w:lvl>
    <w:lvl w:ilvl="6" w:tplc="E110A744">
      <w:start w:val="1"/>
      <w:numFmt w:val="bullet"/>
      <w:lvlText w:val=""/>
      <w:lvlJc w:val="left"/>
      <w:pPr>
        <w:ind w:left="5040" w:hanging="360"/>
      </w:pPr>
      <w:rPr>
        <w:rFonts w:ascii="Symbol" w:hAnsi="Symbol" w:hint="default"/>
      </w:rPr>
    </w:lvl>
    <w:lvl w:ilvl="7" w:tplc="5E8EC0CE">
      <w:start w:val="1"/>
      <w:numFmt w:val="bullet"/>
      <w:lvlText w:val="o"/>
      <w:lvlJc w:val="left"/>
      <w:pPr>
        <w:ind w:left="5760" w:hanging="360"/>
      </w:pPr>
      <w:rPr>
        <w:rFonts w:ascii="Courier New" w:hAnsi="Courier New" w:hint="default"/>
      </w:rPr>
    </w:lvl>
    <w:lvl w:ilvl="8" w:tplc="10C46D8C">
      <w:start w:val="1"/>
      <w:numFmt w:val="bullet"/>
      <w:lvlText w:val=""/>
      <w:lvlJc w:val="left"/>
      <w:pPr>
        <w:ind w:left="6480" w:hanging="360"/>
      </w:pPr>
      <w:rPr>
        <w:rFonts w:ascii="Wingdings" w:hAnsi="Wingdings" w:hint="default"/>
      </w:rPr>
    </w:lvl>
  </w:abstractNum>
  <w:abstractNum w:abstractNumId="1" w15:restartNumberingAfterBreak="0">
    <w:nsid w:val="0CB252C2"/>
    <w:multiLevelType w:val="hybridMultilevel"/>
    <w:tmpl w:val="FFFFFFFF"/>
    <w:lvl w:ilvl="0" w:tplc="1518BD2A">
      <w:start w:val="1"/>
      <w:numFmt w:val="bullet"/>
      <w:lvlText w:val=""/>
      <w:lvlJc w:val="left"/>
      <w:pPr>
        <w:ind w:left="1440" w:hanging="360"/>
      </w:pPr>
      <w:rPr>
        <w:rFonts w:ascii="Symbol" w:hAnsi="Symbol" w:hint="default"/>
      </w:rPr>
    </w:lvl>
    <w:lvl w:ilvl="1" w:tplc="9C980492">
      <w:start w:val="1"/>
      <w:numFmt w:val="bullet"/>
      <w:lvlText w:val="o"/>
      <w:lvlJc w:val="left"/>
      <w:pPr>
        <w:ind w:left="1440" w:hanging="360"/>
      </w:pPr>
      <w:rPr>
        <w:rFonts w:ascii="Courier New" w:hAnsi="Courier New" w:hint="default"/>
      </w:rPr>
    </w:lvl>
    <w:lvl w:ilvl="2" w:tplc="9912C488">
      <w:start w:val="1"/>
      <w:numFmt w:val="bullet"/>
      <w:lvlText w:val=""/>
      <w:lvlJc w:val="left"/>
      <w:pPr>
        <w:ind w:left="2160" w:hanging="360"/>
      </w:pPr>
      <w:rPr>
        <w:rFonts w:ascii="Wingdings" w:hAnsi="Wingdings" w:hint="default"/>
      </w:rPr>
    </w:lvl>
    <w:lvl w:ilvl="3" w:tplc="3A3EBB4A">
      <w:start w:val="1"/>
      <w:numFmt w:val="bullet"/>
      <w:lvlText w:val=""/>
      <w:lvlJc w:val="left"/>
      <w:pPr>
        <w:ind w:left="2880" w:hanging="360"/>
      </w:pPr>
      <w:rPr>
        <w:rFonts w:ascii="Symbol" w:hAnsi="Symbol" w:hint="default"/>
      </w:rPr>
    </w:lvl>
    <w:lvl w:ilvl="4" w:tplc="BDAA938A">
      <w:start w:val="1"/>
      <w:numFmt w:val="bullet"/>
      <w:lvlText w:val="o"/>
      <w:lvlJc w:val="left"/>
      <w:pPr>
        <w:ind w:left="3600" w:hanging="360"/>
      </w:pPr>
      <w:rPr>
        <w:rFonts w:ascii="Courier New" w:hAnsi="Courier New" w:hint="default"/>
      </w:rPr>
    </w:lvl>
    <w:lvl w:ilvl="5" w:tplc="BE08F1C4">
      <w:start w:val="1"/>
      <w:numFmt w:val="bullet"/>
      <w:lvlText w:val=""/>
      <w:lvlJc w:val="left"/>
      <w:pPr>
        <w:ind w:left="4320" w:hanging="360"/>
      </w:pPr>
      <w:rPr>
        <w:rFonts w:ascii="Wingdings" w:hAnsi="Wingdings" w:hint="default"/>
      </w:rPr>
    </w:lvl>
    <w:lvl w:ilvl="6" w:tplc="A09629D8">
      <w:start w:val="1"/>
      <w:numFmt w:val="bullet"/>
      <w:lvlText w:val=""/>
      <w:lvlJc w:val="left"/>
      <w:pPr>
        <w:ind w:left="5040" w:hanging="360"/>
      </w:pPr>
      <w:rPr>
        <w:rFonts w:ascii="Symbol" w:hAnsi="Symbol" w:hint="default"/>
      </w:rPr>
    </w:lvl>
    <w:lvl w:ilvl="7" w:tplc="CF44DFF6">
      <w:start w:val="1"/>
      <w:numFmt w:val="bullet"/>
      <w:lvlText w:val="o"/>
      <w:lvlJc w:val="left"/>
      <w:pPr>
        <w:ind w:left="5760" w:hanging="360"/>
      </w:pPr>
      <w:rPr>
        <w:rFonts w:ascii="Courier New" w:hAnsi="Courier New" w:hint="default"/>
      </w:rPr>
    </w:lvl>
    <w:lvl w:ilvl="8" w:tplc="73D40162">
      <w:start w:val="1"/>
      <w:numFmt w:val="bullet"/>
      <w:lvlText w:val=""/>
      <w:lvlJc w:val="left"/>
      <w:pPr>
        <w:ind w:left="6480" w:hanging="360"/>
      </w:pPr>
      <w:rPr>
        <w:rFonts w:ascii="Wingdings" w:hAnsi="Wingdings" w:hint="default"/>
      </w:rPr>
    </w:lvl>
  </w:abstractNum>
  <w:abstractNum w:abstractNumId="2" w15:restartNumberingAfterBreak="0">
    <w:nsid w:val="105CCC4A"/>
    <w:multiLevelType w:val="hybridMultilevel"/>
    <w:tmpl w:val="FFFFFFFF"/>
    <w:lvl w:ilvl="0" w:tplc="CD56DA44">
      <w:start w:val="4"/>
      <w:numFmt w:val="decimal"/>
      <w:lvlText w:val="%1."/>
      <w:lvlJc w:val="left"/>
      <w:pPr>
        <w:ind w:left="720" w:hanging="360"/>
      </w:pPr>
    </w:lvl>
    <w:lvl w:ilvl="1" w:tplc="E1202624">
      <w:start w:val="1"/>
      <w:numFmt w:val="lowerLetter"/>
      <w:lvlText w:val="%2."/>
      <w:lvlJc w:val="left"/>
      <w:pPr>
        <w:ind w:left="1440" w:hanging="360"/>
      </w:pPr>
    </w:lvl>
    <w:lvl w:ilvl="2" w:tplc="A2923034">
      <w:start w:val="1"/>
      <w:numFmt w:val="lowerRoman"/>
      <w:lvlText w:val="%3."/>
      <w:lvlJc w:val="right"/>
      <w:pPr>
        <w:ind w:left="2160" w:hanging="180"/>
      </w:pPr>
    </w:lvl>
    <w:lvl w:ilvl="3" w:tplc="C0341EB8">
      <w:start w:val="1"/>
      <w:numFmt w:val="decimal"/>
      <w:lvlText w:val="%4."/>
      <w:lvlJc w:val="left"/>
      <w:pPr>
        <w:ind w:left="2880" w:hanging="360"/>
      </w:pPr>
    </w:lvl>
    <w:lvl w:ilvl="4" w:tplc="CCB275E2">
      <w:start w:val="1"/>
      <w:numFmt w:val="lowerLetter"/>
      <w:lvlText w:val="%5."/>
      <w:lvlJc w:val="left"/>
      <w:pPr>
        <w:ind w:left="3600" w:hanging="360"/>
      </w:pPr>
    </w:lvl>
    <w:lvl w:ilvl="5" w:tplc="D5E077AC">
      <w:start w:val="1"/>
      <w:numFmt w:val="lowerRoman"/>
      <w:lvlText w:val="%6."/>
      <w:lvlJc w:val="right"/>
      <w:pPr>
        <w:ind w:left="4320" w:hanging="180"/>
      </w:pPr>
    </w:lvl>
    <w:lvl w:ilvl="6" w:tplc="9AB46236">
      <w:start w:val="1"/>
      <w:numFmt w:val="decimal"/>
      <w:lvlText w:val="%7."/>
      <w:lvlJc w:val="left"/>
      <w:pPr>
        <w:ind w:left="5040" w:hanging="360"/>
      </w:pPr>
    </w:lvl>
    <w:lvl w:ilvl="7" w:tplc="0A941D88">
      <w:start w:val="1"/>
      <w:numFmt w:val="lowerLetter"/>
      <w:lvlText w:val="%8."/>
      <w:lvlJc w:val="left"/>
      <w:pPr>
        <w:ind w:left="5760" w:hanging="360"/>
      </w:pPr>
    </w:lvl>
    <w:lvl w:ilvl="8" w:tplc="4236A2FE">
      <w:start w:val="1"/>
      <w:numFmt w:val="lowerRoman"/>
      <w:lvlText w:val="%9."/>
      <w:lvlJc w:val="right"/>
      <w:pPr>
        <w:ind w:left="6480" w:hanging="180"/>
      </w:pPr>
    </w:lvl>
  </w:abstractNum>
  <w:abstractNum w:abstractNumId="3" w15:restartNumberingAfterBreak="0">
    <w:nsid w:val="107ADA7A"/>
    <w:multiLevelType w:val="hybridMultilevel"/>
    <w:tmpl w:val="FFFFFFFF"/>
    <w:lvl w:ilvl="0" w:tplc="0D74780A">
      <w:start w:val="2"/>
      <w:numFmt w:val="decimal"/>
      <w:lvlText w:val="%1."/>
      <w:lvlJc w:val="left"/>
      <w:pPr>
        <w:ind w:left="720" w:hanging="360"/>
      </w:pPr>
    </w:lvl>
    <w:lvl w:ilvl="1" w:tplc="883CE8EC">
      <w:start w:val="1"/>
      <w:numFmt w:val="lowerLetter"/>
      <w:lvlText w:val="%2."/>
      <w:lvlJc w:val="left"/>
      <w:pPr>
        <w:ind w:left="1440" w:hanging="360"/>
      </w:pPr>
    </w:lvl>
    <w:lvl w:ilvl="2" w:tplc="3BE64BC2">
      <w:start w:val="1"/>
      <w:numFmt w:val="lowerRoman"/>
      <w:lvlText w:val="%3."/>
      <w:lvlJc w:val="right"/>
      <w:pPr>
        <w:ind w:left="2160" w:hanging="180"/>
      </w:pPr>
    </w:lvl>
    <w:lvl w:ilvl="3" w:tplc="DB2E065C">
      <w:start w:val="1"/>
      <w:numFmt w:val="decimal"/>
      <w:lvlText w:val="%4."/>
      <w:lvlJc w:val="left"/>
      <w:pPr>
        <w:ind w:left="2880" w:hanging="360"/>
      </w:pPr>
    </w:lvl>
    <w:lvl w:ilvl="4" w:tplc="695C8E20">
      <w:start w:val="1"/>
      <w:numFmt w:val="lowerLetter"/>
      <w:lvlText w:val="%5."/>
      <w:lvlJc w:val="left"/>
      <w:pPr>
        <w:ind w:left="3600" w:hanging="360"/>
      </w:pPr>
    </w:lvl>
    <w:lvl w:ilvl="5" w:tplc="C4EC03DA">
      <w:start w:val="1"/>
      <w:numFmt w:val="lowerRoman"/>
      <w:lvlText w:val="%6."/>
      <w:lvlJc w:val="right"/>
      <w:pPr>
        <w:ind w:left="4320" w:hanging="180"/>
      </w:pPr>
    </w:lvl>
    <w:lvl w:ilvl="6" w:tplc="1F06A3FC">
      <w:start w:val="1"/>
      <w:numFmt w:val="decimal"/>
      <w:lvlText w:val="%7."/>
      <w:lvlJc w:val="left"/>
      <w:pPr>
        <w:ind w:left="5040" w:hanging="360"/>
      </w:pPr>
    </w:lvl>
    <w:lvl w:ilvl="7" w:tplc="8B70DE42">
      <w:start w:val="1"/>
      <w:numFmt w:val="lowerLetter"/>
      <w:lvlText w:val="%8."/>
      <w:lvlJc w:val="left"/>
      <w:pPr>
        <w:ind w:left="5760" w:hanging="360"/>
      </w:pPr>
    </w:lvl>
    <w:lvl w:ilvl="8" w:tplc="053638FE">
      <w:start w:val="1"/>
      <w:numFmt w:val="lowerRoman"/>
      <w:lvlText w:val="%9."/>
      <w:lvlJc w:val="right"/>
      <w:pPr>
        <w:ind w:left="6480" w:hanging="180"/>
      </w:pPr>
    </w:lvl>
  </w:abstractNum>
  <w:abstractNum w:abstractNumId="4" w15:restartNumberingAfterBreak="0">
    <w:nsid w:val="12ED2910"/>
    <w:multiLevelType w:val="hybridMultilevel"/>
    <w:tmpl w:val="FFFFFFFF"/>
    <w:lvl w:ilvl="0" w:tplc="B3B26926">
      <w:start w:val="5"/>
      <w:numFmt w:val="decimal"/>
      <w:lvlText w:val="%1."/>
      <w:lvlJc w:val="left"/>
      <w:pPr>
        <w:ind w:left="720" w:hanging="360"/>
      </w:pPr>
    </w:lvl>
    <w:lvl w:ilvl="1" w:tplc="6972AE12">
      <w:start w:val="1"/>
      <w:numFmt w:val="lowerLetter"/>
      <w:lvlText w:val="%2."/>
      <w:lvlJc w:val="left"/>
      <w:pPr>
        <w:ind w:left="1440" w:hanging="360"/>
      </w:pPr>
    </w:lvl>
    <w:lvl w:ilvl="2" w:tplc="9696888A">
      <w:start w:val="1"/>
      <w:numFmt w:val="lowerRoman"/>
      <w:lvlText w:val="%3."/>
      <w:lvlJc w:val="right"/>
      <w:pPr>
        <w:ind w:left="2160" w:hanging="180"/>
      </w:pPr>
    </w:lvl>
    <w:lvl w:ilvl="3" w:tplc="9000C5B8">
      <w:start w:val="1"/>
      <w:numFmt w:val="decimal"/>
      <w:lvlText w:val="%4."/>
      <w:lvlJc w:val="left"/>
      <w:pPr>
        <w:ind w:left="2880" w:hanging="360"/>
      </w:pPr>
    </w:lvl>
    <w:lvl w:ilvl="4" w:tplc="B20A9772">
      <w:start w:val="1"/>
      <w:numFmt w:val="lowerLetter"/>
      <w:lvlText w:val="%5."/>
      <w:lvlJc w:val="left"/>
      <w:pPr>
        <w:ind w:left="3600" w:hanging="360"/>
      </w:pPr>
    </w:lvl>
    <w:lvl w:ilvl="5" w:tplc="7604172E">
      <w:start w:val="1"/>
      <w:numFmt w:val="lowerRoman"/>
      <w:lvlText w:val="%6."/>
      <w:lvlJc w:val="right"/>
      <w:pPr>
        <w:ind w:left="4320" w:hanging="180"/>
      </w:pPr>
    </w:lvl>
    <w:lvl w:ilvl="6" w:tplc="89A29534">
      <w:start w:val="1"/>
      <w:numFmt w:val="decimal"/>
      <w:lvlText w:val="%7."/>
      <w:lvlJc w:val="left"/>
      <w:pPr>
        <w:ind w:left="5040" w:hanging="360"/>
      </w:pPr>
    </w:lvl>
    <w:lvl w:ilvl="7" w:tplc="8C9E166E">
      <w:start w:val="1"/>
      <w:numFmt w:val="lowerLetter"/>
      <w:lvlText w:val="%8."/>
      <w:lvlJc w:val="left"/>
      <w:pPr>
        <w:ind w:left="5760" w:hanging="360"/>
      </w:pPr>
    </w:lvl>
    <w:lvl w:ilvl="8" w:tplc="D8329A5C">
      <w:start w:val="1"/>
      <w:numFmt w:val="lowerRoman"/>
      <w:lvlText w:val="%9."/>
      <w:lvlJc w:val="right"/>
      <w:pPr>
        <w:ind w:left="6480" w:hanging="180"/>
      </w:pPr>
    </w:lvl>
  </w:abstractNum>
  <w:abstractNum w:abstractNumId="5" w15:restartNumberingAfterBreak="0">
    <w:nsid w:val="18DB3110"/>
    <w:multiLevelType w:val="hybridMultilevel"/>
    <w:tmpl w:val="01D4859A"/>
    <w:lvl w:ilvl="0" w:tplc="0426000D">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A9E50E1"/>
    <w:multiLevelType w:val="hybridMultilevel"/>
    <w:tmpl w:val="9FE49074"/>
    <w:lvl w:ilvl="0" w:tplc="0426000F">
      <w:start w:val="4"/>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D5D9990"/>
    <w:multiLevelType w:val="hybridMultilevel"/>
    <w:tmpl w:val="FFFFFFFF"/>
    <w:lvl w:ilvl="0" w:tplc="7CB6DCC0">
      <w:start w:val="1"/>
      <w:numFmt w:val="bullet"/>
      <w:lvlText w:val=""/>
      <w:lvlJc w:val="left"/>
      <w:pPr>
        <w:ind w:left="1440" w:hanging="360"/>
      </w:pPr>
      <w:rPr>
        <w:rFonts w:ascii="Symbol" w:hAnsi="Symbol" w:hint="default"/>
      </w:rPr>
    </w:lvl>
    <w:lvl w:ilvl="1" w:tplc="60200912">
      <w:start w:val="1"/>
      <w:numFmt w:val="bullet"/>
      <w:lvlText w:val="o"/>
      <w:lvlJc w:val="left"/>
      <w:pPr>
        <w:ind w:left="1440" w:hanging="360"/>
      </w:pPr>
      <w:rPr>
        <w:rFonts w:ascii="Courier New" w:hAnsi="Courier New" w:hint="default"/>
      </w:rPr>
    </w:lvl>
    <w:lvl w:ilvl="2" w:tplc="7CAA19AA">
      <w:start w:val="1"/>
      <w:numFmt w:val="bullet"/>
      <w:lvlText w:val=""/>
      <w:lvlJc w:val="left"/>
      <w:pPr>
        <w:ind w:left="2160" w:hanging="360"/>
      </w:pPr>
      <w:rPr>
        <w:rFonts w:ascii="Wingdings" w:hAnsi="Wingdings" w:hint="default"/>
      </w:rPr>
    </w:lvl>
    <w:lvl w:ilvl="3" w:tplc="D30C1DE8">
      <w:start w:val="1"/>
      <w:numFmt w:val="bullet"/>
      <w:lvlText w:val=""/>
      <w:lvlJc w:val="left"/>
      <w:pPr>
        <w:ind w:left="2880" w:hanging="360"/>
      </w:pPr>
      <w:rPr>
        <w:rFonts w:ascii="Symbol" w:hAnsi="Symbol" w:hint="default"/>
      </w:rPr>
    </w:lvl>
    <w:lvl w:ilvl="4" w:tplc="A6BCF22A">
      <w:start w:val="1"/>
      <w:numFmt w:val="bullet"/>
      <w:lvlText w:val="o"/>
      <w:lvlJc w:val="left"/>
      <w:pPr>
        <w:ind w:left="3600" w:hanging="360"/>
      </w:pPr>
      <w:rPr>
        <w:rFonts w:ascii="Courier New" w:hAnsi="Courier New" w:hint="default"/>
      </w:rPr>
    </w:lvl>
    <w:lvl w:ilvl="5" w:tplc="E85EEA54">
      <w:start w:val="1"/>
      <w:numFmt w:val="bullet"/>
      <w:lvlText w:val=""/>
      <w:lvlJc w:val="left"/>
      <w:pPr>
        <w:ind w:left="4320" w:hanging="360"/>
      </w:pPr>
      <w:rPr>
        <w:rFonts w:ascii="Wingdings" w:hAnsi="Wingdings" w:hint="default"/>
      </w:rPr>
    </w:lvl>
    <w:lvl w:ilvl="6" w:tplc="3A0C48A0">
      <w:start w:val="1"/>
      <w:numFmt w:val="bullet"/>
      <w:lvlText w:val=""/>
      <w:lvlJc w:val="left"/>
      <w:pPr>
        <w:ind w:left="5040" w:hanging="360"/>
      </w:pPr>
      <w:rPr>
        <w:rFonts w:ascii="Symbol" w:hAnsi="Symbol" w:hint="default"/>
      </w:rPr>
    </w:lvl>
    <w:lvl w:ilvl="7" w:tplc="BA446704">
      <w:start w:val="1"/>
      <w:numFmt w:val="bullet"/>
      <w:lvlText w:val="o"/>
      <w:lvlJc w:val="left"/>
      <w:pPr>
        <w:ind w:left="5760" w:hanging="360"/>
      </w:pPr>
      <w:rPr>
        <w:rFonts w:ascii="Courier New" w:hAnsi="Courier New" w:hint="default"/>
      </w:rPr>
    </w:lvl>
    <w:lvl w:ilvl="8" w:tplc="739474D4">
      <w:start w:val="1"/>
      <w:numFmt w:val="bullet"/>
      <w:lvlText w:val=""/>
      <w:lvlJc w:val="left"/>
      <w:pPr>
        <w:ind w:left="6480" w:hanging="360"/>
      </w:pPr>
      <w:rPr>
        <w:rFonts w:ascii="Wingdings" w:hAnsi="Wingdings" w:hint="default"/>
      </w:rPr>
    </w:lvl>
  </w:abstractNum>
  <w:abstractNum w:abstractNumId="8" w15:restartNumberingAfterBreak="0">
    <w:nsid w:val="1F818D5B"/>
    <w:multiLevelType w:val="hybridMultilevel"/>
    <w:tmpl w:val="FFFFFFFF"/>
    <w:lvl w:ilvl="0" w:tplc="5E2051EA">
      <w:start w:val="1"/>
      <w:numFmt w:val="bullet"/>
      <w:lvlText w:val=""/>
      <w:lvlJc w:val="left"/>
      <w:pPr>
        <w:ind w:left="720" w:hanging="360"/>
      </w:pPr>
      <w:rPr>
        <w:rFonts w:ascii="Symbol" w:hAnsi="Symbol" w:hint="default"/>
      </w:rPr>
    </w:lvl>
    <w:lvl w:ilvl="1" w:tplc="D13EDD72">
      <w:start w:val="1"/>
      <w:numFmt w:val="bullet"/>
      <w:lvlText w:val="·"/>
      <w:lvlJc w:val="left"/>
      <w:pPr>
        <w:ind w:left="1440" w:hanging="360"/>
      </w:pPr>
      <w:rPr>
        <w:rFonts w:ascii="Symbol" w:hAnsi="Symbol" w:hint="default"/>
      </w:rPr>
    </w:lvl>
    <w:lvl w:ilvl="2" w:tplc="23445F72">
      <w:start w:val="1"/>
      <w:numFmt w:val="bullet"/>
      <w:lvlText w:val=""/>
      <w:lvlJc w:val="left"/>
      <w:pPr>
        <w:ind w:left="2160" w:hanging="360"/>
      </w:pPr>
      <w:rPr>
        <w:rFonts w:ascii="Wingdings" w:hAnsi="Wingdings" w:hint="default"/>
      </w:rPr>
    </w:lvl>
    <w:lvl w:ilvl="3" w:tplc="F4E0C68E">
      <w:start w:val="1"/>
      <w:numFmt w:val="bullet"/>
      <w:lvlText w:val=""/>
      <w:lvlJc w:val="left"/>
      <w:pPr>
        <w:ind w:left="2880" w:hanging="360"/>
      </w:pPr>
      <w:rPr>
        <w:rFonts w:ascii="Symbol" w:hAnsi="Symbol" w:hint="default"/>
      </w:rPr>
    </w:lvl>
    <w:lvl w:ilvl="4" w:tplc="A934DEE2">
      <w:start w:val="1"/>
      <w:numFmt w:val="bullet"/>
      <w:lvlText w:val="o"/>
      <w:lvlJc w:val="left"/>
      <w:pPr>
        <w:ind w:left="3600" w:hanging="360"/>
      </w:pPr>
      <w:rPr>
        <w:rFonts w:ascii="Courier New" w:hAnsi="Courier New" w:hint="default"/>
      </w:rPr>
    </w:lvl>
    <w:lvl w:ilvl="5" w:tplc="FFB8C20E">
      <w:start w:val="1"/>
      <w:numFmt w:val="bullet"/>
      <w:lvlText w:val=""/>
      <w:lvlJc w:val="left"/>
      <w:pPr>
        <w:ind w:left="4320" w:hanging="360"/>
      </w:pPr>
      <w:rPr>
        <w:rFonts w:ascii="Wingdings" w:hAnsi="Wingdings" w:hint="default"/>
      </w:rPr>
    </w:lvl>
    <w:lvl w:ilvl="6" w:tplc="176AA800">
      <w:start w:val="1"/>
      <w:numFmt w:val="bullet"/>
      <w:lvlText w:val=""/>
      <w:lvlJc w:val="left"/>
      <w:pPr>
        <w:ind w:left="5040" w:hanging="360"/>
      </w:pPr>
      <w:rPr>
        <w:rFonts w:ascii="Symbol" w:hAnsi="Symbol" w:hint="default"/>
      </w:rPr>
    </w:lvl>
    <w:lvl w:ilvl="7" w:tplc="A14E9B90">
      <w:start w:val="1"/>
      <w:numFmt w:val="bullet"/>
      <w:lvlText w:val="o"/>
      <w:lvlJc w:val="left"/>
      <w:pPr>
        <w:ind w:left="5760" w:hanging="360"/>
      </w:pPr>
      <w:rPr>
        <w:rFonts w:ascii="Courier New" w:hAnsi="Courier New" w:hint="default"/>
      </w:rPr>
    </w:lvl>
    <w:lvl w:ilvl="8" w:tplc="4C2EE0A8">
      <w:start w:val="1"/>
      <w:numFmt w:val="bullet"/>
      <w:lvlText w:val=""/>
      <w:lvlJc w:val="left"/>
      <w:pPr>
        <w:ind w:left="6480" w:hanging="360"/>
      </w:pPr>
      <w:rPr>
        <w:rFonts w:ascii="Wingdings" w:hAnsi="Wingdings" w:hint="default"/>
      </w:rPr>
    </w:lvl>
  </w:abstractNum>
  <w:abstractNum w:abstractNumId="9" w15:restartNumberingAfterBreak="0">
    <w:nsid w:val="24980306"/>
    <w:multiLevelType w:val="hybridMultilevel"/>
    <w:tmpl w:val="FFFFFFFF"/>
    <w:lvl w:ilvl="0" w:tplc="052CB2F4">
      <w:start w:val="1"/>
      <w:numFmt w:val="bullet"/>
      <w:lvlText w:val=""/>
      <w:lvlJc w:val="left"/>
      <w:pPr>
        <w:ind w:left="720" w:hanging="360"/>
      </w:pPr>
      <w:rPr>
        <w:rFonts w:ascii="Symbol" w:hAnsi="Symbol" w:hint="default"/>
      </w:rPr>
    </w:lvl>
    <w:lvl w:ilvl="1" w:tplc="E4FE73DE">
      <w:start w:val="1"/>
      <w:numFmt w:val="bullet"/>
      <w:lvlText w:val="·"/>
      <w:lvlJc w:val="left"/>
      <w:pPr>
        <w:ind w:left="1440" w:hanging="360"/>
      </w:pPr>
      <w:rPr>
        <w:rFonts w:ascii="Symbol" w:hAnsi="Symbol" w:hint="default"/>
      </w:rPr>
    </w:lvl>
    <w:lvl w:ilvl="2" w:tplc="AB8ED2E4">
      <w:start w:val="1"/>
      <w:numFmt w:val="bullet"/>
      <w:lvlText w:val=""/>
      <w:lvlJc w:val="left"/>
      <w:pPr>
        <w:ind w:left="2160" w:hanging="360"/>
      </w:pPr>
      <w:rPr>
        <w:rFonts w:ascii="Wingdings" w:hAnsi="Wingdings" w:hint="default"/>
      </w:rPr>
    </w:lvl>
    <w:lvl w:ilvl="3" w:tplc="1D26BAC6">
      <w:start w:val="1"/>
      <w:numFmt w:val="bullet"/>
      <w:lvlText w:val=""/>
      <w:lvlJc w:val="left"/>
      <w:pPr>
        <w:ind w:left="2880" w:hanging="360"/>
      </w:pPr>
      <w:rPr>
        <w:rFonts w:ascii="Symbol" w:hAnsi="Symbol" w:hint="default"/>
      </w:rPr>
    </w:lvl>
    <w:lvl w:ilvl="4" w:tplc="B90A561C">
      <w:start w:val="1"/>
      <w:numFmt w:val="bullet"/>
      <w:lvlText w:val="o"/>
      <w:lvlJc w:val="left"/>
      <w:pPr>
        <w:ind w:left="3600" w:hanging="360"/>
      </w:pPr>
      <w:rPr>
        <w:rFonts w:ascii="Courier New" w:hAnsi="Courier New" w:hint="default"/>
      </w:rPr>
    </w:lvl>
    <w:lvl w:ilvl="5" w:tplc="04B04634">
      <w:start w:val="1"/>
      <w:numFmt w:val="bullet"/>
      <w:lvlText w:val=""/>
      <w:lvlJc w:val="left"/>
      <w:pPr>
        <w:ind w:left="4320" w:hanging="360"/>
      </w:pPr>
      <w:rPr>
        <w:rFonts w:ascii="Wingdings" w:hAnsi="Wingdings" w:hint="default"/>
      </w:rPr>
    </w:lvl>
    <w:lvl w:ilvl="6" w:tplc="C3D666E6">
      <w:start w:val="1"/>
      <w:numFmt w:val="bullet"/>
      <w:lvlText w:val=""/>
      <w:lvlJc w:val="left"/>
      <w:pPr>
        <w:ind w:left="5040" w:hanging="360"/>
      </w:pPr>
      <w:rPr>
        <w:rFonts w:ascii="Symbol" w:hAnsi="Symbol" w:hint="default"/>
      </w:rPr>
    </w:lvl>
    <w:lvl w:ilvl="7" w:tplc="0A1C301C">
      <w:start w:val="1"/>
      <w:numFmt w:val="bullet"/>
      <w:lvlText w:val="o"/>
      <w:lvlJc w:val="left"/>
      <w:pPr>
        <w:ind w:left="5760" w:hanging="360"/>
      </w:pPr>
      <w:rPr>
        <w:rFonts w:ascii="Courier New" w:hAnsi="Courier New" w:hint="default"/>
      </w:rPr>
    </w:lvl>
    <w:lvl w:ilvl="8" w:tplc="FA285B6C">
      <w:start w:val="1"/>
      <w:numFmt w:val="bullet"/>
      <w:lvlText w:val=""/>
      <w:lvlJc w:val="left"/>
      <w:pPr>
        <w:ind w:left="6480" w:hanging="360"/>
      </w:pPr>
      <w:rPr>
        <w:rFonts w:ascii="Wingdings" w:hAnsi="Wingdings" w:hint="default"/>
      </w:rPr>
    </w:lvl>
  </w:abstractNum>
  <w:abstractNum w:abstractNumId="10" w15:restartNumberingAfterBreak="0">
    <w:nsid w:val="289ACC02"/>
    <w:multiLevelType w:val="hybridMultilevel"/>
    <w:tmpl w:val="FFFFFFFF"/>
    <w:lvl w:ilvl="0" w:tplc="B40228F6">
      <w:start w:val="4"/>
      <w:numFmt w:val="decimal"/>
      <w:lvlText w:val="%1."/>
      <w:lvlJc w:val="left"/>
      <w:pPr>
        <w:ind w:left="720" w:hanging="360"/>
      </w:pPr>
    </w:lvl>
    <w:lvl w:ilvl="1" w:tplc="EB606C30">
      <w:start w:val="1"/>
      <w:numFmt w:val="lowerLetter"/>
      <w:lvlText w:val="%2."/>
      <w:lvlJc w:val="left"/>
      <w:pPr>
        <w:ind w:left="1440" w:hanging="360"/>
      </w:pPr>
    </w:lvl>
    <w:lvl w:ilvl="2" w:tplc="0E7063A8">
      <w:start w:val="1"/>
      <w:numFmt w:val="lowerRoman"/>
      <w:lvlText w:val="%3."/>
      <w:lvlJc w:val="right"/>
      <w:pPr>
        <w:ind w:left="2160" w:hanging="180"/>
      </w:pPr>
    </w:lvl>
    <w:lvl w:ilvl="3" w:tplc="83EC6DF6">
      <w:start w:val="1"/>
      <w:numFmt w:val="decimal"/>
      <w:lvlText w:val="%4."/>
      <w:lvlJc w:val="left"/>
      <w:pPr>
        <w:ind w:left="2880" w:hanging="360"/>
      </w:pPr>
    </w:lvl>
    <w:lvl w:ilvl="4" w:tplc="F97A406C">
      <w:start w:val="1"/>
      <w:numFmt w:val="lowerLetter"/>
      <w:lvlText w:val="%5."/>
      <w:lvlJc w:val="left"/>
      <w:pPr>
        <w:ind w:left="3600" w:hanging="360"/>
      </w:pPr>
    </w:lvl>
    <w:lvl w:ilvl="5" w:tplc="DE784E16">
      <w:start w:val="1"/>
      <w:numFmt w:val="lowerRoman"/>
      <w:lvlText w:val="%6."/>
      <w:lvlJc w:val="right"/>
      <w:pPr>
        <w:ind w:left="4320" w:hanging="180"/>
      </w:pPr>
    </w:lvl>
    <w:lvl w:ilvl="6" w:tplc="37AAEC7C">
      <w:start w:val="1"/>
      <w:numFmt w:val="decimal"/>
      <w:lvlText w:val="%7."/>
      <w:lvlJc w:val="left"/>
      <w:pPr>
        <w:ind w:left="5040" w:hanging="360"/>
      </w:pPr>
    </w:lvl>
    <w:lvl w:ilvl="7" w:tplc="D69CA85C">
      <w:start w:val="1"/>
      <w:numFmt w:val="lowerLetter"/>
      <w:lvlText w:val="%8."/>
      <w:lvlJc w:val="left"/>
      <w:pPr>
        <w:ind w:left="5760" w:hanging="360"/>
      </w:pPr>
    </w:lvl>
    <w:lvl w:ilvl="8" w:tplc="71BA733A">
      <w:start w:val="1"/>
      <w:numFmt w:val="lowerRoman"/>
      <w:lvlText w:val="%9."/>
      <w:lvlJc w:val="right"/>
      <w:pPr>
        <w:ind w:left="6480" w:hanging="180"/>
      </w:pPr>
    </w:lvl>
  </w:abstractNum>
  <w:abstractNum w:abstractNumId="11" w15:restartNumberingAfterBreak="0">
    <w:nsid w:val="2A3734CC"/>
    <w:multiLevelType w:val="hybridMultilevel"/>
    <w:tmpl w:val="4E766772"/>
    <w:lvl w:ilvl="0" w:tplc="04260001">
      <w:start w:val="1"/>
      <w:numFmt w:val="bullet"/>
      <w:lvlText w:val=""/>
      <w:lvlJc w:val="left"/>
      <w:pPr>
        <w:ind w:left="786" w:hanging="360"/>
      </w:pPr>
      <w:rPr>
        <w:rFonts w:ascii="Symbol" w:hAnsi="Symbol" w:hint="default"/>
      </w:rPr>
    </w:lvl>
    <w:lvl w:ilvl="1" w:tplc="04260003" w:tentative="1">
      <w:start w:val="1"/>
      <w:numFmt w:val="bullet"/>
      <w:lvlText w:val="o"/>
      <w:lvlJc w:val="left"/>
      <w:pPr>
        <w:ind w:left="1506" w:hanging="360"/>
      </w:pPr>
      <w:rPr>
        <w:rFonts w:ascii="Courier New" w:hAnsi="Courier New" w:cs="Courier New" w:hint="default"/>
      </w:rPr>
    </w:lvl>
    <w:lvl w:ilvl="2" w:tplc="04260005" w:tentative="1">
      <w:start w:val="1"/>
      <w:numFmt w:val="bullet"/>
      <w:lvlText w:val=""/>
      <w:lvlJc w:val="left"/>
      <w:pPr>
        <w:ind w:left="2226" w:hanging="360"/>
      </w:pPr>
      <w:rPr>
        <w:rFonts w:ascii="Wingdings" w:hAnsi="Wingdings" w:hint="default"/>
      </w:rPr>
    </w:lvl>
    <w:lvl w:ilvl="3" w:tplc="04260001" w:tentative="1">
      <w:start w:val="1"/>
      <w:numFmt w:val="bullet"/>
      <w:lvlText w:val=""/>
      <w:lvlJc w:val="left"/>
      <w:pPr>
        <w:ind w:left="2946" w:hanging="360"/>
      </w:pPr>
      <w:rPr>
        <w:rFonts w:ascii="Symbol" w:hAnsi="Symbol" w:hint="default"/>
      </w:rPr>
    </w:lvl>
    <w:lvl w:ilvl="4" w:tplc="04260003" w:tentative="1">
      <w:start w:val="1"/>
      <w:numFmt w:val="bullet"/>
      <w:lvlText w:val="o"/>
      <w:lvlJc w:val="left"/>
      <w:pPr>
        <w:ind w:left="3666" w:hanging="360"/>
      </w:pPr>
      <w:rPr>
        <w:rFonts w:ascii="Courier New" w:hAnsi="Courier New" w:cs="Courier New" w:hint="default"/>
      </w:rPr>
    </w:lvl>
    <w:lvl w:ilvl="5" w:tplc="04260005" w:tentative="1">
      <w:start w:val="1"/>
      <w:numFmt w:val="bullet"/>
      <w:lvlText w:val=""/>
      <w:lvlJc w:val="left"/>
      <w:pPr>
        <w:ind w:left="4386" w:hanging="360"/>
      </w:pPr>
      <w:rPr>
        <w:rFonts w:ascii="Wingdings" w:hAnsi="Wingdings" w:hint="default"/>
      </w:rPr>
    </w:lvl>
    <w:lvl w:ilvl="6" w:tplc="04260001" w:tentative="1">
      <w:start w:val="1"/>
      <w:numFmt w:val="bullet"/>
      <w:lvlText w:val=""/>
      <w:lvlJc w:val="left"/>
      <w:pPr>
        <w:ind w:left="5106" w:hanging="360"/>
      </w:pPr>
      <w:rPr>
        <w:rFonts w:ascii="Symbol" w:hAnsi="Symbol" w:hint="default"/>
      </w:rPr>
    </w:lvl>
    <w:lvl w:ilvl="7" w:tplc="04260003" w:tentative="1">
      <w:start w:val="1"/>
      <w:numFmt w:val="bullet"/>
      <w:lvlText w:val="o"/>
      <w:lvlJc w:val="left"/>
      <w:pPr>
        <w:ind w:left="5826" w:hanging="360"/>
      </w:pPr>
      <w:rPr>
        <w:rFonts w:ascii="Courier New" w:hAnsi="Courier New" w:cs="Courier New" w:hint="default"/>
      </w:rPr>
    </w:lvl>
    <w:lvl w:ilvl="8" w:tplc="04260005" w:tentative="1">
      <w:start w:val="1"/>
      <w:numFmt w:val="bullet"/>
      <w:lvlText w:val=""/>
      <w:lvlJc w:val="left"/>
      <w:pPr>
        <w:ind w:left="6546" w:hanging="360"/>
      </w:pPr>
      <w:rPr>
        <w:rFonts w:ascii="Wingdings" w:hAnsi="Wingdings" w:hint="default"/>
      </w:rPr>
    </w:lvl>
  </w:abstractNum>
  <w:abstractNum w:abstractNumId="12" w15:restartNumberingAfterBreak="0">
    <w:nsid w:val="2C4E2491"/>
    <w:multiLevelType w:val="hybridMultilevel"/>
    <w:tmpl w:val="FFFFFFFF"/>
    <w:lvl w:ilvl="0" w:tplc="9E906FFA">
      <w:start w:val="6"/>
      <w:numFmt w:val="decimal"/>
      <w:lvlText w:val="%1."/>
      <w:lvlJc w:val="left"/>
      <w:pPr>
        <w:ind w:left="720" w:hanging="360"/>
      </w:pPr>
    </w:lvl>
    <w:lvl w:ilvl="1" w:tplc="31D894BA">
      <w:start w:val="1"/>
      <w:numFmt w:val="lowerLetter"/>
      <w:lvlText w:val="%2."/>
      <w:lvlJc w:val="left"/>
      <w:pPr>
        <w:ind w:left="1440" w:hanging="360"/>
      </w:pPr>
    </w:lvl>
    <w:lvl w:ilvl="2" w:tplc="4162D620">
      <w:start w:val="1"/>
      <w:numFmt w:val="lowerRoman"/>
      <w:lvlText w:val="%3."/>
      <w:lvlJc w:val="right"/>
      <w:pPr>
        <w:ind w:left="2160" w:hanging="180"/>
      </w:pPr>
    </w:lvl>
    <w:lvl w:ilvl="3" w:tplc="04A69E4E">
      <w:start w:val="1"/>
      <w:numFmt w:val="decimal"/>
      <w:lvlText w:val="%4."/>
      <w:lvlJc w:val="left"/>
      <w:pPr>
        <w:ind w:left="2880" w:hanging="360"/>
      </w:pPr>
    </w:lvl>
    <w:lvl w:ilvl="4" w:tplc="9426F024">
      <w:start w:val="1"/>
      <w:numFmt w:val="lowerLetter"/>
      <w:lvlText w:val="%5."/>
      <w:lvlJc w:val="left"/>
      <w:pPr>
        <w:ind w:left="3600" w:hanging="360"/>
      </w:pPr>
    </w:lvl>
    <w:lvl w:ilvl="5" w:tplc="5B88EB5A">
      <w:start w:val="1"/>
      <w:numFmt w:val="lowerRoman"/>
      <w:lvlText w:val="%6."/>
      <w:lvlJc w:val="right"/>
      <w:pPr>
        <w:ind w:left="4320" w:hanging="180"/>
      </w:pPr>
    </w:lvl>
    <w:lvl w:ilvl="6" w:tplc="794833B8">
      <w:start w:val="1"/>
      <w:numFmt w:val="decimal"/>
      <w:lvlText w:val="%7."/>
      <w:lvlJc w:val="left"/>
      <w:pPr>
        <w:ind w:left="5040" w:hanging="360"/>
      </w:pPr>
    </w:lvl>
    <w:lvl w:ilvl="7" w:tplc="66E86954">
      <w:start w:val="1"/>
      <w:numFmt w:val="lowerLetter"/>
      <w:lvlText w:val="%8."/>
      <w:lvlJc w:val="left"/>
      <w:pPr>
        <w:ind w:left="5760" w:hanging="360"/>
      </w:pPr>
    </w:lvl>
    <w:lvl w:ilvl="8" w:tplc="33581412">
      <w:start w:val="1"/>
      <w:numFmt w:val="lowerRoman"/>
      <w:lvlText w:val="%9."/>
      <w:lvlJc w:val="right"/>
      <w:pPr>
        <w:ind w:left="6480" w:hanging="180"/>
      </w:pPr>
    </w:lvl>
  </w:abstractNum>
  <w:abstractNum w:abstractNumId="13" w15:restartNumberingAfterBreak="0">
    <w:nsid w:val="3119397A"/>
    <w:multiLevelType w:val="multilevel"/>
    <w:tmpl w:val="A0D48374"/>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FD7710"/>
    <w:multiLevelType w:val="hybridMultilevel"/>
    <w:tmpl w:val="FFFFFFFF"/>
    <w:lvl w:ilvl="0" w:tplc="88BADEEC">
      <w:start w:val="1"/>
      <w:numFmt w:val="bullet"/>
      <w:lvlText w:val=""/>
      <w:lvlJc w:val="left"/>
      <w:pPr>
        <w:ind w:left="720" w:hanging="360"/>
      </w:pPr>
      <w:rPr>
        <w:rFonts w:ascii="Symbol" w:hAnsi="Symbol" w:hint="default"/>
      </w:rPr>
    </w:lvl>
    <w:lvl w:ilvl="1" w:tplc="BF6ACBA2">
      <w:start w:val="1"/>
      <w:numFmt w:val="bullet"/>
      <w:lvlText w:val="·"/>
      <w:lvlJc w:val="left"/>
      <w:pPr>
        <w:ind w:left="1440" w:hanging="360"/>
      </w:pPr>
      <w:rPr>
        <w:rFonts w:ascii="Symbol" w:hAnsi="Symbol" w:hint="default"/>
      </w:rPr>
    </w:lvl>
    <w:lvl w:ilvl="2" w:tplc="AEA445B6">
      <w:start w:val="1"/>
      <w:numFmt w:val="bullet"/>
      <w:lvlText w:val=""/>
      <w:lvlJc w:val="left"/>
      <w:pPr>
        <w:ind w:left="2160" w:hanging="360"/>
      </w:pPr>
      <w:rPr>
        <w:rFonts w:ascii="Wingdings" w:hAnsi="Wingdings" w:hint="default"/>
      </w:rPr>
    </w:lvl>
    <w:lvl w:ilvl="3" w:tplc="A4527566">
      <w:start w:val="1"/>
      <w:numFmt w:val="bullet"/>
      <w:lvlText w:val=""/>
      <w:lvlJc w:val="left"/>
      <w:pPr>
        <w:ind w:left="2880" w:hanging="360"/>
      </w:pPr>
      <w:rPr>
        <w:rFonts w:ascii="Symbol" w:hAnsi="Symbol" w:hint="default"/>
      </w:rPr>
    </w:lvl>
    <w:lvl w:ilvl="4" w:tplc="620E36E6">
      <w:start w:val="1"/>
      <w:numFmt w:val="bullet"/>
      <w:lvlText w:val="o"/>
      <w:lvlJc w:val="left"/>
      <w:pPr>
        <w:ind w:left="3600" w:hanging="360"/>
      </w:pPr>
      <w:rPr>
        <w:rFonts w:ascii="Courier New" w:hAnsi="Courier New" w:hint="default"/>
      </w:rPr>
    </w:lvl>
    <w:lvl w:ilvl="5" w:tplc="8870C838">
      <w:start w:val="1"/>
      <w:numFmt w:val="bullet"/>
      <w:lvlText w:val=""/>
      <w:lvlJc w:val="left"/>
      <w:pPr>
        <w:ind w:left="4320" w:hanging="360"/>
      </w:pPr>
      <w:rPr>
        <w:rFonts w:ascii="Wingdings" w:hAnsi="Wingdings" w:hint="default"/>
      </w:rPr>
    </w:lvl>
    <w:lvl w:ilvl="6" w:tplc="A65ED20C">
      <w:start w:val="1"/>
      <w:numFmt w:val="bullet"/>
      <w:lvlText w:val=""/>
      <w:lvlJc w:val="left"/>
      <w:pPr>
        <w:ind w:left="5040" w:hanging="360"/>
      </w:pPr>
      <w:rPr>
        <w:rFonts w:ascii="Symbol" w:hAnsi="Symbol" w:hint="default"/>
      </w:rPr>
    </w:lvl>
    <w:lvl w:ilvl="7" w:tplc="D2E66D08">
      <w:start w:val="1"/>
      <w:numFmt w:val="bullet"/>
      <w:lvlText w:val="o"/>
      <w:lvlJc w:val="left"/>
      <w:pPr>
        <w:ind w:left="5760" w:hanging="360"/>
      </w:pPr>
      <w:rPr>
        <w:rFonts w:ascii="Courier New" w:hAnsi="Courier New" w:hint="default"/>
      </w:rPr>
    </w:lvl>
    <w:lvl w:ilvl="8" w:tplc="35684E50">
      <w:start w:val="1"/>
      <w:numFmt w:val="bullet"/>
      <w:lvlText w:val=""/>
      <w:lvlJc w:val="left"/>
      <w:pPr>
        <w:ind w:left="6480" w:hanging="360"/>
      </w:pPr>
      <w:rPr>
        <w:rFonts w:ascii="Wingdings" w:hAnsi="Wingdings" w:hint="default"/>
      </w:rPr>
    </w:lvl>
  </w:abstractNum>
  <w:abstractNum w:abstractNumId="15" w15:restartNumberingAfterBreak="0">
    <w:nsid w:val="32301624"/>
    <w:multiLevelType w:val="hybridMultilevel"/>
    <w:tmpl w:val="FFFFFFFF"/>
    <w:lvl w:ilvl="0" w:tplc="68EE0EE6">
      <w:start w:val="7"/>
      <w:numFmt w:val="decimal"/>
      <w:lvlText w:val="%1."/>
      <w:lvlJc w:val="left"/>
      <w:pPr>
        <w:ind w:left="720" w:hanging="360"/>
      </w:pPr>
    </w:lvl>
    <w:lvl w:ilvl="1" w:tplc="0B60AFE6">
      <w:start w:val="1"/>
      <w:numFmt w:val="lowerLetter"/>
      <w:lvlText w:val="%2."/>
      <w:lvlJc w:val="left"/>
      <w:pPr>
        <w:ind w:left="1440" w:hanging="360"/>
      </w:pPr>
    </w:lvl>
    <w:lvl w:ilvl="2" w:tplc="7568B0E0">
      <w:start w:val="1"/>
      <w:numFmt w:val="lowerRoman"/>
      <w:lvlText w:val="%3."/>
      <w:lvlJc w:val="right"/>
      <w:pPr>
        <w:ind w:left="2160" w:hanging="180"/>
      </w:pPr>
    </w:lvl>
    <w:lvl w:ilvl="3" w:tplc="262E2114">
      <w:start w:val="1"/>
      <w:numFmt w:val="decimal"/>
      <w:lvlText w:val="%4."/>
      <w:lvlJc w:val="left"/>
      <w:pPr>
        <w:ind w:left="2880" w:hanging="360"/>
      </w:pPr>
    </w:lvl>
    <w:lvl w:ilvl="4" w:tplc="6B66B182">
      <w:start w:val="1"/>
      <w:numFmt w:val="lowerLetter"/>
      <w:lvlText w:val="%5."/>
      <w:lvlJc w:val="left"/>
      <w:pPr>
        <w:ind w:left="3600" w:hanging="360"/>
      </w:pPr>
    </w:lvl>
    <w:lvl w:ilvl="5" w:tplc="6F404AD2">
      <w:start w:val="1"/>
      <w:numFmt w:val="lowerRoman"/>
      <w:lvlText w:val="%6."/>
      <w:lvlJc w:val="right"/>
      <w:pPr>
        <w:ind w:left="4320" w:hanging="180"/>
      </w:pPr>
    </w:lvl>
    <w:lvl w:ilvl="6" w:tplc="ACDC1094">
      <w:start w:val="1"/>
      <w:numFmt w:val="decimal"/>
      <w:lvlText w:val="%7."/>
      <w:lvlJc w:val="left"/>
      <w:pPr>
        <w:ind w:left="5040" w:hanging="360"/>
      </w:pPr>
    </w:lvl>
    <w:lvl w:ilvl="7" w:tplc="6F9E7048">
      <w:start w:val="1"/>
      <w:numFmt w:val="lowerLetter"/>
      <w:lvlText w:val="%8."/>
      <w:lvlJc w:val="left"/>
      <w:pPr>
        <w:ind w:left="5760" w:hanging="360"/>
      </w:pPr>
    </w:lvl>
    <w:lvl w:ilvl="8" w:tplc="E22EA078">
      <w:start w:val="1"/>
      <w:numFmt w:val="lowerRoman"/>
      <w:lvlText w:val="%9."/>
      <w:lvlJc w:val="right"/>
      <w:pPr>
        <w:ind w:left="6480" w:hanging="180"/>
      </w:pPr>
    </w:lvl>
  </w:abstractNum>
  <w:abstractNum w:abstractNumId="16" w15:restartNumberingAfterBreak="0">
    <w:nsid w:val="33A33931"/>
    <w:multiLevelType w:val="hybridMultilevel"/>
    <w:tmpl w:val="B6880B7E"/>
    <w:lvl w:ilvl="0" w:tplc="E7A0A9B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7" w15:restartNumberingAfterBreak="0">
    <w:nsid w:val="352C9189"/>
    <w:multiLevelType w:val="hybridMultilevel"/>
    <w:tmpl w:val="FFFFFFFF"/>
    <w:lvl w:ilvl="0" w:tplc="384AC520">
      <w:start w:val="1"/>
      <w:numFmt w:val="bullet"/>
      <w:lvlText w:val=""/>
      <w:lvlJc w:val="left"/>
      <w:pPr>
        <w:ind w:left="720" w:hanging="360"/>
      </w:pPr>
      <w:rPr>
        <w:rFonts w:ascii="Symbol" w:hAnsi="Symbol" w:hint="default"/>
      </w:rPr>
    </w:lvl>
    <w:lvl w:ilvl="1" w:tplc="10AE4256">
      <w:start w:val="1"/>
      <w:numFmt w:val="bullet"/>
      <w:lvlText w:val="·"/>
      <w:lvlJc w:val="left"/>
      <w:pPr>
        <w:ind w:left="1440" w:hanging="360"/>
      </w:pPr>
      <w:rPr>
        <w:rFonts w:ascii="Symbol" w:hAnsi="Symbol" w:hint="default"/>
      </w:rPr>
    </w:lvl>
    <w:lvl w:ilvl="2" w:tplc="2BC6D652">
      <w:start w:val="1"/>
      <w:numFmt w:val="bullet"/>
      <w:lvlText w:val=""/>
      <w:lvlJc w:val="left"/>
      <w:pPr>
        <w:ind w:left="2160" w:hanging="360"/>
      </w:pPr>
      <w:rPr>
        <w:rFonts w:ascii="Wingdings" w:hAnsi="Wingdings" w:hint="default"/>
      </w:rPr>
    </w:lvl>
    <w:lvl w:ilvl="3" w:tplc="A7E481DE">
      <w:start w:val="1"/>
      <w:numFmt w:val="bullet"/>
      <w:lvlText w:val=""/>
      <w:lvlJc w:val="left"/>
      <w:pPr>
        <w:ind w:left="2880" w:hanging="360"/>
      </w:pPr>
      <w:rPr>
        <w:rFonts w:ascii="Symbol" w:hAnsi="Symbol" w:hint="default"/>
      </w:rPr>
    </w:lvl>
    <w:lvl w:ilvl="4" w:tplc="BA0276CE">
      <w:start w:val="1"/>
      <w:numFmt w:val="bullet"/>
      <w:lvlText w:val="o"/>
      <w:lvlJc w:val="left"/>
      <w:pPr>
        <w:ind w:left="3600" w:hanging="360"/>
      </w:pPr>
      <w:rPr>
        <w:rFonts w:ascii="Courier New" w:hAnsi="Courier New" w:hint="default"/>
      </w:rPr>
    </w:lvl>
    <w:lvl w:ilvl="5" w:tplc="27EC08C4">
      <w:start w:val="1"/>
      <w:numFmt w:val="bullet"/>
      <w:lvlText w:val=""/>
      <w:lvlJc w:val="left"/>
      <w:pPr>
        <w:ind w:left="4320" w:hanging="360"/>
      </w:pPr>
      <w:rPr>
        <w:rFonts w:ascii="Wingdings" w:hAnsi="Wingdings" w:hint="default"/>
      </w:rPr>
    </w:lvl>
    <w:lvl w:ilvl="6" w:tplc="86DAF35A">
      <w:start w:val="1"/>
      <w:numFmt w:val="bullet"/>
      <w:lvlText w:val=""/>
      <w:lvlJc w:val="left"/>
      <w:pPr>
        <w:ind w:left="5040" w:hanging="360"/>
      </w:pPr>
      <w:rPr>
        <w:rFonts w:ascii="Symbol" w:hAnsi="Symbol" w:hint="default"/>
      </w:rPr>
    </w:lvl>
    <w:lvl w:ilvl="7" w:tplc="8578EE00">
      <w:start w:val="1"/>
      <w:numFmt w:val="bullet"/>
      <w:lvlText w:val="o"/>
      <w:lvlJc w:val="left"/>
      <w:pPr>
        <w:ind w:left="5760" w:hanging="360"/>
      </w:pPr>
      <w:rPr>
        <w:rFonts w:ascii="Courier New" w:hAnsi="Courier New" w:hint="default"/>
      </w:rPr>
    </w:lvl>
    <w:lvl w:ilvl="8" w:tplc="0A70C2EC">
      <w:start w:val="1"/>
      <w:numFmt w:val="bullet"/>
      <w:lvlText w:val=""/>
      <w:lvlJc w:val="left"/>
      <w:pPr>
        <w:ind w:left="6480" w:hanging="360"/>
      </w:pPr>
      <w:rPr>
        <w:rFonts w:ascii="Wingdings" w:hAnsi="Wingdings" w:hint="default"/>
      </w:rPr>
    </w:lvl>
  </w:abstractNum>
  <w:abstractNum w:abstractNumId="18" w15:restartNumberingAfterBreak="0">
    <w:nsid w:val="36111ADA"/>
    <w:multiLevelType w:val="hybridMultilevel"/>
    <w:tmpl w:val="FFFFFFFF"/>
    <w:lvl w:ilvl="0" w:tplc="7B92EEF4">
      <w:start w:val="1"/>
      <w:numFmt w:val="decimal"/>
      <w:lvlText w:val="%1."/>
      <w:lvlJc w:val="left"/>
      <w:pPr>
        <w:ind w:left="720" w:hanging="360"/>
      </w:pPr>
    </w:lvl>
    <w:lvl w:ilvl="1" w:tplc="CBFE852A">
      <w:start w:val="1"/>
      <w:numFmt w:val="lowerLetter"/>
      <w:lvlText w:val="%2."/>
      <w:lvlJc w:val="left"/>
      <w:pPr>
        <w:ind w:left="1440" w:hanging="360"/>
      </w:pPr>
    </w:lvl>
    <w:lvl w:ilvl="2" w:tplc="1682D3B8">
      <w:start w:val="1"/>
      <w:numFmt w:val="lowerRoman"/>
      <w:lvlText w:val="%3."/>
      <w:lvlJc w:val="right"/>
      <w:pPr>
        <w:ind w:left="2160" w:hanging="180"/>
      </w:pPr>
    </w:lvl>
    <w:lvl w:ilvl="3" w:tplc="C16A9CB4">
      <w:start w:val="1"/>
      <w:numFmt w:val="decimal"/>
      <w:lvlText w:val="%4."/>
      <w:lvlJc w:val="left"/>
      <w:pPr>
        <w:ind w:left="2880" w:hanging="360"/>
      </w:pPr>
    </w:lvl>
    <w:lvl w:ilvl="4" w:tplc="4DC27F92">
      <w:start w:val="1"/>
      <w:numFmt w:val="lowerLetter"/>
      <w:lvlText w:val="%5."/>
      <w:lvlJc w:val="left"/>
      <w:pPr>
        <w:ind w:left="3600" w:hanging="360"/>
      </w:pPr>
    </w:lvl>
    <w:lvl w:ilvl="5" w:tplc="A8485D96">
      <w:start w:val="1"/>
      <w:numFmt w:val="lowerRoman"/>
      <w:lvlText w:val="%6."/>
      <w:lvlJc w:val="right"/>
      <w:pPr>
        <w:ind w:left="4320" w:hanging="180"/>
      </w:pPr>
    </w:lvl>
    <w:lvl w:ilvl="6" w:tplc="C542FEAE">
      <w:start w:val="1"/>
      <w:numFmt w:val="decimal"/>
      <w:lvlText w:val="%7."/>
      <w:lvlJc w:val="left"/>
      <w:pPr>
        <w:ind w:left="5040" w:hanging="360"/>
      </w:pPr>
    </w:lvl>
    <w:lvl w:ilvl="7" w:tplc="097C2274">
      <w:start w:val="1"/>
      <w:numFmt w:val="lowerLetter"/>
      <w:lvlText w:val="%8."/>
      <w:lvlJc w:val="left"/>
      <w:pPr>
        <w:ind w:left="5760" w:hanging="360"/>
      </w:pPr>
    </w:lvl>
    <w:lvl w:ilvl="8" w:tplc="3BFCB14A">
      <w:start w:val="1"/>
      <w:numFmt w:val="lowerRoman"/>
      <w:lvlText w:val="%9."/>
      <w:lvlJc w:val="right"/>
      <w:pPr>
        <w:ind w:left="6480" w:hanging="180"/>
      </w:pPr>
    </w:lvl>
  </w:abstractNum>
  <w:abstractNum w:abstractNumId="19" w15:restartNumberingAfterBreak="0">
    <w:nsid w:val="3878DA4A"/>
    <w:multiLevelType w:val="hybridMultilevel"/>
    <w:tmpl w:val="FFFFFFFF"/>
    <w:lvl w:ilvl="0" w:tplc="94C6EAEE">
      <w:start w:val="1"/>
      <w:numFmt w:val="decimal"/>
      <w:lvlText w:val="%1."/>
      <w:lvlJc w:val="left"/>
      <w:pPr>
        <w:ind w:left="720" w:hanging="360"/>
      </w:pPr>
    </w:lvl>
    <w:lvl w:ilvl="1" w:tplc="5512F85E">
      <w:start w:val="1"/>
      <w:numFmt w:val="lowerLetter"/>
      <w:lvlText w:val="%2."/>
      <w:lvlJc w:val="left"/>
      <w:pPr>
        <w:ind w:left="1440" w:hanging="360"/>
      </w:pPr>
    </w:lvl>
    <w:lvl w:ilvl="2" w:tplc="F5E4F456">
      <w:start w:val="1"/>
      <w:numFmt w:val="lowerRoman"/>
      <w:lvlText w:val="%3."/>
      <w:lvlJc w:val="right"/>
      <w:pPr>
        <w:ind w:left="2160" w:hanging="180"/>
      </w:pPr>
    </w:lvl>
    <w:lvl w:ilvl="3" w:tplc="3EF6E9A2">
      <w:start w:val="1"/>
      <w:numFmt w:val="decimal"/>
      <w:lvlText w:val="%4."/>
      <w:lvlJc w:val="left"/>
      <w:pPr>
        <w:ind w:left="2880" w:hanging="360"/>
      </w:pPr>
    </w:lvl>
    <w:lvl w:ilvl="4" w:tplc="ADAE97D0">
      <w:start w:val="1"/>
      <w:numFmt w:val="lowerLetter"/>
      <w:lvlText w:val="%5."/>
      <w:lvlJc w:val="left"/>
      <w:pPr>
        <w:ind w:left="3600" w:hanging="360"/>
      </w:pPr>
    </w:lvl>
    <w:lvl w:ilvl="5" w:tplc="6FFC7224">
      <w:start w:val="1"/>
      <w:numFmt w:val="lowerRoman"/>
      <w:lvlText w:val="%6."/>
      <w:lvlJc w:val="right"/>
      <w:pPr>
        <w:ind w:left="4320" w:hanging="180"/>
      </w:pPr>
    </w:lvl>
    <w:lvl w:ilvl="6" w:tplc="6B4CC680">
      <w:start w:val="1"/>
      <w:numFmt w:val="decimal"/>
      <w:lvlText w:val="%7."/>
      <w:lvlJc w:val="left"/>
      <w:pPr>
        <w:ind w:left="5040" w:hanging="360"/>
      </w:pPr>
    </w:lvl>
    <w:lvl w:ilvl="7" w:tplc="D916BED2">
      <w:start w:val="1"/>
      <w:numFmt w:val="lowerLetter"/>
      <w:lvlText w:val="%8."/>
      <w:lvlJc w:val="left"/>
      <w:pPr>
        <w:ind w:left="5760" w:hanging="360"/>
      </w:pPr>
    </w:lvl>
    <w:lvl w:ilvl="8" w:tplc="0A64189A">
      <w:start w:val="1"/>
      <w:numFmt w:val="lowerRoman"/>
      <w:lvlText w:val="%9."/>
      <w:lvlJc w:val="right"/>
      <w:pPr>
        <w:ind w:left="6480" w:hanging="180"/>
      </w:pPr>
    </w:lvl>
  </w:abstractNum>
  <w:abstractNum w:abstractNumId="20" w15:restartNumberingAfterBreak="0">
    <w:nsid w:val="3FA655CC"/>
    <w:multiLevelType w:val="hybridMultilevel"/>
    <w:tmpl w:val="FFFFFFFF"/>
    <w:lvl w:ilvl="0" w:tplc="DE0E5544">
      <w:start w:val="1"/>
      <w:numFmt w:val="bullet"/>
      <w:lvlText w:val=""/>
      <w:lvlJc w:val="left"/>
      <w:pPr>
        <w:ind w:left="720" w:hanging="360"/>
      </w:pPr>
      <w:rPr>
        <w:rFonts w:ascii="Symbol" w:hAnsi="Symbol" w:hint="default"/>
      </w:rPr>
    </w:lvl>
    <w:lvl w:ilvl="1" w:tplc="87BE2454">
      <w:start w:val="1"/>
      <w:numFmt w:val="bullet"/>
      <w:lvlText w:val="·"/>
      <w:lvlJc w:val="left"/>
      <w:pPr>
        <w:ind w:left="1440" w:hanging="360"/>
      </w:pPr>
      <w:rPr>
        <w:rFonts w:ascii="Symbol" w:hAnsi="Symbol" w:hint="default"/>
      </w:rPr>
    </w:lvl>
    <w:lvl w:ilvl="2" w:tplc="14A20508">
      <w:start w:val="1"/>
      <w:numFmt w:val="bullet"/>
      <w:lvlText w:val=""/>
      <w:lvlJc w:val="left"/>
      <w:pPr>
        <w:ind w:left="2160" w:hanging="360"/>
      </w:pPr>
      <w:rPr>
        <w:rFonts w:ascii="Wingdings" w:hAnsi="Wingdings" w:hint="default"/>
      </w:rPr>
    </w:lvl>
    <w:lvl w:ilvl="3" w:tplc="45DEAA44">
      <w:start w:val="1"/>
      <w:numFmt w:val="bullet"/>
      <w:lvlText w:val=""/>
      <w:lvlJc w:val="left"/>
      <w:pPr>
        <w:ind w:left="2880" w:hanging="360"/>
      </w:pPr>
      <w:rPr>
        <w:rFonts w:ascii="Symbol" w:hAnsi="Symbol" w:hint="default"/>
      </w:rPr>
    </w:lvl>
    <w:lvl w:ilvl="4" w:tplc="918E62F6">
      <w:start w:val="1"/>
      <w:numFmt w:val="bullet"/>
      <w:lvlText w:val="o"/>
      <w:lvlJc w:val="left"/>
      <w:pPr>
        <w:ind w:left="3600" w:hanging="360"/>
      </w:pPr>
      <w:rPr>
        <w:rFonts w:ascii="Courier New" w:hAnsi="Courier New" w:hint="default"/>
      </w:rPr>
    </w:lvl>
    <w:lvl w:ilvl="5" w:tplc="00120820">
      <w:start w:val="1"/>
      <w:numFmt w:val="bullet"/>
      <w:lvlText w:val=""/>
      <w:lvlJc w:val="left"/>
      <w:pPr>
        <w:ind w:left="4320" w:hanging="360"/>
      </w:pPr>
      <w:rPr>
        <w:rFonts w:ascii="Wingdings" w:hAnsi="Wingdings" w:hint="default"/>
      </w:rPr>
    </w:lvl>
    <w:lvl w:ilvl="6" w:tplc="164E1262">
      <w:start w:val="1"/>
      <w:numFmt w:val="bullet"/>
      <w:lvlText w:val=""/>
      <w:lvlJc w:val="left"/>
      <w:pPr>
        <w:ind w:left="5040" w:hanging="360"/>
      </w:pPr>
      <w:rPr>
        <w:rFonts w:ascii="Symbol" w:hAnsi="Symbol" w:hint="default"/>
      </w:rPr>
    </w:lvl>
    <w:lvl w:ilvl="7" w:tplc="94667724">
      <w:start w:val="1"/>
      <w:numFmt w:val="bullet"/>
      <w:lvlText w:val="o"/>
      <w:lvlJc w:val="left"/>
      <w:pPr>
        <w:ind w:left="5760" w:hanging="360"/>
      </w:pPr>
      <w:rPr>
        <w:rFonts w:ascii="Courier New" w:hAnsi="Courier New" w:hint="default"/>
      </w:rPr>
    </w:lvl>
    <w:lvl w:ilvl="8" w:tplc="08FAC802">
      <w:start w:val="1"/>
      <w:numFmt w:val="bullet"/>
      <w:lvlText w:val=""/>
      <w:lvlJc w:val="left"/>
      <w:pPr>
        <w:ind w:left="6480" w:hanging="360"/>
      </w:pPr>
      <w:rPr>
        <w:rFonts w:ascii="Wingdings" w:hAnsi="Wingdings" w:hint="default"/>
      </w:rPr>
    </w:lvl>
  </w:abstractNum>
  <w:abstractNum w:abstractNumId="21" w15:restartNumberingAfterBreak="0">
    <w:nsid w:val="408C9F02"/>
    <w:multiLevelType w:val="hybridMultilevel"/>
    <w:tmpl w:val="FFFFFFFF"/>
    <w:lvl w:ilvl="0" w:tplc="34AADE00">
      <w:start w:val="1"/>
      <w:numFmt w:val="bullet"/>
      <w:lvlText w:val=""/>
      <w:lvlJc w:val="left"/>
      <w:pPr>
        <w:ind w:left="1440" w:hanging="360"/>
      </w:pPr>
      <w:rPr>
        <w:rFonts w:ascii="Symbol" w:hAnsi="Symbol" w:hint="default"/>
      </w:rPr>
    </w:lvl>
    <w:lvl w:ilvl="1" w:tplc="4CE2EA22">
      <w:start w:val="1"/>
      <w:numFmt w:val="bullet"/>
      <w:lvlText w:val="o"/>
      <w:lvlJc w:val="left"/>
      <w:pPr>
        <w:ind w:left="1440" w:hanging="360"/>
      </w:pPr>
      <w:rPr>
        <w:rFonts w:ascii="Courier New" w:hAnsi="Courier New" w:hint="default"/>
      </w:rPr>
    </w:lvl>
    <w:lvl w:ilvl="2" w:tplc="B75E1738">
      <w:start w:val="1"/>
      <w:numFmt w:val="bullet"/>
      <w:lvlText w:val=""/>
      <w:lvlJc w:val="left"/>
      <w:pPr>
        <w:ind w:left="2160" w:hanging="360"/>
      </w:pPr>
      <w:rPr>
        <w:rFonts w:ascii="Wingdings" w:hAnsi="Wingdings" w:hint="default"/>
      </w:rPr>
    </w:lvl>
    <w:lvl w:ilvl="3" w:tplc="3ABC88CE">
      <w:start w:val="1"/>
      <w:numFmt w:val="bullet"/>
      <w:lvlText w:val=""/>
      <w:lvlJc w:val="left"/>
      <w:pPr>
        <w:ind w:left="2880" w:hanging="360"/>
      </w:pPr>
      <w:rPr>
        <w:rFonts w:ascii="Symbol" w:hAnsi="Symbol" w:hint="default"/>
      </w:rPr>
    </w:lvl>
    <w:lvl w:ilvl="4" w:tplc="EA5A0950">
      <w:start w:val="1"/>
      <w:numFmt w:val="bullet"/>
      <w:lvlText w:val="o"/>
      <w:lvlJc w:val="left"/>
      <w:pPr>
        <w:ind w:left="3600" w:hanging="360"/>
      </w:pPr>
      <w:rPr>
        <w:rFonts w:ascii="Courier New" w:hAnsi="Courier New" w:hint="default"/>
      </w:rPr>
    </w:lvl>
    <w:lvl w:ilvl="5" w:tplc="C694A104">
      <w:start w:val="1"/>
      <w:numFmt w:val="bullet"/>
      <w:lvlText w:val=""/>
      <w:lvlJc w:val="left"/>
      <w:pPr>
        <w:ind w:left="4320" w:hanging="360"/>
      </w:pPr>
      <w:rPr>
        <w:rFonts w:ascii="Wingdings" w:hAnsi="Wingdings" w:hint="default"/>
      </w:rPr>
    </w:lvl>
    <w:lvl w:ilvl="6" w:tplc="C0F4D81E">
      <w:start w:val="1"/>
      <w:numFmt w:val="bullet"/>
      <w:lvlText w:val=""/>
      <w:lvlJc w:val="left"/>
      <w:pPr>
        <w:ind w:left="5040" w:hanging="360"/>
      </w:pPr>
      <w:rPr>
        <w:rFonts w:ascii="Symbol" w:hAnsi="Symbol" w:hint="default"/>
      </w:rPr>
    </w:lvl>
    <w:lvl w:ilvl="7" w:tplc="9A8C73FE">
      <w:start w:val="1"/>
      <w:numFmt w:val="bullet"/>
      <w:lvlText w:val="o"/>
      <w:lvlJc w:val="left"/>
      <w:pPr>
        <w:ind w:left="5760" w:hanging="360"/>
      </w:pPr>
      <w:rPr>
        <w:rFonts w:ascii="Courier New" w:hAnsi="Courier New" w:hint="default"/>
      </w:rPr>
    </w:lvl>
    <w:lvl w:ilvl="8" w:tplc="5130FFCC">
      <w:start w:val="1"/>
      <w:numFmt w:val="bullet"/>
      <w:lvlText w:val=""/>
      <w:lvlJc w:val="left"/>
      <w:pPr>
        <w:ind w:left="6480" w:hanging="360"/>
      </w:pPr>
      <w:rPr>
        <w:rFonts w:ascii="Wingdings" w:hAnsi="Wingdings" w:hint="default"/>
      </w:rPr>
    </w:lvl>
  </w:abstractNum>
  <w:abstractNum w:abstractNumId="22" w15:restartNumberingAfterBreak="0">
    <w:nsid w:val="41ED939A"/>
    <w:multiLevelType w:val="hybridMultilevel"/>
    <w:tmpl w:val="FFFFFFFF"/>
    <w:lvl w:ilvl="0" w:tplc="4058BA56">
      <w:start w:val="8"/>
      <w:numFmt w:val="decimal"/>
      <w:lvlText w:val="%1."/>
      <w:lvlJc w:val="left"/>
      <w:pPr>
        <w:ind w:left="720" w:hanging="360"/>
      </w:pPr>
    </w:lvl>
    <w:lvl w:ilvl="1" w:tplc="2738FCA0">
      <w:start w:val="1"/>
      <w:numFmt w:val="lowerLetter"/>
      <w:lvlText w:val="%2."/>
      <w:lvlJc w:val="left"/>
      <w:pPr>
        <w:ind w:left="1440" w:hanging="360"/>
      </w:pPr>
    </w:lvl>
    <w:lvl w:ilvl="2" w:tplc="1B5619B4">
      <w:start w:val="1"/>
      <w:numFmt w:val="lowerRoman"/>
      <w:lvlText w:val="%3."/>
      <w:lvlJc w:val="right"/>
      <w:pPr>
        <w:ind w:left="2160" w:hanging="180"/>
      </w:pPr>
    </w:lvl>
    <w:lvl w:ilvl="3" w:tplc="5694E46A">
      <w:start w:val="1"/>
      <w:numFmt w:val="decimal"/>
      <w:lvlText w:val="%4."/>
      <w:lvlJc w:val="left"/>
      <w:pPr>
        <w:ind w:left="2880" w:hanging="360"/>
      </w:pPr>
    </w:lvl>
    <w:lvl w:ilvl="4" w:tplc="64687752">
      <w:start w:val="1"/>
      <w:numFmt w:val="lowerLetter"/>
      <w:lvlText w:val="%5."/>
      <w:lvlJc w:val="left"/>
      <w:pPr>
        <w:ind w:left="3600" w:hanging="360"/>
      </w:pPr>
    </w:lvl>
    <w:lvl w:ilvl="5" w:tplc="0FF208A0">
      <w:start w:val="1"/>
      <w:numFmt w:val="lowerRoman"/>
      <w:lvlText w:val="%6."/>
      <w:lvlJc w:val="right"/>
      <w:pPr>
        <w:ind w:left="4320" w:hanging="180"/>
      </w:pPr>
    </w:lvl>
    <w:lvl w:ilvl="6" w:tplc="4E5EC6E0">
      <w:start w:val="1"/>
      <w:numFmt w:val="decimal"/>
      <w:lvlText w:val="%7."/>
      <w:lvlJc w:val="left"/>
      <w:pPr>
        <w:ind w:left="5040" w:hanging="360"/>
      </w:pPr>
    </w:lvl>
    <w:lvl w:ilvl="7" w:tplc="0372A702">
      <w:start w:val="1"/>
      <w:numFmt w:val="lowerLetter"/>
      <w:lvlText w:val="%8."/>
      <w:lvlJc w:val="left"/>
      <w:pPr>
        <w:ind w:left="5760" w:hanging="360"/>
      </w:pPr>
    </w:lvl>
    <w:lvl w:ilvl="8" w:tplc="686C6664">
      <w:start w:val="1"/>
      <w:numFmt w:val="lowerRoman"/>
      <w:lvlText w:val="%9."/>
      <w:lvlJc w:val="right"/>
      <w:pPr>
        <w:ind w:left="6480" w:hanging="180"/>
      </w:pPr>
    </w:lvl>
  </w:abstractNum>
  <w:abstractNum w:abstractNumId="23" w15:restartNumberingAfterBreak="0">
    <w:nsid w:val="43BBA1F7"/>
    <w:multiLevelType w:val="hybridMultilevel"/>
    <w:tmpl w:val="FFFFFFFF"/>
    <w:lvl w:ilvl="0" w:tplc="52D08862">
      <w:start w:val="1"/>
      <w:numFmt w:val="decimal"/>
      <w:lvlText w:val="%1."/>
      <w:lvlJc w:val="left"/>
      <w:pPr>
        <w:ind w:left="720" w:hanging="360"/>
      </w:pPr>
    </w:lvl>
    <w:lvl w:ilvl="1" w:tplc="815C4CC8">
      <w:start w:val="1"/>
      <w:numFmt w:val="lowerLetter"/>
      <w:lvlText w:val="%2."/>
      <w:lvlJc w:val="left"/>
      <w:pPr>
        <w:ind w:left="1440" w:hanging="360"/>
      </w:pPr>
    </w:lvl>
    <w:lvl w:ilvl="2" w:tplc="1BCE2438">
      <w:start w:val="1"/>
      <w:numFmt w:val="lowerRoman"/>
      <w:lvlText w:val="%3."/>
      <w:lvlJc w:val="right"/>
      <w:pPr>
        <w:ind w:left="2160" w:hanging="180"/>
      </w:pPr>
    </w:lvl>
    <w:lvl w:ilvl="3" w:tplc="E37A6CBE">
      <w:start w:val="1"/>
      <w:numFmt w:val="decimal"/>
      <w:lvlText w:val="%4."/>
      <w:lvlJc w:val="left"/>
      <w:pPr>
        <w:ind w:left="2880" w:hanging="360"/>
      </w:pPr>
    </w:lvl>
    <w:lvl w:ilvl="4" w:tplc="1AE075DE">
      <w:start w:val="1"/>
      <w:numFmt w:val="lowerLetter"/>
      <w:lvlText w:val="%5."/>
      <w:lvlJc w:val="left"/>
      <w:pPr>
        <w:ind w:left="3600" w:hanging="360"/>
      </w:pPr>
    </w:lvl>
    <w:lvl w:ilvl="5" w:tplc="1FE055C2">
      <w:start w:val="1"/>
      <w:numFmt w:val="lowerRoman"/>
      <w:lvlText w:val="%6."/>
      <w:lvlJc w:val="right"/>
      <w:pPr>
        <w:ind w:left="4320" w:hanging="180"/>
      </w:pPr>
    </w:lvl>
    <w:lvl w:ilvl="6" w:tplc="831AEE9E">
      <w:start w:val="1"/>
      <w:numFmt w:val="decimal"/>
      <w:lvlText w:val="%7."/>
      <w:lvlJc w:val="left"/>
      <w:pPr>
        <w:ind w:left="5040" w:hanging="360"/>
      </w:pPr>
    </w:lvl>
    <w:lvl w:ilvl="7" w:tplc="AC70D664">
      <w:start w:val="1"/>
      <w:numFmt w:val="lowerLetter"/>
      <w:lvlText w:val="%8."/>
      <w:lvlJc w:val="left"/>
      <w:pPr>
        <w:ind w:left="5760" w:hanging="360"/>
      </w:pPr>
    </w:lvl>
    <w:lvl w:ilvl="8" w:tplc="4798F6E0">
      <w:start w:val="1"/>
      <w:numFmt w:val="lowerRoman"/>
      <w:lvlText w:val="%9."/>
      <w:lvlJc w:val="right"/>
      <w:pPr>
        <w:ind w:left="6480" w:hanging="180"/>
      </w:pPr>
    </w:lvl>
  </w:abstractNum>
  <w:abstractNum w:abstractNumId="24" w15:restartNumberingAfterBreak="0">
    <w:nsid w:val="45FB7E0F"/>
    <w:multiLevelType w:val="hybridMultilevel"/>
    <w:tmpl w:val="7E9A55EE"/>
    <w:lvl w:ilvl="0" w:tplc="A6664354">
      <w:start w:val="7"/>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5" w15:restartNumberingAfterBreak="0">
    <w:nsid w:val="45FD3D76"/>
    <w:multiLevelType w:val="hybridMultilevel"/>
    <w:tmpl w:val="5B8C85DC"/>
    <w:lvl w:ilvl="0" w:tplc="E6C805D0">
      <w:start w:val="7"/>
      <w:numFmt w:val="bullet"/>
      <w:lvlText w:val="-"/>
      <w:lvlJc w:val="left"/>
      <w:pPr>
        <w:ind w:left="786" w:hanging="360"/>
      </w:pPr>
      <w:rPr>
        <w:rFonts w:ascii="Times New Roman" w:eastAsiaTheme="minorHAnsi" w:hAnsi="Times New Roman" w:cs="Times New Roman" w:hint="default"/>
      </w:rPr>
    </w:lvl>
    <w:lvl w:ilvl="1" w:tplc="04260003" w:tentative="1">
      <w:start w:val="1"/>
      <w:numFmt w:val="bullet"/>
      <w:lvlText w:val="o"/>
      <w:lvlJc w:val="left"/>
      <w:pPr>
        <w:ind w:left="1506" w:hanging="360"/>
      </w:pPr>
      <w:rPr>
        <w:rFonts w:ascii="Courier New" w:hAnsi="Courier New" w:cs="Courier New" w:hint="default"/>
      </w:rPr>
    </w:lvl>
    <w:lvl w:ilvl="2" w:tplc="04260005" w:tentative="1">
      <w:start w:val="1"/>
      <w:numFmt w:val="bullet"/>
      <w:lvlText w:val=""/>
      <w:lvlJc w:val="left"/>
      <w:pPr>
        <w:ind w:left="2226" w:hanging="360"/>
      </w:pPr>
      <w:rPr>
        <w:rFonts w:ascii="Wingdings" w:hAnsi="Wingdings" w:hint="default"/>
      </w:rPr>
    </w:lvl>
    <w:lvl w:ilvl="3" w:tplc="04260001" w:tentative="1">
      <w:start w:val="1"/>
      <w:numFmt w:val="bullet"/>
      <w:lvlText w:val=""/>
      <w:lvlJc w:val="left"/>
      <w:pPr>
        <w:ind w:left="2946" w:hanging="360"/>
      </w:pPr>
      <w:rPr>
        <w:rFonts w:ascii="Symbol" w:hAnsi="Symbol" w:hint="default"/>
      </w:rPr>
    </w:lvl>
    <w:lvl w:ilvl="4" w:tplc="04260003" w:tentative="1">
      <w:start w:val="1"/>
      <w:numFmt w:val="bullet"/>
      <w:lvlText w:val="o"/>
      <w:lvlJc w:val="left"/>
      <w:pPr>
        <w:ind w:left="3666" w:hanging="360"/>
      </w:pPr>
      <w:rPr>
        <w:rFonts w:ascii="Courier New" w:hAnsi="Courier New" w:cs="Courier New" w:hint="default"/>
      </w:rPr>
    </w:lvl>
    <w:lvl w:ilvl="5" w:tplc="04260005" w:tentative="1">
      <w:start w:val="1"/>
      <w:numFmt w:val="bullet"/>
      <w:lvlText w:val=""/>
      <w:lvlJc w:val="left"/>
      <w:pPr>
        <w:ind w:left="4386" w:hanging="360"/>
      </w:pPr>
      <w:rPr>
        <w:rFonts w:ascii="Wingdings" w:hAnsi="Wingdings" w:hint="default"/>
      </w:rPr>
    </w:lvl>
    <w:lvl w:ilvl="6" w:tplc="04260001" w:tentative="1">
      <w:start w:val="1"/>
      <w:numFmt w:val="bullet"/>
      <w:lvlText w:val=""/>
      <w:lvlJc w:val="left"/>
      <w:pPr>
        <w:ind w:left="5106" w:hanging="360"/>
      </w:pPr>
      <w:rPr>
        <w:rFonts w:ascii="Symbol" w:hAnsi="Symbol" w:hint="default"/>
      </w:rPr>
    </w:lvl>
    <w:lvl w:ilvl="7" w:tplc="04260003" w:tentative="1">
      <w:start w:val="1"/>
      <w:numFmt w:val="bullet"/>
      <w:lvlText w:val="o"/>
      <w:lvlJc w:val="left"/>
      <w:pPr>
        <w:ind w:left="5826" w:hanging="360"/>
      </w:pPr>
      <w:rPr>
        <w:rFonts w:ascii="Courier New" w:hAnsi="Courier New" w:cs="Courier New" w:hint="default"/>
      </w:rPr>
    </w:lvl>
    <w:lvl w:ilvl="8" w:tplc="04260005" w:tentative="1">
      <w:start w:val="1"/>
      <w:numFmt w:val="bullet"/>
      <w:lvlText w:val=""/>
      <w:lvlJc w:val="left"/>
      <w:pPr>
        <w:ind w:left="6546" w:hanging="360"/>
      </w:pPr>
      <w:rPr>
        <w:rFonts w:ascii="Wingdings" w:hAnsi="Wingdings" w:hint="default"/>
      </w:rPr>
    </w:lvl>
  </w:abstractNum>
  <w:abstractNum w:abstractNumId="26" w15:restartNumberingAfterBreak="0">
    <w:nsid w:val="471312F5"/>
    <w:multiLevelType w:val="hybridMultilevel"/>
    <w:tmpl w:val="FFFFFFFF"/>
    <w:lvl w:ilvl="0" w:tplc="977E2D30">
      <w:start w:val="6"/>
      <w:numFmt w:val="decimal"/>
      <w:lvlText w:val="%1."/>
      <w:lvlJc w:val="left"/>
      <w:pPr>
        <w:ind w:left="720" w:hanging="360"/>
      </w:pPr>
    </w:lvl>
    <w:lvl w:ilvl="1" w:tplc="16ECA25E">
      <w:start w:val="1"/>
      <w:numFmt w:val="lowerLetter"/>
      <w:lvlText w:val="%2."/>
      <w:lvlJc w:val="left"/>
      <w:pPr>
        <w:ind w:left="1440" w:hanging="360"/>
      </w:pPr>
    </w:lvl>
    <w:lvl w:ilvl="2" w:tplc="92788FDE">
      <w:start w:val="1"/>
      <w:numFmt w:val="lowerRoman"/>
      <w:lvlText w:val="%3."/>
      <w:lvlJc w:val="right"/>
      <w:pPr>
        <w:ind w:left="2160" w:hanging="180"/>
      </w:pPr>
    </w:lvl>
    <w:lvl w:ilvl="3" w:tplc="DF74EC48">
      <w:start w:val="1"/>
      <w:numFmt w:val="decimal"/>
      <w:lvlText w:val="%4."/>
      <w:lvlJc w:val="left"/>
      <w:pPr>
        <w:ind w:left="2880" w:hanging="360"/>
      </w:pPr>
    </w:lvl>
    <w:lvl w:ilvl="4" w:tplc="3B243ADE">
      <w:start w:val="1"/>
      <w:numFmt w:val="lowerLetter"/>
      <w:lvlText w:val="%5."/>
      <w:lvlJc w:val="left"/>
      <w:pPr>
        <w:ind w:left="3600" w:hanging="360"/>
      </w:pPr>
    </w:lvl>
    <w:lvl w:ilvl="5" w:tplc="E3468B78">
      <w:start w:val="1"/>
      <w:numFmt w:val="lowerRoman"/>
      <w:lvlText w:val="%6."/>
      <w:lvlJc w:val="right"/>
      <w:pPr>
        <w:ind w:left="4320" w:hanging="180"/>
      </w:pPr>
    </w:lvl>
    <w:lvl w:ilvl="6" w:tplc="E34096E4">
      <w:start w:val="1"/>
      <w:numFmt w:val="decimal"/>
      <w:lvlText w:val="%7."/>
      <w:lvlJc w:val="left"/>
      <w:pPr>
        <w:ind w:left="5040" w:hanging="360"/>
      </w:pPr>
    </w:lvl>
    <w:lvl w:ilvl="7" w:tplc="3294B194">
      <w:start w:val="1"/>
      <w:numFmt w:val="lowerLetter"/>
      <w:lvlText w:val="%8."/>
      <w:lvlJc w:val="left"/>
      <w:pPr>
        <w:ind w:left="5760" w:hanging="360"/>
      </w:pPr>
    </w:lvl>
    <w:lvl w:ilvl="8" w:tplc="29E491EE">
      <w:start w:val="1"/>
      <w:numFmt w:val="lowerRoman"/>
      <w:lvlText w:val="%9."/>
      <w:lvlJc w:val="right"/>
      <w:pPr>
        <w:ind w:left="6480" w:hanging="180"/>
      </w:pPr>
    </w:lvl>
  </w:abstractNum>
  <w:abstractNum w:abstractNumId="27" w15:restartNumberingAfterBreak="0">
    <w:nsid w:val="476AD659"/>
    <w:multiLevelType w:val="hybridMultilevel"/>
    <w:tmpl w:val="FFFFFFFF"/>
    <w:lvl w:ilvl="0" w:tplc="A3162366">
      <w:start w:val="1"/>
      <w:numFmt w:val="decimal"/>
      <w:lvlText w:val="%1."/>
      <w:lvlJc w:val="left"/>
      <w:pPr>
        <w:ind w:left="720" w:hanging="360"/>
      </w:pPr>
    </w:lvl>
    <w:lvl w:ilvl="1" w:tplc="72046B44">
      <w:start w:val="1"/>
      <w:numFmt w:val="lowerLetter"/>
      <w:lvlText w:val="%2."/>
      <w:lvlJc w:val="left"/>
      <w:pPr>
        <w:ind w:left="1440" w:hanging="360"/>
      </w:pPr>
    </w:lvl>
    <w:lvl w:ilvl="2" w:tplc="6F7EB134">
      <w:start w:val="1"/>
      <w:numFmt w:val="lowerRoman"/>
      <w:lvlText w:val="%3."/>
      <w:lvlJc w:val="right"/>
      <w:pPr>
        <w:ind w:left="2160" w:hanging="180"/>
      </w:pPr>
    </w:lvl>
    <w:lvl w:ilvl="3" w:tplc="C0A87952">
      <w:start w:val="1"/>
      <w:numFmt w:val="decimal"/>
      <w:lvlText w:val="%4."/>
      <w:lvlJc w:val="left"/>
      <w:pPr>
        <w:ind w:left="2880" w:hanging="360"/>
      </w:pPr>
    </w:lvl>
    <w:lvl w:ilvl="4" w:tplc="DDA811D6">
      <w:start w:val="1"/>
      <w:numFmt w:val="lowerLetter"/>
      <w:lvlText w:val="%5."/>
      <w:lvlJc w:val="left"/>
      <w:pPr>
        <w:ind w:left="3600" w:hanging="360"/>
      </w:pPr>
    </w:lvl>
    <w:lvl w:ilvl="5" w:tplc="A314E480">
      <w:start w:val="1"/>
      <w:numFmt w:val="lowerRoman"/>
      <w:lvlText w:val="%6."/>
      <w:lvlJc w:val="right"/>
      <w:pPr>
        <w:ind w:left="4320" w:hanging="180"/>
      </w:pPr>
    </w:lvl>
    <w:lvl w:ilvl="6" w:tplc="8304D48C">
      <w:start w:val="1"/>
      <w:numFmt w:val="decimal"/>
      <w:lvlText w:val="%7."/>
      <w:lvlJc w:val="left"/>
      <w:pPr>
        <w:ind w:left="5040" w:hanging="360"/>
      </w:pPr>
    </w:lvl>
    <w:lvl w:ilvl="7" w:tplc="976A3596">
      <w:start w:val="1"/>
      <w:numFmt w:val="lowerLetter"/>
      <w:lvlText w:val="%8."/>
      <w:lvlJc w:val="left"/>
      <w:pPr>
        <w:ind w:left="5760" w:hanging="360"/>
      </w:pPr>
    </w:lvl>
    <w:lvl w:ilvl="8" w:tplc="18C6A972">
      <w:start w:val="1"/>
      <w:numFmt w:val="lowerRoman"/>
      <w:lvlText w:val="%9."/>
      <w:lvlJc w:val="right"/>
      <w:pPr>
        <w:ind w:left="6480" w:hanging="180"/>
      </w:pPr>
    </w:lvl>
  </w:abstractNum>
  <w:abstractNum w:abstractNumId="28" w15:restartNumberingAfterBreak="0">
    <w:nsid w:val="476E12D1"/>
    <w:multiLevelType w:val="hybridMultilevel"/>
    <w:tmpl w:val="FFFFFFFF"/>
    <w:lvl w:ilvl="0" w:tplc="DD744DC0">
      <w:start w:val="1"/>
      <w:numFmt w:val="bullet"/>
      <w:lvlText w:val=""/>
      <w:lvlJc w:val="left"/>
      <w:pPr>
        <w:ind w:left="720" w:hanging="360"/>
      </w:pPr>
      <w:rPr>
        <w:rFonts w:ascii="Symbol" w:hAnsi="Symbol" w:hint="default"/>
      </w:rPr>
    </w:lvl>
    <w:lvl w:ilvl="1" w:tplc="19A4135A">
      <w:start w:val="1"/>
      <w:numFmt w:val="bullet"/>
      <w:lvlText w:val="·"/>
      <w:lvlJc w:val="left"/>
      <w:pPr>
        <w:ind w:left="1440" w:hanging="360"/>
      </w:pPr>
      <w:rPr>
        <w:rFonts w:ascii="Symbol" w:hAnsi="Symbol" w:hint="default"/>
      </w:rPr>
    </w:lvl>
    <w:lvl w:ilvl="2" w:tplc="BD8A021A">
      <w:start w:val="1"/>
      <w:numFmt w:val="bullet"/>
      <w:lvlText w:val=""/>
      <w:lvlJc w:val="left"/>
      <w:pPr>
        <w:ind w:left="2160" w:hanging="360"/>
      </w:pPr>
      <w:rPr>
        <w:rFonts w:ascii="Wingdings" w:hAnsi="Wingdings" w:hint="default"/>
      </w:rPr>
    </w:lvl>
    <w:lvl w:ilvl="3" w:tplc="D9C87530">
      <w:start w:val="1"/>
      <w:numFmt w:val="bullet"/>
      <w:lvlText w:val=""/>
      <w:lvlJc w:val="left"/>
      <w:pPr>
        <w:ind w:left="2880" w:hanging="360"/>
      </w:pPr>
      <w:rPr>
        <w:rFonts w:ascii="Symbol" w:hAnsi="Symbol" w:hint="default"/>
      </w:rPr>
    </w:lvl>
    <w:lvl w:ilvl="4" w:tplc="2794ACB0">
      <w:start w:val="1"/>
      <w:numFmt w:val="bullet"/>
      <w:lvlText w:val="o"/>
      <w:lvlJc w:val="left"/>
      <w:pPr>
        <w:ind w:left="3600" w:hanging="360"/>
      </w:pPr>
      <w:rPr>
        <w:rFonts w:ascii="Courier New" w:hAnsi="Courier New" w:hint="default"/>
      </w:rPr>
    </w:lvl>
    <w:lvl w:ilvl="5" w:tplc="8F868DA0">
      <w:start w:val="1"/>
      <w:numFmt w:val="bullet"/>
      <w:lvlText w:val=""/>
      <w:lvlJc w:val="left"/>
      <w:pPr>
        <w:ind w:left="4320" w:hanging="360"/>
      </w:pPr>
      <w:rPr>
        <w:rFonts w:ascii="Wingdings" w:hAnsi="Wingdings" w:hint="default"/>
      </w:rPr>
    </w:lvl>
    <w:lvl w:ilvl="6" w:tplc="D3145D98">
      <w:start w:val="1"/>
      <w:numFmt w:val="bullet"/>
      <w:lvlText w:val=""/>
      <w:lvlJc w:val="left"/>
      <w:pPr>
        <w:ind w:left="5040" w:hanging="360"/>
      </w:pPr>
      <w:rPr>
        <w:rFonts w:ascii="Symbol" w:hAnsi="Symbol" w:hint="default"/>
      </w:rPr>
    </w:lvl>
    <w:lvl w:ilvl="7" w:tplc="E87A1582">
      <w:start w:val="1"/>
      <w:numFmt w:val="bullet"/>
      <w:lvlText w:val="o"/>
      <w:lvlJc w:val="left"/>
      <w:pPr>
        <w:ind w:left="5760" w:hanging="360"/>
      </w:pPr>
      <w:rPr>
        <w:rFonts w:ascii="Courier New" w:hAnsi="Courier New" w:hint="default"/>
      </w:rPr>
    </w:lvl>
    <w:lvl w:ilvl="8" w:tplc="8E56E046">
      <w:start w:val="1"/>
      <w:numFmt w:val="bullet"/>
      <w:lvlText w:val=""/>
      <w:lvlJc w:val="left"/>
      <w:pPr>
        <w:ind w:left="6480" w:hanging="360"/>
      </w:pPr>
      <w:rPr>
        <w:rFonts w:ascii="Wingdings" w:hAnsi="Wingdings" w:hint="default"/>
      </w:rPr>
    </w:lvl>
  </w:abstractNum>
  <w:abstractNum w:abstractNumId="29" w15:restartNumberingAfterBreak="0">
    <w:nsid w:val="499EF72D"/>
    <w:multiLevelType w:val="hybridMultilevel"/>
    <w:tmpl w:val="FFFFFFFF"/>
    <w:lvl w:ilvl="0" w:tplc="B5A40868">
      <w:start w:val="3"/>
      <w:numFmt w:val="decimal"/>
      <w:lvlText w:val="%1."/>
      <w:lvlJc w:val="left"/>
      <w:pPr>
        <w:ind w:left="720" w:hanging="360"/>
      </w:pPr>
    </w:lvl>
    <w:lvl w:ilvl="1" w:tplc="F312AC34">
      <w:start w:val="1"/>
      <w:numFmt w:val="lowerLetter"/>
      <w:lvlText w:val="%2."/>
      <w:lvlJc w:val="left"/>
      <w:pPr>
        <w:ind w:left="1440" w:hanging="360"/>
      </w:pPr>
    </w:lvl>
    <w:lvl w:ilvl="2" w:tplc="C6AE9BEA">
      <w:start w:val="1"/>
      <w:numFmt w:val="lowerRoman"/>
      <w:lvlText w:val="%3."/>
      <w:lvlJc w:val="right"/>
      <w:pPr>
        <w:ind w:left="2160" w:hanging="180"/>
      </w:pPr>
    </w:lvl>
    <w:lvl w:ilvl="3" w:tplc="F6E8EB90">
      <w:start w:val="1"/>
      <w:numFmt w:val="decimal"/>
      <w:lvlText w:val="%4."/>
      <w:lvlJc w:val="left"/>
      <w:pPr>
        <w:ind w:left="2880" w:hanging="360"/>
      </w:pPr>
    </w:lvl>
    <w:lvl w:ilvl="4" w:tplc="9A2E53CC">
      <w:start w:val="1"/>
      <w:numFmt w:val="lowerLetter"/>
      <w:lvlText w:val="%5."/>
      <w:lvlJc w:val="left"/>
      <w:pPr>
        <w:ind w:left="3600" w:hanging="360"/>
      </w:pPr>
    </w:lvl>
    <w:lvl w:ilvl="5" w:tplc="3BEA025C">
      <w:start w:val="1"/>
      <w:numFmt w:val="lowerRoman"/>
      <w:lvlText w:val="%6."/>
      <w:lvlJc w:val="right"/>
      <w:pPr>
        <w:ind w:left="4320" w:hanging="180"/>
      </w:pPr>
    </w:lvl>
    <w:lvl w:ilvl="6" w:tplc="C8E8DFF0">
      <w:start w:val="1"/>
      <w:numFmt w:val="decimal"/>
      <w:lvlText w:val="%7."/>
      <w:lvlJc w:val="left"/>
      <w:pPr>
        <w:ind w:left="5040" w:hanging="360"/>
      </w:pPr>
    </w:lvl>
    <w:lvl w:ilvl="7" w:tplc="AC70B426">
      <w:start w:val="1"/>
      <w:numFmt w:val="lowerLetter"/>
      <w:lvlText w:val="%8."/>
      <w:lvlJc w:val="left"/>
      <w:pPr>
        <w:ind w:left="5760" w:hanging="360"/>
      </w:pPr>
    </w:lvl>
    <w:lvl w:ilvl="8" w:tplc="9B024AB6">
      <w:start w:val="1"/>
      <w:numFmt w:val="lowerRoman"/>
      <w:lvlText w:val="%9."/>
      <w:lvlJc w:val="right"/>
      <w:pPr>
        <w:ind w:left="6480" w:hanging="180"/>
      </w:pPr>
    </w:lvl>
  </w:abstractNum>
  <w:abstractNum w:abstractNumId="30" w15:restartNumberingAfterBreak="0">
    <w:nsid w:val="4B292FE5"/>
    <w:multiLevelType w:val="hybridMultilevel"/>
    <w:tmpl w:val="4F5CFC44"/>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1" w15:restartNumberingAfterBreak="0">
    <w:nsid w:val="4B62064F"/>
    <w:multiLevelType w:val="hybridMultilevel"/>
    <w:tmpl w:val="FFFFFFFF"/>
    <w:lvl w:ilvl="0" w:tplc="0F301050">
      <w:start w:val="9"/>
      <w:numFmt w:val="decimal"/>
      <w:lvlText w:val="%1."/>
      <w:lvlJc w:val="left"/>
      <w:pPr>
        <w:ind w:left="720" w:hanging="360"/>
      </w:pPr>
    </w:lvl>
    <w:lvl w:ilvl="1" w:tplc="50FC2D0C">
      <w:start w:val="1"/>
      <w:numFmt w:val="lowerLetter"/>
      <w:lvlText w:val="%2."/>
      <w:lvlJc w:val="left"/>
      <w:pPr>
        <w:ind w:left="1440" w:hanging="360"/>
      </w:pPr>
    </w:lvl>
    <w:lvl w:ilvl="2" w:tplc="A296CFDE">
      <w:start w:val="1"/>
      <w:numFmt w:val="lowerRoman"/>
      <w:lvlText w:val="%3."/>
      <w:lvlJc w:val="right"/>
      <w:pPr>
        <w:ind w:left="2160" w:hanging="180"/>
      </w:pPr>
    </w:lvl>
    <w:lvl w:ilvl="3" w:tplc="019C165E">
      <w:start w:val="1"/>
      <w:numFmt w:val="decimal"/>
      <w:lvlText w:val="%4."/>
      <w:lvlJc w:val="left"/>
      <w:pPr>
        <w:ind w:left="2880" w:hanging="360"/>
      </w:pPr>
    </w:lvl>
    <w:lvl w:ilvl="4" w:tplc="5D7E4842">
      <w:start w:val="1"/>
      <w:numFmt w:val="lowerLetter"/>
      <w:lvlText w:val="%5."/>
      <w:lvlJc w:val="left"/>
      <w:pPr>
        <w:ind w:left="3600" w:hanging="360"/>
      </w:pPr>
    </w:lvl>
    <w:lvl w:ilvl="5" w:tplc="9E9099CE">
      <w:start w:val="1"/>
      <w:numFmt w:val="lowerRoman"/>
      <w:lvlText w:val="%6."/>
      <w:lvlJc w:val="right"/>
      <w:pPr>
        <w:ind w:left="4320" w:hanging="180"/>
      </w:pPr>
    </w:lvl>
    <w:lvl w:ilvl="6" w:tplc="E1508034">
      <w:start w:val="1"/>
      <w:numFmt w:val="decimal"/>
      <w:lvlText w:val="%7."/>
      <w:lvlJc w:val="left"/>
      <w:pPr>
        <w:ind w:left="5040" w:hanging="360"/>
      </w:pPr>
    </w:lvl>
    <w:lvl w:ilvl="7" w:tplc="D8A83860">
      <w:start w:val="1"/>
      <w:numFmt w:val="lowerLetter"/>
      <w:lvlText w:val="%8."/>
      <w:lvlJc w:val="left"/>
      <w:pPr>
        <w:ind w:left="5760" w:hanging="360"/>
      </w:pPr>
    </w:lvl>
    <w:lvl w:ilvl="8" w:tplc="0D827160">
      <w:start w:val="1"/>
      <w:numFmt w:val="lowerRoman"/>
      <w:lvlText w:val="%9."/>
      <w:lvlJc w:val="right"/>
      <w:pPr>
        <w:ind w:left="6480" w:hanging="180"/>
      </w:pPr>
    </w:lvl>
  </w:abstractNum>
  <w:abstractNum w:abstractNumId="32" w15:restartNumberingAfterBreak="0">
    <w:nsid w:val="4C1D38B8"/>
    <w:multiLevelType w:val="hybridMultilevel"/>
    <w:tmpl w:val="D35E43F2"/>
    <w:lvl w:ilvl="0" w:tplc="19F6476E">
      <w:start w:val="7"/>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3" w15:restartNumberingAfterBreak="0">
    <w:nsid w:val="4CDBADDE"/>
    <w:multiLevelType w:val="hybridMultilevel"/>
    <w:tmpl w:val="FFFFFFFF"/>
    <w:lvl w:ilvl="0" w:tplc="38708AAE">
      <w:start w:val="2"/>
      <w:numFmt w:val="decimal"/>
      <w:lvlText w:val="%1."/>
      <w:lvlJc w:val="left"/>
      <w:pPr>
        <w:ind w:left="720" w:hanging="360"/>
      </w:pPr>
    </w:lvl>
    <w:lvl w:ilvl="1" w:tplc="B4722E9C">
      <w:start w:val="1"/>
      <w:numFmt w:val="lowerLetter"/>
      <w:lvlText w:val="%2."/>
      <w:lvlJc w:val="left"/>
      <w:pPr>
        <w:ind w:left="1440" w:hanging="360"/>
      </w:pPr>
    </w:lvl>
    <w:lvl w:ilvl="2" w:tplc="A022A7AA">
      <w:start w:val="1"/>
      <w:numFmt w:val="lowerRoman"/>
      <w:lvlText w:val="%3."/>
      <w:lvlJc w:val="right"/>
      <w:pPr>
        <w:ind w:left="2160" w:hanging="180"/>
      </w:pPr>
    </w:lvl>
    <w:lvl w:ilvl="3" w:tplc="ADC4E3FC">
      <w:start w:val="1"/>
      <w:numFmt w:val="decimal"/>
      <w:lvlText w:val="%4."/>
      <w:lvlJc w:val="left"/>
      <w:pPr>
        <w:ind w:left="2880" w:hanging="360"/>
      </w:pPr>
    </w:lvl>
    <w:lvl w:ilvl="4" w:tplc="E9B8CBAC">
      <w:start w:val="1"/>
      <w:numFmt w:val="lowerLetter"/>
      <w:lvlText w:val="%5."/>
      <w:lvlJc w:val="left"/>
      <w:pPr>
        <w:ind w:left="3600" w:hanging="360"/>
      </w:pPr>
    </w:lvl>
    <w:lvl w:ilvl="5" w:tplc="257ED2E4">
      <w:start w:val="1"/>
      <w:numFmt w:val="lowerRoman"/>
      <w:lvlText w:val="%6."/>
      <w:lvlJc w:val="right"/>
      <w:pPr>
        <w:ind w:left="4320" w:hanging="180"/>
      </w:pPr>
    </w:lvl>
    <w:lvl w:ilvl="6" w:tplc="12E67682">
      <w:start w:val="1"/>
      <w:numFmt w:val="decimal"/>
      <w:lvlText w:val="%7."/>
      <w:lvlJc w:val="left"/>
      <w:pPr>
        <w:ind w:left="5040" w:hanging="360"/>
      </w:pPr>
    </w:lvl>
    <w:lvl w:ilvl="7" w:tplc="FAF8C690">
      <w:start w:val="1"/>
      <w:numFmt w:val="lowerLetter"/>
      <w:lvlText w:val="%8."/>
      <w:lvlJc w:val="left"/>
      <w:pPr>
        <w:ind w:left="5760" w:hanging="360"/>
      </w:pPr>
    </w:lvl>
    <w:lvl w:ilvl="8" w:tplc="0608C636">
      <w:start w:val="1"/>
      <w:numFmt w:val="lowerRoman"/>
      <w:lvlText w:val="%9."/>
      <w:lvlJc w:val="right"/>
      <w:pPr>
        <w:ind w:left="6480" w:hanging="180"/>
      </w:pPr>
    </w:lvl>
  </w:abstractNum>
  <w:abstractNum w:abstractNumId="34" w15:restartNumberingAfterBreak="0">
    <w:nsid w:val="4E7DF34B"/>
    <w:multiLevelType w:val="hybridMultilevel"/>
    <w:tmpl w:val="FFFFFFFF"/>
    <w:lvl w:ilvl="0" w:tplc="51F81EEA">
      <w:start w:val="3"/>
      <w:numFmt w:val="decimal"/>
      <w:lvlText w:val="%1."/>
      <w:lvlJc w:val="left"/>
      <w:pPr>
        <w:ind w:left="720" w:hanging="360"/>
      </w:pPr>
    </w:lvl>
    <w:lvl w:ilvl="1" w:tplc="72CA1626">
      <w:start w:val="1"/>
      <w:numFmt w:val="lowerLetter"/>
      <w:lvlText w:val="%2."/>
      <w:lvlJc w:val="left"/>
      <w:pPr>
        <w:ind w:left="1440" w:hanging="360"/>
      </w:pPr>
    </w:lvl>
    <w:lvl w:ilvl="2" w:tplc="0B900616">
      <w:start w:val="1"/>
      <w:numFmt w:val="lowerRoman"/>
      <w:lvlText w:val="%3."/>
      <w:lvlJc w:val="right"/>
      <w:pPr>
        <w:ind w:left="2160" w:hanging="180"/>
      </w:pPr>
    </w:lvl>
    <w:lvl w:ilvl="3" w:tplc="EF6C8D60">
      <w:start w:val="1"/>
      <w:numFmt w:val="decimal"/>
      <w:lvlText w:val="%4."/>
      <w:lvlJc w:val="left"/>
      <w:pPr>
        <w:ind w:left="2880" w:hanging="360"/>
      </w:pPr>
    </w:lvl>
    <w:lvl w:ilvl="4" w:tplc="3DE60212">
      <w:start w:val="1"/>
      <w:numFmt w:val="lowerLetter"/>
      <w:lvlText w:val="%5."/>
      <w:lvlJc w:val="left"/>
      <w:pPr>
        <w:ind w:left="3600" w:hanging="360"/>
      </w:pPr>
    </w:lvl>
    <w:lvl w:ilvl="5" w:tplc="DB2A8BE4">
      <w:start w:val="1"/>
      <w:numFmt w:val="lowerRoman"/>
      <w:lvlText w:val="%6."/>
      <w:lvlJc w:val="right"/>
      <w:pPr>
        <w:ind w:left="4320" w:hanging="180"/>
      </w:pPr>
    </w:lvl>
    <w:lvl w:ilvl="6" w:tplc="2D3E1B46">
      <w:start w:val="1"/>
      <w:numFmt w:val="decimal"/>
      <w:lvlText w:val="%7."/>
      <w:lvlJc w:val="left"/>
      <w:pPr>
        <w:ind w:left="5040" w:hanging="360"/>
      </w:pPr>
    </w:lvl>
    <w:lvl w:ilvl="7" w:tplc="CA5CC7CE">
      <w:start w:val="1"/>
      <w:numFmt w:val="lowerLetter"/>
      <w:lvlText w:val="%8."/>
      <w:lvlJc w:val="left"/>
      <w:pPr>
        <w:ind w:left="5760" w:hanging="360"/>
      </w:pPr>
    </w:lvl>
    <w:lvl w:ilvl="8" w:tplc="D3DACD4E">
      <w:start w:val="1"/>
      <w:numFmt w:val="lowerRoman"/>
      <w:lvlText w:val="%9."/>
      <w:lvlJc w:val="right"/>
      <w:pPr>
        <w:ind w:left="6480" w:hanging="180"/>
      </w:pPr>
    </w:lvl>
  </w:abstractNum>
  <w:abstractNum w:abstractNumId="35" w15:restartNumberingAfterBreak="0">
    <w:nsid w:val="52D61F91"/>
    <w:multiLevelType w:val="hybridMultilevel"/>
    <w:tmpl w:val="65B65D06"/>
    <w:lvl w:ilvl="0" w:tplc="FFFFFFFF">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6" w15:restartNumberingAfterBreak="0">
    <w:nsid w:val="554B4721"/>
    <w:multiLevelType w:val="hybridMultilevel"/>
    <w:tmpl w:val="FFFFFFFF"/>
    <w:lvl w:ilvl="0" w:tplc="3F36762A">
      <w:start w:val="1"/>
      <w:numFmt w:val="bullet"/>
      <w:lvlText w:val="-"/>
      <w:lvlJc w:val="left"/>
      <w:pPr>
        <w:ind w:left="720" w:hanging="360"/>
      </w:pPr>
      <w:rPr>
        <w:rFonts w:ascii="&quot;Times New Roman&quot;,serif" w:hAnsi="&quot;Times New Roman&quot;,serif" w:hint="default"/>
      </w:rPr>
    </w:lvl>
    <w:lvl w:ilvl="1" w:tplc="C4DCBEA0">
      <w:start w:val="1"/>
      <w:numFmt w:val="bullet"/>
      <w:lvlText w:val="o"/>
      <w:lvlJc w:val="left"/>
      <w:pPr>
        <w:ind w:left="1440" w:hanging="360"/>
      </w:pPr>
      <w:rPr>
        <w:rFonts w:ascii="Courier New" w:hAnsi="Courier New" w:hint="default"/>
      </w:rPr>
    </w:lvl>
    <w:lvl w:ilvl="2" w:tplc="97ECCA52">
      <w:start w:val="1"/>
      <w:numFmt w:val="bullet"/>
      <w:lvlText w:val=""/>
      <w:lvlJc w:val="left"/>
      <w:pPr>
        <w:ind w:left="2160" w:hanging="360"/>
      </w:pPr>
      <w:rPr>
        <w:rFonts w:ascii="Wingdings" w:hAnsi="Wingdings" w:hint="default"/>
      </w:rPr>
    </w:lvl>
    <w:lvl w:ilvl="3" w:tplc="5D46D736">
      <w:start w:val="1"/>
      <w:numFmt w:val="bullet"/>
      <w:lvlText w:val=""/>
      <w:lvlJc w:val="left"/>
      <w:pPr>
        <w:ind w:left="2880" w:hanging="360"/>
      </w:pPr>
      <w:rPr>
        <w:rFonts w:ascii="Symbol" w:hAnsi="Symbol" w:hint="default"/>
      </w:rPr>
    </w:lvl>
    <w:lvl w:ilvl="4" w:tplc="CCBE29E0">
      <w:start w:val="1"/>
      <w:numFmt w:val="bullet"/>
      <w:lvlText w:val="o"/>
      <w:lvlJc w:val="left"/>
      <w:pPr>
        <w:ind w:left="3600" w:hanging="360"/>
      </w:pPr>
      <w:rPr>
        <w:rFonts w:ascii="Courier New" w:hAnsi="Courier New" w:hint="default"/>
      </w:rPr>
    </w:lvl>
    <w:lvl w:ilvl="5" w:tplc="E152B404">
      <w:start w:val="1"/>
      <w:numFmt w:val="bullet"/>
      <w:lvlText w:val=""/>
      <w:lvlJc w:val="left"/>
      <w:pPr>
        <w:ind w:left="4320" w:hanging="360"/>
      </w:pPr>
      <w:rPr>
        <w:rFonts w:ascii="Wingdings" w:hAnsi="Wingdings" w:hint="default"/>
      </w:rPr>
    </w:lvl>
    <w:lvl w:ilvl="6" w:tplc="7A92A5AA">
      <w:start w:val="1"/>
      <w:numFmt w:val="bullet"/>
      <w:lvlText w:val=""/>
      <w:lvlJc w:val="left"/>
      <w:pPr>
        <w:ind w:left="5040" w:hanging="360"/>
      </w:pPr>
      <w:rPr>
        <w:rFonts w:ascii="Symbol" w:hAnsi="Symbol" w:hint="default"/>
      </w:rPr>
    </w:lvl>
    <w:lvl w:ilvl="7" w:tplc="FD368CFE">
      <w:start w:val="1"/>
      <w:numFmt w:val="bullet"/>
      <w:lvlText w:val="o"/>
      <w:lvlJc w:val="left"/>
      <w:pPr>
        <w:ind w:left="5760" w:hanging="360"/>
      </w:pPr>
      <w:rPr>
        <w:rFonts w:ascii="Courier New" w:hAnsi="Courier New" w:hint="default"/>
      </w:rPr>
    </w:lvl>
    <w:lvl w:ilvl="8" w:tplc="56A69928">
      <w:start w:val="1"/>
      <w:numFmt w:val="bullet"/>
      <w:lvlText w:val=""/>
      <w:lvlJc w:val="left"/>
      <w:pPr>
        <w:ind w:left="6480" w:hanging="360"/>
      </w:pPr>
      <w:rPr>
        <w:rFonts w:ascii="Wingdings" w:hAnsi="Wingdings" w:hint="default"/>
      </w:rPr>
    </w:lvl>
  </w:abstractNum>
  <w:abstractNum w:abstractNumId="37" w15:restartNumberingAfterBreak="0">
    <w:nsid w:val="55BE7943"/>
    <w:multiLevelType w:val="hybridMultilevel"/>
    <w:tmpl w:val="FFFFFFFF"/>
    <w:lvl w:ilvl="0" w:tplc="679C4798">
      <w:start w:val="1"/>
      <w:numFmt w:val="decimal"/>
      <w:lvlText w:val="%1."/>
      <w:lvlJc w:val="left"/>
      <w:pPr>
        <w:ind w:left="720" w:hanging="360"/>
      </w:pPr>
    </w:lvl>
    <w:lvl w:ilvl="1" w:tplc="257A0FCE">
      <w:start w:val="1"/>
      <w:numFmt w:val="lowerLetter"/>
      <w:lvlText w:val="%2."/>
      <w:lvlJc w:val="left"/>
      <w:pPr>
        <w:ind w:left="1440" w:hanging="360"/>
      </w:pPr>
    </w:lvl>
    <w:lvl w:ilvl="2" w:tplc="A4062B70">
      <w:start w:val="1"/>
      <w:numFmt w:val="lowerRoman"/>
      <w:lvlText w:val="%3."/>
      <w:lvlJc w:val="right"/>
      <w:pPr>
        <w:ind w:left="2160" w:hanging="180"/>
      </w:pPr>
    </w:lvl>
    <w:lvl w:ilvl="3" w:tplc="E200A580">
      <w:start w:val="1"/>
      <w:numFmt w:val="decimal"/>
      <w:lvlText w:val="%4."/>
      <w:lvlJc w:val="left"/>
      <w:pPr>
        <w:ind w:left="2880" w:hanging="360"/>
      </w:pPr>
    </w:lvl>
    <w:lvl w:ilvl="4" w:tplc="912E04A2">
      <w:start w:val="1"/>
      <w:numFmt w:val="lowerLetter"/>
      <w:lvlText w:val="%5."/>
      <w:lvlJc w:val="left"/>
      <w:pPr>
        <w:ind w:left="3600" w:hanging="360"/>
      </w:pPr>
    </w:lvl>
    <w:lvl w:ilvl="5" w:tplc="084EE870">
      <w:start w:val="1"/>
      <w:numFmt w:val="lowerRoman"/>
      <w:lvlText w:val="%6."/>
      <w:lvlJc w:val="right"/>
      <w:pPr>
        <w:ind w:left="4320" w:hanging="180"/>
      </w:pPr>
    </w:lvl>
    <w:lvl w:ilvl="6" w:tplc="A8D2170C">
      <w:start w:val="1"/>
      <w:numFmt w:val="decimal"/>
      <w:lvlText w:val="%7."/>
      <w:lvlJc w:val="left"/>
      <w:pPr>
        <w:ind w:left="5040" w:hanging="360"/>
      </w:pPr>
    </w:lvl>
    <w:lvl w:ilvl="7" w:tplc="A3AECE7E">
      <w:start w:val="1"/>
      <w:numFmt w:val="lowerLetter"/>
      <w:lvlText w:val="%8."/>
      <w:lvlJc w:val="left"/>
      <w:pPr>
        <w:ind w:left="5760" w:hanging="360"/>
      </w:pPr>
    </w:lvl>
    <w:lvl w:ilvl="8" w:tplc="4C7A7672">
      <w:start w:val="1"/>
      <w:numFmt w:val="lowerRoman"/>
      <w:lvlText w:val="%9."/>
      <w:lvlJc w:val="right"/>
      <w:pPr>
        <w:ind w:left="6480" w:hanging="180"/>
      </w:pPr>
    </w:lvl>
  </w:abstractNum>
  <w:abstractNum w:abstractNumId="38" w15:restartNumberingAfterBreak="0">
    <w:nsid w:val="55C40672"/>
    <w:multiLevelType w:val="hybridMultilevel"/>
    <w:tmpl w:val="091246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9" w15:restartNumberingAfterBreak="0">
    <w:nsid w:val="55E62330"/>
    <w:multiLevelType w:val="hybridMultilevel"/>
    <w:tmpl w:val="482E9322"/>
    <w:lvl w:ilvl="0" w:tplc="61D80080">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0" w15:restartNumberingAfterBreak="0">
    <w:nsid w:val="5BAF0565"/>
    <w:multiLevelType w:val="hybridMultilevel"/>
    <w:tmpl w:val="386C04EE"/>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41" w15:restartNumberingAfterBreak="0">
    <w:nsid w:val="5F44AE35"/>
    <w:multiLevelType w:val="hybridMultilevel"/>
    <w:tmpl w:val="FFFFFFFF"/>
    <w:lvl w:ilvl="0" w:tplc="C18C9FB8">
      <w:start w:val="1"/>
      <w:numFmt w:val="bullet"/>
      <w:lvlText w:val=""/>
      <w:lvlJc w:val="left"/>
      <w:pPr>
        <w:ind w:left="1080" w:hanging="360"/>
      </w:pPr>
      <w:rPr>
        <w:rFonts w:ascii="Symbol" w:hAnsi="Symbol" w:hint="default"/>
      </w:rPr>
    </w:lvl>
    <w:lvl w:ilvl="1" w:tplc="F27E92DC">
      <w:start w:val="1"/>
      <w:numFmt w:val="bullet"/>
      <w:lvlText w:val="·"/>
      <w:lvlJc w:val="left"/>
      <w:pPr>
        <w:ind w:left="1800" w:hanging="360"/>
      </w:pPr>
      <w:rPr>
        <w:rFonts w:ascii="Symbol" w:hAnsi="Symbol" w:hint="default"/>
      </w:rPr>
    </w:lvl>
    <w:lvl w:ilvl="2" w:tplc="93106FC0">
      <w:start w:val="1"/>
      <w:numFmt w:val="bullet"/>
      <w:lvlText w:val=""/>
      <w:lvlJc w:val="left"/>
      <w:pPr>
        <w:ind w:left="2520" w:hanging="360"/>
      </w:pPr>
      <w:rPr>
        <w:rFonts w:ascii="Wingdings" w:hAnsi="Wingdings" w:hint="default"/>
      </w:rPr>
    </w:lvl>
    <w:lvl w:ilvl="3" w:tplc="A662A140">
      <w:start w:val="1"/>
      <w:numFmt w:val="bullet"/>
      <w:lvlText w:val=""/>
      <w:lvlJc w:val="left"/>
      <w:pPr>
        <w:ind w:left="3240" w:hanging="360"/>
      </w:pPr>
      <w:rPr>
        <w:rFonts w:ascii="Symbol" w:hAnsi="Symbol" w:hint="default"/>
      </w:rPr>
    </w:lvl>
    <w:lvl w:ilvl="4" w:tplc="8B547B2A">
      <w:start w:val="1"/>
      <w:numFmt w:val="bullet"/>
      <w:lvlText w:val="o"/>
      <w:lvlJc w:val="left"/>
      <w:pPr>
        <w:ind w:left="3960" w:hanging="360"/>
      </w:pPr>
      <w:rPr>
        <w:rFonts w:ascii="Courier New" w:hAnsi="Courier New" w:hint="default"/>
      </w:rPr>
    </w:lvl>
    <w:lvl w:ilvl="5" w:tplc="787C9972">
      <w:start w:val="1"/>
      <w:numFmt w:val="bullet"/>
      <w:lvlText w:val=""/>
      <w:lvlJc w:val="left"/>
      <w:pPr>
        <w:ind w:left="4680" w:hanging="360"/>
      </w:pPr>
      <w:rPr>
        <w:rFonts w:ascii="Wingdings" w:hAnsi="Wingdings" w:hint="default"/>
      </w:rPr>
    </w:lvl>
    <w:lvl w:ilvl="6" w:tplc="409C094E">
      <w:start w:val="1"/>
      <w:numFmt w:val="bullet"/>
      <w:lvlText w:val=""/>
      <w:lvlJc w:val="left"/>
      <w:pPr>
        <w:ind w:left="5400" w:hanging="360"/>
      </w:pPr>
      <w:rPr>
        <w:rFonts w:ascii="Symbol" w:hAnsi="Symbol" w:hint="default"/>
      </w:rPr>
    </w:lvl>
    <w:lvl w:ilvl="7" w:tplc="63B81E9E">
      <w:start w:val="1"/>
      <w:numFmt w:val="bullet"/>
      <w:lvlText w:val="o"/>
      <w:lvlJc w:val="left"/>
      <w:pPr>
        <w:ind w:left="6120" w:hanging="360"/>
      </w:pPr>
      <w:rPr>
        <w:rFonts w:ascii="Courier New" w:hAnsi="Courier New" w:hint="default"/>
      </w:rPr>
    </w:lvl>
    <w:lvl w:ilvl="8" w:tplc="D5FEFB6A">
      <w:start w:val="1"/>
      <w:numFmt w:val="bullet"/>
      <w:lvlText w:val=""/>
      <w:lvlJc w:val="left"/>
      <w:pPr>
        <w:ind w:left="6840" w:hanging="360"/>
      </w:pPr>
      <w:rPr>
        <w:rFonts w:ascii="Wingdings" w:hAnsi="Wingdings" w:hint="default"/>
      </w:rPr>
    </w:lvl>
  </w:abstractNum>
  <w:abstractNum w:abstractNumId="42" w15:restartNumberingAfterBreak="0">
    <w:nsid w:val="6084CE02"/>
    <w:multiLevelType w:val="hybridMultilevel"/>
    <w:tmpl w:val="FFFFFFFF"/>
    <w:lvl w:ilvl="0" w:tplc="A8B80A4A">
      <w:start w:val="1"/>
      <w:numFmt w:val="bullet"/>
      <w:lvlText w:val="-"/>
      <w:lvlJc w:val="left"/>
      <w:pPr>
        <w:ind w:left="720" w:hanging="360"/>
      </w:pPr>
      <w:rPr>
        <w:rFonts w:ascii="&quot;Times New Roman&quot;,serif" w:hAnsi="&quot;Times New Roman&quot;,serif" w:hint="default"/>
      </w:rPr>
    </w:lvl>
    <w:lvl w:ilvl="1" w:tplc="11FEA4D4">
      <w:start w:val="1"/>
      <w:numFmt w:val="bullet"/>
      <w:lvlText w:val="o"/>
      <w:lvlJc w:val="left"/>
      <w:pPr>
        <w:ind w:left="1440" w:hanging="360"/>
      </w:pPr>
      <w:rPr>
        <w:rFonts w:ascii="Courier New" w:hAnsi="Courier New" w:hint="default"/>
      </w:rPr>
    </w:lvl>
    <w:lvl w:ilvl="2" w:tplc="E0D62286">
      <w:start w:val="1"/>
      <w:numFmt w:val="bullet"/>
      <w:lvlText w:val=""/>
      <w:lvlJc w:val="left"/>
      <w:pPr>
        <w:ind w:left="2160" w:hanging="360"/>
      </w:pPr>
      <w:rPr>
        <w:rFonts w:ascii="Wingdings" w:hAnsi="Wingdings" w:hint="default"/>
      </w:rPr>
    </w:lvl>
    <w:lvl w:ilvl="3" w:tplc="C6B0043E">
      <w:start w:val="1"/>
      <w:numFmt w:val="bullet"/>
      <w:lvlText w:val=""/>
      <w:lvlJc w:val="left"/>
      <w:pPr>
        <w:ind w:left="2880" w:hanging="360"/>
      </w:pPr>
      <w:rPr>
        <w:rFonts w:ascii="Symbol" w:hAnsi="Symbol" w:hint="default"/>
      </w:rPr>
    </w:lvl>
    <w:lvl w:ilvl="4" w:tplc="3A5EB18A">
      <w:start w:val="1"/>
      <w:numFmt w:val="bullet"/>
      <w:lvlText w:val="o"/>
      <w:lvlJc w:val="left"/>
      <w:pPr>
        <w:ind w:left="3600" w:hanging="360"/>
      </w:pPr>
      <w:rPr>
        <w:rFonts w:ascii="Courier New" w:hAnsi="Courier New" w:hint="default"/>
      </w:rPr>
    </w:lvl>
    <w:lvl w:ilvl="5" w:tplc="A68613C4">
      <w:start w:val="1"/>
      <w:numFmt w:val="bullet"/>
      <w:lvlText w:val=""/>
      <w:lvlJc w:val="left"/>
      <w:pPr>
        <w:ind w:left="4320" w:hanging="360"/>
      </w:pPr>
      <w:rPr>
        <w:rFonts w:ascii="Wingdings" w:hAnsi="Wingdings" w:hint="default"/>
      </w:rPr>
    </w:lvl>
    <w:lvl w:ilvl="6" w:tplc="AA9A6856">
      <w:start w:val="1"/>
      <w:numFmt w:val="bullet"/>
      <w:lvlText w:val=""/>
      <w:lvlJc w:val="left"/>
      <w:pPr>
        <w:ind w:left="5040" w:hanging="360"/>
      </w:pPr>
      <w:rPr>
        <w:rFonts w:ascii="Symbol" w:hAnsi="Symbol" w:hint="default"/>
      </w:rPr>
    </w:lvl>
    <w:lvl w:ilvl="7" w:tplc="3A9A7C70">
      <w:start w:val="1"/>
      <w:numFmt w:val="bullet"/>
      <w:lvlText w:val="o"/>
      <w:lvlJc w:val="left"/>
      <w:pPr>
        <w:ind w:left="5760" w:hanging="360"/>
      </w:pPr>
      <w:rPr>
        <w:rFonts w:ascii="Courier New" w:hAnsi="Courier New" w:hint="default"/>
      </w:rPr>
    </w:lvl>
    <w:lvl w:ilvl="8" w:tplc="587AA768">
      <w:start w:val="1"/>
      <w:numFmt w:val="bullet"/>
      <w:lvlText w:val=""/>
      <w:lvlJc w:val="left"/>
      <w:pPr>
        <w:ind w:left="6480" w:hanging="360"/>
      </w:pPr>
      <w:rPr>
        <w:rFonts w:ascii="Wingdings" w:hAnsi="Wingdings" w:hint="default"/>
      </w:rPr>
    </w:lvl>
  </w:abstractNum>
  <w:abstractNum w:abstractNumId="43" w15:restartNumberingAfterBreak="0">
    <w:nsid w:val="60A1536B"/>
    <w:multiLevelType w:val="hybridMultilevel"/>
    <w:tmpl w:val="FFFFFFFF"/>
    <w:lvl w:ilvl="0" w:tplc="7C2E5C0C">
      <w:start w:val="1"/>
      <w:numFmt w:val="decimal"/>
      <w:lvlText w:val="%1."/>
      <w:lvlJc w:val="left"/>
      <w:pPr>
        <w:ind w:left="720" w:hanging="360"/>
      </w:pPr>
    </w:lvl>
    <w:lvl w:ilvl="1" w:tplc="B2CA6074">
      <w:start w:val="1"/>
      <w:numFmt w:val="lowerLetter"/>
      <w:lvlText w:val="%2."/>
      <w:lvlJc w:val="left"/>
      <w:pPr>
        <w:ind w:left="1440" w:hanging="360"/>
      </w:pPr>
    </w:lvl>
    <w:lvl w:ilvl="2" w:tplc="9D28A4CA">
      <w:start w:val="1"/>
      <w:numFmt w:val="lowerRoman"/>
      <w:lvlText w:val="%3."/>
      <w:lvlJc w:val="right"/>
      <w:pPr>
        <w:ind w:left="2160" w:hanging="180"/>
      </w:pPr>
    </w:lvl>
    <w:lvl w:ilvl="3" w:tplc="7FD22B0A">
      <w:start w:val="1"/>
      <w:numFmt w:val="decimal"/>
      <w:lvlText w:val="%4."/>
      <w:lvlJc w:val="left"/>
      <w:pPr>
        <w:ind w:left="2880" w:hanging="360"/>
      </w:pPr>
    </w:lvl>
    <w:lvl w:ilvl="4" w:tplc="8EFE4652">
      <w:start w:val="1"/>
      <w:numFmt w:val="lowerLetter"/>
      <w:lvlText w:val="%5."/>
      <w:lvlJc w:val="left"/>
      <w:pPr>
        <w:ind w:left="3600" w:hanging="360"/>
      </w:pPr>
    </w:lvl>
    <w:lvl w:ilvl="5" w:tplc="12E89264">
      <w:start w:val="1"/>
      <w:numFmt w:val="lowerRoman"/>
      <w:lvlText w:val="%6."/>
      <w:lvlJc w:val="right"/>
      <w:pPr>
        <w:ind w:left="4320" w:hanging="180"/>
      </w:pPr>
    </w:lvl>
    <w:lvl w:ilvl="6" w:tplc="9EC44D16">
      <w:start w:val="1"/>
      <w:numFmt w:val="decimal"/>
      <w:lvlText w:val="%7."/>
      <w:lvlJc w:val="left"/>
      <w:pPr>
        <w:ind w:left="5040" w:hanging="360"/>
      </w:pPr>
    </w:lvl>
    <w:lvl w:ilvl="7" w:tplc="D4DA31FC">
      <w:start w:val="1"/>
      <w:numFmt w:val="lowerLetter"/>
      <w:lvlText w:val="%8."/>
      <w:lvlJc w:val="left"/>
      <w:pPr>
        <w:ind w:left="5760" w:hanging="360"/>
      </w:pPr>
    </w:lvl>
    <w:lvl w:ilvl="8" w:tplc="20FAA038">
      <w:start w:val="1"/>
      <w:numFmt w:val="lowerRoman"/>
      <w:lvlText w:val="%9."/>
      <w:lvlJc w:val="right"/>
      <w:pPr>
        <w:ind w:left="6480" w:hanging="180"/>
      </w:pPr>
    </w:lvl>
  </w:abstractNum>
  <w:abstractNum w:abstractNumId="44" w15:restartNumberingAfterBreak="0">
    <w:nsid w:val="62B85030"/>
    <w:multiLevelType w:val="hybridMultilevel"/>
    <w:tmpl w:val="FFFFFFFF"/>
    <w:lvl w:ilvl="0" w:tplc="4940A58A">
      <w:start w:val="1"/>
      <w:numFmt w:val="bullet"/>
      <w:lvlText w:val=""/>
      <w:lvlJc w:val="left"/>
      <w:pPr>
        <w:ind w:left="720" w:hanging="360"/>
      </w:pPr>
      <w:rPr>
        <w:rFonts w:ascii="Symbol" w:hAnsi="Symbol" w:hint="default"/>
      </w:rPr>
    </w:lvl>
    <w:lvl w:ilvl="1" w:tplc="183E8210">
      <w:start w:val="1"/>
      <w:numFmt w:val="bullet"/>
      <w:lvlText w:val="o"/>
      <w:lvlJc w:val="left"/>
      <w:pPr>
        <w:ind w:left="1440" w:hanging="360"/>
      </w:pPr>
      <w:rPr>
        <w:rFonts w:ascii="Courier New" w:hAnsi="Courier New" w:hint="default"/>
      </w:rPr>
    </w:lvl>
    <w:lvl w:ilvl="2" w:tplc="20A24924">
      <w:start w:val="1"/>
      <w:numFmt w:val="bullet"/>
      <w:lvlText w:val=""/>
      <w:lvlJc w:val="left"/>
      <w:pPr>
        <w:ind w:left="2160" w:hanging="360"/>
      </w:pPr>
      <w:rPr>
        <w:rFonts w:ascii="Wingdings" w:hAnsi="Wingdings" w:hint="default"/>
      </w:rPr>
    </w:lvl>
    <w:lvl w:ilvl="3" w:tplc="5F70B846">
      <w:start w:val="1"/>
      <w:numFmt w:val="bullet"/>
      <w:lvlText w:val=""/>
      <w:lvlJc w:val="left"/>
      <w:pPr>
        <w:ind w:left="2880" w:hanging="360"/>
      </w:pPr>
      <w:rPr>
        <w:rFonts w:ascii="Symbol" w:hAnsi="Symbol" w:hint="default"/>
      </w:rPr>
    </w:lvl>
    <w:lvl w:ilvl="4" w:tplc="F53EFFB2">
      <w:start w:val="1"/>
      <w:numFmt w:val="bullet"/>
      <w:lvlText w:val="o"/>
      <w:lvlJc w:val="left"/>
      <w:pPr>
        <w:ind w:left="3600" w:hanging="360"/>
      </w:pPr>
      <w:rPr>
        <w:rFonts w:ascii="Courier New" w:hAnsi="Courier New" w:hint="default"/>
      </w:rPr>
    </w:lvl>
    <w:lvl w:ilvl="5" w:tplc="F5B27A08">
      <w:start w:val="1"/>
      <w:numFmt w:val="bullet"/>
      <w:lvlText w:val=""/>
      <w:lvlJc w:val="left"/>
      <w:pPr>
        <w:ind w:left="4320" w:hanging="360"/>
      </w:pPr>
      <w:rPr>
        <w:rFonts w:ascii="Wingdings" w:hAnsi="Wingdings" w:hint="default"/>
      </w:rPr>
    </w:lvl>
    <w:lvl w:ilvl="6" w:tplc="ECB6812E">
      <w:start w:val="1"/>
      <w:numFmt w:val="bullet"/>
      <w:lvlText w:val=""/>
      <w:lvlJc w:val="left"/>
      <w:pPr>
        <w:ind w:left="5040" w:hanging="360"/>
      </w:pPr>
      <w:rPr>
        <w:rFonts w:ascii="Symbol" w:hAnsi="Symbol" w:hint="default"/>
      </w:rPr>
    </w:lvl>
    <w:lvl w:ilvl="7" w:tplc="3FE0C138">
      <w:start w:val="1"/>
      <w:numFmt w:val="bullet"/>
      <w:lvlText w:val="o"/>
      <w:lvlJc w:val="left"/>
      <w:pPr>
        <w:ind w:left="5760" w:hanging="360"/>
      </w:pPr>
      <w:rPr>
        <w:rFonts w:ascii="Courier New" w:hAnsi="Courier New" w:hint="default"/>
      </w:rPr>
    </w:lvl>
    <w:lvl w:ilvl="8" w:tplc="05BA150C">
      <w:start w:val="1"/>
      <w:numFmt w:val="bullet"/>
      <w:lvlText w:val=""/>
      <w:lvlJc w:val="left"/>
      <w:pPr>
        <w:ind w:left="6480" w:hanging="360"/>
      </w:pPr>
      <w:rPr>
        <w:rFonts w:ascii="Wingdings" w:hAnsi="Wingdings" w:hint="default"/>
      </w:rPr>
    </w:lvl>
  </w:abstractNum>
  <w:abstractNum w:abstractNumId="45" w15:restartNumberingAfterBreak="0">
    <w:nsid w:val="63AE36B2"/>
    <w:multiLevelType w:val="hybridMultilevel"/>
    <w:tmpl w:val="FFFFFFFF"/>
    <w:lvl w:ilvl="0" w:tplc="6C7E98FE">
      <w:start w:val="7"/>
      <w:numFmt w:val="decimal"/>
      <w:lvlText w:val="%1."/>
      <w:lvlJc w:val="left"/>
      <w:pPr>
        <w:ind w:left="720" w:hanging="360"/>
      </w:pPr>
    </w:lvl>
    <w:lvl w:ilvl="1" w:tplc="D1F06EDC">
      <w:start w:val="1"/>
      <w:numFmt w:val="lowerLetter"/>
      <w:lvlText w:val="%2."/>
      <w:lvlJc w:val="left"/>
      <w:pPr>
        <w:ind w:left="1440" w:hanging="360"/>
      </w:pPr>
    </w:lvl>
    <w:lvl w:ilvl="2" w:tplc="8AC66F98">
      <w:start w:val="1"/>
      <w:numFmt w:val="lowerRoman"/>
      <w:lvlText w:val="%3."/>
      <w:lvlJc w:val="right"/>
      <w:pPr>
        <w:ind w:left="2160" w:hanging="180"/>
      </w:pPr>
    </w:lvl>
    <w:lvl w:ilvl="3" w:tplc="78CEF5B4">
      <w:start w:val="1"/>
      <w:numFmt w:val="decimal"/>
      <w:lvlText w:val="%4."/>
      <w:lvlJc w:val="left"/>
      <w:pPr>
        <w:ind w:left="2880" w:hanging="360"/>
      </w:pPr>
    </w:lvl>
    <w:lvl w:ilvl="4" w:tplc="8FDC715A">
      <w:start w:val="1"/>
      <w:numFmt w:val="lowerLetter"/>
      <w:lvlText w:val="%5."/>
      <w:lvlJc w:val="left"/>
      <w:pPr>
        <w:ind w:left="3600" w:hanging="360"/>
      </w:pPr>
    </w:lvl>
    <w:lvl w:ilvl="5" w:tplc="F5FECA8A">
      <w:start w:val="1"/>
      <w:numFmt w:val="lowerRoman"/>
      <w:lvlText w:val="%6."/>
      <w:lvlJc w:val="right"/>
      <w:pPr>
        <w:ind w:left="4320" w:hanging="180"/>
      </w:pPr>
    </w:lvl>
    <w:lvl w:ilvl="6" w:tplc="9760B188">
      <w:start w:val="1"/>
      <w:numFmt w:val="decimal"/>
      <w:lvlText w:val="%7."/>
      <w:lvlJc w:val="left"/>
      <w:pPr>
        <w:ind w:left="5040" w:hanging="360"/>
      </w:pPr>
    </w:lvl>
    <w:lvl w:ilvl="7" w:tplc="47866D7C">
      <w:start w:val="1"/>
      <w:numFmt w:val="lowerLetter"/>
      <w:lvlText w:val="%8."/>
      <w:lvlJc w:val="left"/>
      <w:pPr>
        <w:ind w:left="5760" w:hanging="360"/>
      </w:pPr>
    </w:lvl>
    <w:lvl w:ilvl="8" w:tplc="CDA6CFEE">
      <w:start w:val="1"/>
      <w:numFmt w:val="lowerRoman"/>
      <w:lvlText w:val="%9."/>
      <w:lvlJc w:val="right"/>
      <w:pPr>
        <w:ind w:left="6480" w:hanging="180"/>
      </w:pPr>
    </w:lvl>
  </w:abstractNum>
  <w:abstractNum w:abstractNumId="46" w15:restartNumberingAfterBreak="0">
    <w:nsid w:val="65589BC8"/>
    <w:multiLevelType w:val="hybridMultilevel"/>
    <w:tmpl w:val="FFFFFFFF"/>
    <w:lvl w:ilvl="0" w:tplc="CB4A8304">
      <w:start w:val="2"/>
      <w:numFmt w:val="decimal"/>
      <w:lvlText w:val="%1."/>
      <w:lvlJc w:val="left"/>
      <w:pPr>
        <w:ind w:left="720" w:hanging="360"/>
      </w:pPr>
    </w:lvl>
    <w:lvl w:ilvl="1" w:tplc="D9B81B2E">
      <w:start w:val="1"/>
      <w:numFmt w:val="lowerLetter"/>
      <w:lvlText w:val="%2."/>
      <w:lvlJc w:val="left"/>
      <w:pPr>
        <w:ind w:left="1440" w:hanging="360"/>
      </w:pPr>
    </w:lvl>
    <w:lvl w:ilvl="2" w:tplc="2EC0FD3C">
      <w:start w:val="1"/>
      <w:numFmt w:val="lowerRoman"/>
      <w:lvlText w:val="%3."/>
      <w:lvlJc w:val="right"/>
      <w:pPr>
        <w:ind w:left="2160" w:hanging="180"/>
      </w:pPr>
    </w:lvl>
    <w:lvl w:ilvl="3" w:tplc="7B96D10C">
      <w:start w:val="1"/>
      <w:numFmt w:val="decimal"/>
      <w:lvlText w:val="%4."/>
      <w:lvlJc w:val="left"/>
      <w:pPr>
        <w:ind w:left="2880" w:hanging="360"/>
      </w:pPr>
    </w:lvl>
    <w:lvl w:ilvl="4" w:tplc="4F2CE540">
      <w:start w:val="1"/>
      <w:numFmt w:val="lowerLetter"/>
      <w:lvlText w:val="%5."/>
      <w:lvlJc w:val="left"/>
      <w:pPr>
        <w:ind w:left="3600" w:hanging="360"/>
      </w:pPr>
    </w:lvl>
    <w:lvl w:ilvl="5" w:tplc="767AC9B4">
      <w:start w:val="1"/>
      <w:numFmt w:val="lowerRoman"/>
      <w:lvlText w:val="%6."/>
      <w:lvlJc w:val="right"/>
      <w:pPr>
        <w:ind w:left="4320" w:hanging="180"/>
      </w:pPr>
    </w:lvl>
    <w:lvl w:ilvl="6" w:tplc="9E0E031A">
      <w:start w:val="1"/>
      <w:numFmt w:val="decimal"/>
      <w:lvlText w:val="%7."/>
      <w:lvlJc w:val="left"/>
      <w:pPr>
        <w:ind w:left="5040" w:hanging="360"/>
      </w:pPr>
    </w:lvl>
    <w:lvl w:ilvl="7" w:tplc="72B611CE">
      <w:start w:val="1"/>
      <w:numFmt w:val="lowerLetter"/>
      <w:lvlText w:val="%8."/>
      <w:lvlJc w:val="left"/>
      <w:pPr>
        <w:ind w:left="5760" w:hanging="360"/>
      </w:pPr>
    </w:lvl>
    <w:lvl w:ilvl="8" w:tplc="61382DD4">
      <w:start w:val="1"/>
      <w:numFmt w:val="lowerRoman"/>
      <w:lvlText w:val="%9."/>
      <w:lvlJc w:val="right"/>
      <w:pPr>
        <w:ind w:left="6480" w:hanging="180"/>
      </w:pPr>
    </w:lvl>
  </w:abstractNum>
  <w:abstractNum w:abstractNumId="47" w15:restartNumberingAfterBreak="0">
    <w:nsid w:val="677A7DD6"/>
    <w:multiLevelType w:val="hybridMultilevel"/>
    <w:tmpl w:val="C6A2AD5A"/>
    <w:lvl w:ilvl="0" w:tplc="3E20C51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8" w15:restartNumberingAfterBreak="0">
    <w:nsid w:val="6D2E57F1"/>
    <w:multiLevelType w:val="hybridMultilevel"/>
    <w:tmpl w:val="FFFFFFFF"/>
    <w:lvl w:ilvl="0" w:tplc="55BA1544">
      <w:start w:val="3"/>
      <w:numFmt w:val="decimal"/>
      <w:lvlText w:val="%1."/>
      <w:lvlJc w:val="left"/>
      <w:pPr>
        <w:ind w:left="720" w:hanging="360"/>
      </w:pPr>
    </w:lvl>
    <w:lvl w:ilvl="1" w:tplc="4F747B72">
      <w:start w:val="1"/>
      <w:numFmt w:val="lowerLetter"/>
      <w:lvlText w:val="%2."/>
      <w:lvlJc w:val="left"/>
      <w:pPr>
        <w:ind w:left="1440" w:hanging="360"/>
      </w:pPr>
    </w:lvl>
    <w:lvl w:ilvl="2" w:tplc="54B045A2">
      <w:start w:val="1"/>
      <w:numFmt w:val="lowerRoman"/>
      <w:lvlText w:val="%3."/>
      <w:lvlJc w:val="right"/>
      <w:pPr>
        <w:ind w:left="2160" w:hanging="180"/>
      </w:pPr>
    </w:lvl>
    <w:lvl w:ilvl="3" w:tplc="C33449FE">
      <w:start w:val="1"/>
      <w:numFmt w:val="decimal"/>
      <w:lvlText w:val="%4."/>
      <w:lvlJc w:val="left"/>
      <w:pPr>
        <w:ind w:left="2880" w:hanging="360"/>
      </w:pPr>
    </w:lvl>
    <w:lvl w:ilvl="4" w:tplc="1184395A">
      <w:start w:val="1"/>
      <w:numFmt w:val="lowerLetter"/>
      <w:lvlText w:val="%5."/>
      <w:lvlJc w:val="left"/>
      <w:pPr>
        <w:ind w:left="3600" w:hanging="360"/>
      </w:pPr>
    </w:lvl>
    <w:lvl w:ilvl="5" w:tplc="7F36C824">
      <w:start w:val="1"/>
      <w:numFmt w:val="lowerRoman"/>
      <w:lvlText w:val="%6."/>
      <w:lvlJc w:val="right"/>
      <w:pPr>
        <w:ind w:left="4320" w:hanging="180"/>
      </w:pPr>
    </w:lvl>
    <w:lvl w:ilvl="6" w:tplc="BD04E0D6">
      <w:start w:val="1"/>
      <w:numFmt w:val="decimal"/>
      <w:lvlText w:val="%7."/>
      <w:lvlJc w:val="left"/>
      <w:pPr>
        <w:ind w:left="5040" w:hanging="360"/>
      </w:pPr>
    </w:lvl>
    <w:lvl w:ilvl="7" w:tplc="374CDBB0">
      <w:start w:val="1"/>
      <w:numFmt w:val="lowerLetter"/>
      <w:lvlText w:val="%8."/>
      <w:lvlJc w:val="left"/>
      <w:pPr>
        <w:ind w:left="5760" w:hanging="360"/>
      </w:pPr>
    </w:lvl>
    <w:lvl w:ilvl="8" w:tplc="9B36EC44">
      <w:start w:val="1"/>
      <w:numFmt w:val="lowerRoman"/>
      <w:lvlText w:val="%9."/>
      <w:lvlJc w:val="right"/>
      <w:pPr>
        <w:ind w:left="6480" w:hanging="180"/>
      </w:pPr>
    </w:lvl>
  </w:abstractNum>
  <w:abstractNum w:abstractNumId="49" w15:restartNumberingAfterBreak="0">
    <w:nsid w:val="6DAB747B"/>
    <w:multiLevelType w:val="hybridMultilevel"/>
    <w:tmpl w:val="FFFFFFFF"/>
    <w:lvl w:ilvl="0" w:tplc="9C1EB648">
      <w:start w:val="4"/>
      <w:numFmt w:val="decimal"/>
      <w:lvlText w:val="%1."/>
      <w:lvlJc w:val="left"/>
      <w:pPr>
        <w:ind w:left="720" w:hanging="360"/>
      </w:pPr>
    </w:lvl>
    <w:lvl w:ilvl="1" w:tplc="8A86A370">
      <w:start w:val="1"/>
      <w:numFmt w:val="lowerLetter"/>
      <w:lvlText w:val="%2."/>
      <w:lvlJc w:val="left"/>
      <w:pPr>
        <w:ind w:left="1440" w:hanging="360"/>
      </w:pPr>
    </w:lvl>
    <w:lvl w:ilvl="2" w:tplc="68D2A860">
      <w:start w:val="1"/>
      <w:numFmt w:val="lowerRoman"/>
      <w:lvlText w:val="%3."/>
      <w:lvlJc w:val="right"/>
      <w:pPr>
        <w:ind w:left="2160" w:hanging="180"/>
      </w:pPr>
    </w:lvl>
    <w:lvl w:ilvl="3" w:tplc="FA1CBBE4">
      <w:start w:val="1"/>
      <w:numFmt w:val="decimal"/>
      <w:lvlText w:val="%4."/>
      <w:lvlJc w:val="left"/>
      <w:pPr>
        <w:ind w:left="2880" w:hanging="360"/>
      </w:pPr>
    </w:lvl>
    <w:lvl w:ilvl="4" w:tplc="BE82FB64">
      <w:start w:val="1"/>
      <w:numFmt w:val="lowerLetter"/>
      <w:lvlText w:val="%5."/>
      <w:lvlJc w:val="left"/>
      <w:pPr>
        <w:ind w:left="3600" w:hanging="360"/>
      </w:pPr>
    </w:lvl>
    <w:lvl w:ilvl="5" w:tplc="DBB64DA4">
      <w:start w:val="1"/>
      <w:numFmt w:val="lowerRoman"/>
      <w:lvlText w:val="%6."/>
      <w:lvlJc w:val="right"/>
      <w:pPr>
        <w:ind w:left="4320" w:hanging="180"/>
      </w:pPr>
    </w:lvl>
    <w:lvl w:ilvl="6" w:tplc="0324C56C">
      <w:start w:val="1"/>
      <w:numFmt w:val="decimal"/>
      <w:lvlText w:val="%7."/>
      <w:lvlJc w:val="left"/>
      <w:pPr>
        <w:ind w:left="5040" w:hanging="360"/>
      </w:pPr>
    </w:lvl>
    <w:lvl w:ilvl="7" w:tplc="427CE3B4">
      <w:start w:val="1"/>
      <w:numFmt w:val="lowerLetter"/>
      <w:lvlText w:val="%8."/>
      <w:lvlJc w:val="left"/>
      <w:pPr>
        <w:ind w:left="5760" w:hanging="360"/>
      </w:pPr>
    </w:lvl>
    <w:lvl w:ilvl="8" w:tplc="1542080E">
      <w:start w:val="1"/>
      <w:numFmt w:val="lowerRoman"/>
      <w:lvlText w:val="%9."/>
      <w:lvlJc w:val="right"/>
      <w:pPr>
        <w:ind w:left="6480" w:hanging="180"/>
      </w:pPr>
    </w:lvl>
  </w:abstractNum>
  <w:abstractNum w:abstractNumId="50" w15:restartNumberingAfterBreak="0">
    <w:nsid w:val="6E75376F"/>
    <w:multiLevelType w:val="hybridMultilevel"/>
    <w:tmpl w:val="FFFFFFFF"/>
    <w:lvl w:ilvl="0" w:tplc="F6DAAA58">
      <w:start w:val="1"/>
      <w:numFmt w:val="decimal"/>
      <w:lvlText w:val="%1."/>
      <w:lvlJc w:val="left"/>
      <w:pPr>
        <w:ind w:left="720" w:hanging="360"/>
      </w:pPr>
    </w:lvl>
    <w:lvl w:ilvl="1" w:tplc="8222C8CE">
      <w:start w:val="1"/>
      <w:numFmt w:val="lowerLetter"/>
      <w:lvlText w:val="%2."/>
      <w:lvlJc w:val="left"/>
      <w:pPr>
        <w:ind w:left="1440" w:hanging="360"/>
      </w:pPr>
    </w:lvl>
    <w:lvl w:ilvl="2" w:tplc="014E7754">
      <w:start w:val="1"/>
      <w:numFmt w:val="lowerRoman"/>
      <w:lvlText w:val="%3."/>
      <w:lvlJc w:val="right"/>
      <w:pPr>
        <w:ind w:left="2160" w:hanging="180"/>
      </w:pPr>
    </w:lvl>
    <w:lvl w:ilvl="3" w:tplc="55228A38">
      <w:start w:val="1"/>
      <w:numFmt w:val="decimal"/>
      <w:lvlText w:val="%4."/>
      <w:lvlJc w:val="left"/>
      <w:pPr>
        <w:ind w:left="2880" w:hanging="360"/>
      </w:pPr>
    </w:lvl>
    <w:lvl w:ilvl="4" w:tplc="F9108E62">
      <w:start w:val="1"/>
      <w:numFmt w:val="lowerLetter"/>
      <w:lvlText w:val="%5."/>
      <w:lvlJc w:val="left"/>
      <w:pPr>
        <w:ind w:left="3600" w:hanging="360"/>
      </w:pPr>
    </w:lvl>
    <w:lvl w:ilvl="5" w:tplc="E8744E18">
      <w:start w:val="1"/>
      <w:numFmt w:val="lowerRoman"/>
      <w:lvlText w:val="%6."/>
      <w:lvlJc w:val="right"/>
      <w:pPr>
        <w:ind w:left="4320" w:hanging="180"/>
      </w:pPr>
    </w:lvl>
    <w:lvl w:ilvl="6" w:tplc="4E02F2FE">
      <w:start w:val="1"/>
      <w:numFmt w:val="decimal"/>
      <w:lvlText w:val="%7."/>
      <w:lvlJc w:val="left"/>
      <w:pPr>
        <w:ind w:left="5040" w:hanging="360"/>
      </w:pPr>
    </w:lvl>
    <w:lvl w:ilvl="7" w:tplc="A95823EC">
      <w:start w:val="1"/>
      <w:numFmt w:val="lowerLetter"/>
      <w:lvlText w:val="%8."/>
      <w:lvlJc w:val="left"/>
      <w:pPr>
        <w:ind w:left="5760" w:hanging="360"/>
      </w:pPr>
    </w:lvl>
    <w:lvl w:ilvl="8" w:tplc="9B9AFCDC">
      <w:start w:val="1"/>
      <w:numFmt w:val="lowerRoman"/>
      <w:lvlText w:val="%9."/>
      <w:lvlJc w:val="right"/>
      <w:pPr>
        <w:ind w:left="6480" w:hanging="180"/>
      </w:pPr>
    </w:lvl>
  </w:abstractNum>
  <w:abstractNum w:abstractNumId="51" w15:restartNumberingAfterBreak="0">
    <w:nsid w:val="71ED619B"/>
    <w:multiLevelType w:val="multilevel"/>
    <w:tmpl w:val="1BB0B89E"/>
    <w:lvl w:ilvl="0">
      <w:start w:val="1"/>
      <w:numFmt w:val="decimal"/>
      <w:lvlText w:val="%1."/>
      <w:lvlJc w:val="left"/>
      <w:pPr>
        <w:ind w:left="360" w:hanging="360"/>
      </w:pPr>
      <w:rPr>
        <w:b/>
        <w:bCs/>
      </w:rPr>
    </w:lvl>
    <w:lvl w:ilvl="1">
      <w:start w:val="1"/>
      <w:numFmt w:val="decimal"/>
      <w:lvlText w:val="%2."/>
      <w:lvlJc w:val="left"/>
      <w:pPr>
        <w:ind w:left="792" w:hanging="432"/>
      </w:pPr>
      <w:rPr>
        <w:rFonts w:ascii="Times New Roman" w:eastAsia="Calibri" w:hAnsi="Times New Roman" w:cs="Times New Roman"/>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2402E41"/>
    <w:multiLevelType w:val="hybridMultilevel"/>
    <w:tmpl w:val="FFFFFFFF"/>
    <w:lvl w:ilvl="0" w:tplc="C786FBAA">
      <w:start w:val="1"/>
      <w:numFmt w:val="decimal"/>
      <w:lvlText w:val="%1."/>
      <w:lvlJc w:val="left"/>
      <w:pPr>
        <w:ind w:left="720" w:hanging="360"/>
      </w:pPr>
    </w:lvl>
    <w:lvl w:ilvl="1" w:tplc="4BB617FC">
      <w:start w:val="1"/>
      <w:numFmt w:val="lowerLetter"/>
      <w:lvlText w:val="%2."/>
      <w:lvlJc w:val="left"/>
      <w:pPr>
        <w:ind w:left="1440" w:hanging="360"/>
      </w:pPr>
    </w:lvl>
    <w:lvl w:ilvl="2" w:tplc="8350F7C8">
      <w:start w:val="1"/>
      <w:numFmt w:val="lowerRoman"/>
      <w:lvlText w:val="%3."/>
      <w:lvlJc w:val="right"/>
      <w:pPr>
        <w:ind w:left="2160" w:hanging="180"/>
      </w:pPr>
    </w:lvl>
    <w:lvl w:ilvl="3" w:tplc="50AE7CAA">
      <w:start w:val="1"/>
      <w:numFmt w:val="decimal"/>
      <w:lvlText w:val="%4."/>
      <w:lvlJc w:val="left"/>
      <w:pPr>
        <w:ind w:left="2880" w:hanging="360"/>
      </w:pPr>
    </w:lvl>
    <w:lvl w:ilvl="4" w:tplc="299496CC">
      <w:start w:val="1"/>
      <w:numFmt w:val="lowerLetter"/>
      <w:lvlText w:val="%5."/>
      <w:lvlJc w:val="left"/>
      <w:pPr>
        <w:ind w:left="3600" w:hanging="360"/>
      </w:pPr>
    </w:lvl>
    <w:lvl w:ilvl="5" w:tplc="74BEFA76">
      <w:start w:val="1"/>
      <w:numFmt w:val="lowerRoman"/>
      <w:lvlText w:val="%6."/>
      <w:lvlJc w:val="right"/>
      <w:pPr>
        <w:ind w:left="4320" w:hanging="180"/>
      </w:pPr>
    </w:lvl>
    <w:lvl w:ilvl="6" w:tplc="096CED32">
      <w:start w:val="1"/>
      <w:numFmt w:val="decimal"/>
      <w:lvlText w:val="%7."/>
      <w:lvlJc w:val="left"/>
      <w:pPr>
        <w:ind w:left="5040" w:hanging="360"/>
      </w:pPr>
    </w:lvl>
    <w:lvl w:ilvl="7" w:tplc="201AEFD2">
      <w:start w:val="1"/>
      <w:numFmt w:val="lowerLetter"/>
      <w:lvlText w:val="%8."/>
      <w:lvlJc w:val="left"/>
      <w:pPr>
        <w:ind w:left="5760" w:hanging="360"/>
      </w:pPr>
    </w:lvl>
    <w:lvl w:ilvl="8" w:tplc="E7BCA79A">
      <w:start w:val="1"/>
      <w:numFmt w:val="lowerRoman"/>
      <w:lvlText w:val="%9."/>
      <w:lvlJc w:val="right"/>
      <w:pPr>
        <w:ind w:left="6480" w:hanging="180"/>
      </w:pPr>
    </w:lvl>
  </w:abstractNum>
  <w:abstractNum w:abstractNumId="53" w15:restartNumberingAfterBreak="0">
    <w:nsid w:val="7450D086"/>
    <w:multiLevelType w:val="hybridMultilevel"/>
    <w:tmpl w:val="FFFFFFFF"/>
    <w:lvl w:ilvl="0" w:tplc="53B6CF3E">
      <w:start w:val="5"/>
      <w:numFmt w:val="decimal"/>
      <w:lvlText w:val="%1."/>
      <w:lvlJc w:val="left"/>
      <w:pPr>
        <w:ind w:left="720" w:hanging="360"/>
      </w:pPr>
    </w:lvl>
    <w:lvl w:ilvl="1" w:tplc="F642F522">
      <w:start w:val="1"/>
      <w:numFmt w:val="lowerLetter"/>
      <w:lvlText w:val="%2."/>
      <w:lvlJc w:val="left"/>
      <w:pPr>
        <w:ind w:left="1440" w:hanging="360"/>
      </w:pPr>
    </w:lvl>
    <w:lvl w:ilvl="2" w:tplc="E2046128">
      <w:start w:val="1"/>
      <w:numFmt w:val="lowerRoman"/>
      <w:lvlText w:val="%3."/>
      <w:lvlJc w:val="right"/>
      <w:pPr>
        <w:ind w:left="2160" w:hanging="180"/>
      </w:pPr>
    </w:lvl>
    <w:lvl w:ilvl="3" w:tplc="BE622EC6">
      <w:start w:val="1"/>
      <w:numFmt w:val="decimal"/>
      <w:lvlText w:val="%4."/>
      <w:lvlJc w:val="left"/>
      <w:pPr>
        <w:ind w:left="2880" w:hanging="360"/>
      </w:pPr>
    </w:lvl>
    <w:lvl w:ilvl="4" w:tplc="CBE47842">
      <w:start w:val="1"/>
      <w:numFmt w:val="lowerLetter"/>
      <w:lvlText w:val="%5."/>
      <w:lvlJc w:val="left"/>
      <w:pPr>
        <w:ind w:left="3600" w:hanging="360"/>
      </w:pPr>
    </w:lvl>
    <w:lvl w:ilvl="5" w:tplc="FC66A1BC">
      <w:start w:val="1"/>
      <w:numFmt w:val="lowerRoman"/>
      <w:lvlText w:val="%6."/>
      <w:lvlJc w:val="right"/>
      <w:pPr>
        <w:ind w:left="4320" w:hanging="180"/>
      </w:pPr>
    </w:lvl>
    <w:lvl w:ilvl="6" w:tplc="3268323E">
      <w:start w:val="1"/>
      <w:numFmt w:val="decimal"/>
      <w:lvlText w:val="%7."/>
      <w:lvlJc w:val="left"/>
      <w:pPr>
        <w:ind w:left="5040" w:hanging="360"/>
      </w:pPr>
    </w:lvl>
    <w:lvl w:ilvl="7" w:tplc="D52EDAFC">
      <w:start w:val="1"/>
      <w:numFmt w:val="lowerLetter"/>
      <w:lvlText w:val="%8."/>
      <w:lvlJc w:val="left"/>
      <w:pPr>
        <w:ind w:left="5760" w:hanging="360"/>
      </w:pPr>
    </w:lvl>
    <w:lvl w:ilvl="8" w:tplc="B002BA94">
      <w:start w:val="1"/>
      <w:numFmt w:val="lowerRoman"/>
      <w:lvlText w:val="%9."/>
      <w:lvlJc w:val="right"/>
      <w:pPr>
        <w:ind w:left="6480" w:hanging="180"/>
      </w:pPr>
    </w:lvl>
  </w:abstractNum>
  <w:abstractNum w:abstractNumId="54" w15:restartNumberingAfterBreak="0">
    <w:nsid w:val="788F05B5"/>
    <w:multiLevelType w:val="hybridMultilevel"/>
    <w:tmpl w:val="FFFFFFFF"/>
    <w:lvl w:ilvl="0" w:tplc="5E1CE4C0">
      <w:start w:val="2"/>
      <w:numFmt w:val="decimal"/>
      <w:lvlText w:val="%1."/>
      <w:lvlJc w:val="left"/>
      <w:pPr>
        <w:ind w:left="720" w:hanging="360"/>
      </w:pPr>
    </w:lvl>
    <w:lvl w:ilvl="1" w:tplc="4B9E4BA8">
      <w:start w:val="1"/>
      <w:numFmt w:val="lowerLetter"/>
      <w:lvlText w:val="%2."/>
      <w:lvlJc w:val="left"/>
      <w:pPr>
        <w:ind w:left="1440" w:hanging="360"/>
      </w:pPr>
    </w:lvl>
    <w:lvl w:ilvl="2" w:tplc="E2E4D04A">
      <w:start w:val="1"/>
      <w:numFmt w:val="lowerRoman"/>
      <w:lvlText w:val="%3."/>
      <w:lvlJc w:val="right"/>
      <w:pPr>
        <w:ind w:left="2160" w:hanging="180"/>
      </w:pPr>
    </w:lvl>
    <w:lvl w:ilvl="3" w:tplc="2CF40322">
      <w:start w:val="1"/>
      <w:numFmt w:val="decimal"/>
      <w:lvlText w:val="%4."/>
      <w:lvlJc w:val="left"/>
      <w:pPr>
        <w:ind w:left="2880" w:hanging="360"/>
      </w:pPr>
    </w:lvl>
    <w:lvl w:ilvl="4" w:tplc="957E990E">
      <w:start w:val="1"/>
      <w:numFmt w:val="lowerLetter"/>
      <w:lvlText w:val="%5."/>
      <w:lvlJc w:val="left"/>
      <w:pPr>
        <w:ind w:left="3600" w:hanging="360"/>
      </w:pPr>
    </w:lvl>
    <w:lvl w:ilvl="5" w:tplc="21DEAAE6">
      <w:start w:val="1"/>
      <w:numFmt w:val="lowerRoman"/>
      <w:lvlText w:val="%6."/>
      <w:lvlJc w:val="right"/>
      <w:pPr>
        <w:ind w:left="4320" w:hanging="180"/>
      </w:pPr>
    </w:lvl>
    <w:lvl w:ilvl="6" w:tplc="B12ECB58">
      <w:start w:val="1"/>
      <w:numFmt w:val="decimal"/>
      <w:lvlText w:val="%7."/>
      <w:lvlJc w:val="left"/>
      <w:pPr>
        <w:ind w:left="5040" w:hanging="360"/>
      </w:pPr>
    </w:lvl>
    <w:lvl w:ilvl="7" w:tplc="8ACC41FA">
      <w:start w:val="1"/>
      <w:numFmt w:val="lowerLetter"/>
      <w:lvlText w:val="%8."/>
      <w:lvlJc w:val="left"/>
      <w:pPr>
        <w:ind w:left="5760" w:hanging="360"/>
      </w:pPr>
    </w:lvl>
    <w:lvl w:ilvl="8" w:tplc="9CA8428E">
      <w:start w:val="1"/>
      <w:numFmt w:val="lowerRoman"/>
      <w:lvlText w:val="%9."/>
      <w:lvlJc w:val="right"/>
      <w:pPr>
        <w:ind w:left="6480" w:hanging="180"/>
      </w:pPr>
    </w:lvl>
  </w:abstractNum>
  <w:abstractNum w:abstractNumId="55" w15:restartNumberingAfterBreak="0">
    <w:nsid w:val="7A1C1951"/>
    <w:multiLevelType w:val="hybridMultilevel"/>
    <w:tmpl w:val="FFFFFFFF"/>
    <w:lvl w:ilvl="0" w:tplc="F86019DA">
      <w:start w:val="1"/>
      <w:numFmt w:val="bullet"/>
      <w:lvlText w:val=""/>
      <w:lvlJc w:val="left"/>
      <w:pPr>
        <w:ind w:left="720" w:hanging="360"/>
      </w:pPr>
      <w:rPr>
        <w:rFonts w:ascii="Symbol" w:hAnsi="Symbol" w:hint="default"/>
      </w:rPr>
    </w:lvl>
    <w:lvl w:ilvl="1" w:tplc="1C1A6E06">
      <w:start w:val="1"/>
      <w:numFmt w:val="bullet"/>
      <w:lvlText w:val="o"/>
      <w:lvlJc w:val="left"/>
      <w:pPr>
        <w:ind w:left="1440" w:hanging="360"/>
      </w:pPr>
      <w:rPr>
        <w:rFonts w:ascii="Courier New" w:hAnsi="Courier New" w:hint="default"/>
      </w:rPr>
    </w:lvl>
    <w:lvl w:ilvl="2" w:tplc="449A2A76">
      <w:start w:val="1"/>
      <w:numFmt w:val="bullet"/>
      <w:lvlText w:val=""/>
      <w:lvlJc w:val="left"/>
      <w:pPr>
        <w:ind w:left="2160" w:hanging="360"/>
      </w:pPr>
      <w:rPr>
        <w:rFonts w:ascii="Wingdings" w:hAnsi="Wingdings" w:hint="default"/>
      </w:rPr>
    </w:lvl>
    <w:lvl w:ilvl="3" w:tplc="3874081C">
      <w:start w:val="1"/>
      <w:numFmt w:val="bullet"/>
      <w:lvlText w:val=""/>
      <w:lvlJc w:val="left"/>
      <w:pPr>
        <w:ind w:left="2880" w:hanging="360"/>
      </w:pPr>
      <w:rPr>
        <w:rFonts w:ascii="Symbol" w:hAnsi="Symbol" w:hint="default"/>
      </w:rPr>
    </w:lvl>
    <w:lvl w:ilvl="4" w:tplc="8D84A5DC">
      <w:start w:val="1"/>
      <w:numFmt w:val="bullet"/>
      <w:lvlText w:val="o"/>
      <w:lvlJc w:val="left"/>
      <w:pPr>
        <w:ind w:left="3600" w:hanging="360"/>
      </w:pPr>
      <w:rPr>
        <w:rFonts w:ascii="Courier New" w:hAnsi="Courier New" w:hint="default"/>
      </w:rPr>
    </w:lvl>
    <w:lvl w:ilvl="5" w:tplc="8234AB62">
      <w:start w:val="1"/>
      <w:numFmt w:val="bullet"/>
      <w:lvlText w:val=""/>
      <w:lvlJc w:val="left"/>
      <w:pPr>
        <w:ind w:left="4320" w:hanging="360"/>
      </w:pPr>
      <w:rPr>
        <w:rFonts w:ascii="Wingdings" w:hAnsi="Wingdings" w:hint="default"/>
      </w:rPr>
    </w:lvl>
    <w:lvl w:ilvl="6" w:tplc="7D721C50">
      <w:start w:val="1"/>
      <w:numFmt w:val="bullet"/>
      <w:lvlText w:val=""/>
      <w:lvlJc w:val="left"/>
      <w:pPr>
        <w:ind w:left="5040" w:hanging="360"/>
      </w:pPr>
      <w:rPr>
        <w:rFonts w:ascii="Symbol" w:hAnsi="Symbol" w:hint="default"/>
      </w:rPr>
    </w:lvl>
    <w:lvl w:ilvl="7" w:tplc="9A401294">
      <w:start w:val="1"/>
      <w:numFmt w:val="bullet"/>
      <w:lvlText w:val="o"/>
      <w:lvlJc w:val="left"/>
      <w:pPr>
        <w:ind w:left="5760" w:hanging="360"/>
      </w:pPr>
      <w:rPr>
        <w:rFonts w:ascii="Courier New" w:hAnsi="Courier New" w:hint="default"/>
      </w:rPr>
    </w:lvl>
    <w:lvl w:ilvl="8" w:tplc="1724321C">
      <w:start w:val="1"/>
      <w:numFmt w:val="bullet"/>
      <w:lvlText w:val=""/>
      <w:lvlJc w:val="left"/>
      <w:pPr>
        <w:ind w:left="6480" w:hanging="360"/>
      </w:pPr>
      <w:rPr>
        <w:rFonts w:ascii="Wingdings" w:hAnsi="Wingdings" w:hint="default"/>
      </w:rPr>
    </w:lvl>
  </w:abstractNum>
  <w:abstractNum w:abstractNumId="56" w15:restartNumberingAfterBreak="0">
    <w:nsid w:val="7F5F0E33"/>
    <w:multiLevelType w:val="hybridMultilevel"/>
    <w:tmpl w:val="FFFFFFFF"/>
    <w:lvl w:ilvl="0" w:tplc="67BC0A6A">
      <w:start w:val="2"/>
      <w:numFmt w:val="decimal"/>
      <w:lvlText w:val="%1."/>
      <w:lvlJc w:val="left"/>
      <w:pPr>
        <w:ind w:left="720" w:hanging="360"/>
      </w:pPr>
    </w:lvl>
    <w:lvl w:ilvl="1" w:tplc="CB4E15BC">
      <w:start w:val="1"/>
      <w:numFmt w:val="lowerLetter"/>
      <w:lvlText w:val="%2."/>
      <w:lvlJc w:val="left"/>
      <w:pPr>
        <w:ind w:left="1440" w:hanging="360"/>
      </w:pPr>
    </w:lvl>
    <w:lvl w:ilvl="2" w:tplc="2A80BBD0">
      <w:start w:val="1"/>
      <w:numFmt w:val="lowerRoman"/>
      <w:lvlText w:val="%3."/>
      <w:lvlJc w:val="right"/>
      <w:pPr>
        <w:ind w:left="2160" w:hanging="180"/>
      </w:pPr>
    </w:lvl>
    <w:lvl w:ilvl="3" w:tplc="A9327C88">
      <w:start w:val="1"/>
      <w:numFmt w:val="decimal"/>
      <w:lvlText w:val="%4."/>
      <w:lvlJc w:val="left"/>
      <w:pPr>
        <w:ind w:left="2880" w:hanging="360"/>
      </w:pPr>
    </w:lvl>
    <w:lvl w:ilvl="4" w:tplc="DF068148">
      <w:start w:val="1"/>
      <w:numFmt w:val="lowerLetter"/>
      <w:lvlText w:val="%5."/>
      <w:lvlJc w:val="left"/>
      <w:pPr>
        <w:ind w:left="3600" w:hanging="360"/>
      </w:pPr>
    </w:lvl>
    <w:lvl w:ilvl="5" w:tplc="2260136E">
      <w:start w:val="1"/>
      <w:numFmt w:val="lowerRoman"/>
      <w:lvlText w:val="%6."/>
      <w:lvlJc w:val="right"/>
      <w:pPr>
        <w:ind w:left="4320" w:hanging="180"/>
      </w:pPr>
    </w:lvl>
    <w:lvl w:ilvl="6" w:tplc="D2C424C0">
      <w:start w:val="1"/>
      <w:numFmt w:val="decimal"/>
      <w:lvlText w:val="%7."/>
      <w:lvlJc w:val="left"/>
      <w:pPr>
        <w:ind w:left="5040" w:hanging="360"/>
      </w:pPr>
    </w:lvl>
    <w:lvl w:ilvl="7" w:tplc="2AA44632">
      <w:start w:val="1"/>
      <w:numFmt w:val="lowerLetter"/>
      <w:lvlText w:val="%8."/>
      <w:lvlJc w:val="left"/>
      <w:pPr>
        <w:ind w:left="5760" w:hanging="360"/>
      </w:pPr>
    </w:lvl>
    <w:lvl w:ilvl="8" w:tplc="774E642C">
      <w:start w:val="1"/>
      <w:numFmt w:val="lowerRoman"/>
      <w:lvlText w:val="%9."/>
      <w:lvlJc w:val="right"/>
      <w:pPr>
        <w:ind w:left="6480" w:hanging="180"/>
      </w:pPr>
    </w:lvl>
  </w:abstractNum>
  <w:abstractNum w:abstractNumId="57" w15:restartNumberingAfterBreak="0">
    <w:nsid w:val="7F9EE72B"/>
    <w:multiLevelType w:val="hybridMultilevel"/>
    <w:tmpl w:val="FFFFFFFF"/>
    <w:lvl w:ilvl="0" w:tplc="1CA08ACA">
      <w:start w:val="5"/>
      <w:numFmt w:val="decimal"/>
      <w:lvlText w:val="%1."/>
      <w:lvlJc w:val="left"/>
      <w:pPr>
        <w:ind w:left="720" w:hanging="360"/>
      </w:pPr>
    </w:lvl>
    <w:lvl w:ilvl="1" w:tplc="0E0C4A38">
      <w:start w:val="1"/>
      <w:numFmt w:val="lowerLetter"/>
      <w:lvlText w:val="%2."/>
      <w:lvlJc w:val="left"/>
      <w:pPr>
        <w:ind w:left="1440" w:hanging="360"/>
      </w:pPr>
    </w:lvl>
    <w:lvl w:ilvl="2" w:tplc="A11C3F54">
      <w:start w:val="1"/>
      <w:numFmt w:val="lowerRoman"/>
      <w:lvlText w:val="%3."/>
      <w:lvlJc w:val="right"/>
      <w:pPr>
        <w:ind w:left="2160" w:hanging="180"/>
      </w:pPr>
    </w:lvl>
    <w:lvl w:ilvl="3" w:tplc="CBB0C2FE">
      <w:start w:val="1"/>
      <w:numFmt w:val="decimal"/>
      <w:lvlText w:val="%4."/>
      <w:lvlJc w:val="left"/>
      <w:pPr>
        <w:ind w:left="2880" w:hanging="360"/>
      </w:pPr>
    </w:lvl>
    <w:lvl w:ilvl="4" w:tplc="21482584">
      <w:start w:val="1"/>
      <w:numFmt w:val="lowerLetter"/>
      <w:lvlText w:val="%5."/>
      <w:lvlJc w:val="left"/>
      <w:pPr>
        <w:ind w:left="3600" w:hanging="360"/>
      </w:pPr>
    </w:lvl>
    <w:lvl w:ilvl="5" w:tplc="AF340FF4">
      <w:start w:val="1"/>
      <w:numFmt w:val="lowerRoman"/>
      <w:lvlText w:val="%6."/>
      <w:lvlJc w:val="right"/>
      <w:pPr>
        <w:ind w:left="4320" w:hanging="180"/>
      </w:pPr>
    </w:lvl>
    <w:lvl w:ilvl="6" w:tplc="773E10E8">
      <w:start w:val="1"/>
      <w:numFmt w:val="decimal"/>
      <w:lvlText w:val="%7."/>
      <w:lvlJc w:val="left"/>
      <w:pPr>
        <w:ind w:left="5040" w:hanging="360"/>
      </w:pPr>
    </w:lvl>
    <w:lvl w:ilvl="7" w:tplc="F35CCAF0">
      <w:start w:val="1"/>
      <w:numFmt w:val="lowerLetter"/>
      <w:lvlText w:val="%8."/>
      <w:lvlJc w:val="left"/>
      <w:pPr>
        <w:ind w:left="5760" w:hanging="360"/>
      </w:pPr>
    </w:lvl>
    <w:lvl w:ilvl="8" w:tplc="FBBCE054">
      <w:start w:val="1"/>
      <w:numFmt w:val="lowerRoman"/>
      <w:lvlText w:val="%9."/>
      <w:lvlJc w:val="right"/>
      <w:pPr>
        <w:ind w:left="6480" w:hanging="180"/>
      </w:pPr>
    </w:lvl>
  </w:abstractNum>
  <w:num w:numId="1" w16cid:durableId="808785024">
    <w:abstractNumId w:val="42"/>
  </w:num>
  <w:num w:numId="2" w16cid:durableId="1257635855">
    <w:abstractNumId w:val="36"/>
  </w:num>
  <w:num w:numId="3" w16cid:durableId="1440561316">
    <w:abstractNumId w:val="28"/>
  </w:num>
  <w:num w:numId="4" w16cid:durableId="885213281">
    <w:abstractNumId w:val="17"/>
  </w:num>
  <w:num w:numId="5" w16cid:durableId="1796216930">
    <w:abstractNumId w:val="20"/>
  </w:num>
  <w:num w:numId="6" w16cid:durableId="1500346565">
    <w:abstractNumId w:val="41"/>
  </w:num>
  <w:num w:numId="7" w16cid:durableId="315033893">
    <w:abstractNumId w:val="0"/>
  </w:num>
  <w:num w:numId="8" w16cid:durableId="348026756">
    <w:abstractNumId w:val="14"/>
  </w:num>
  <w:num w:numId="9" w16cid:durableId="152064295">
    <w:abstractNumId w:val="9"/>
  </w:num>
  <w:num w:numId="10" w16cid:durableId="536167569">
    <w:abstractNumId w:val="8"/>
  </w:num>
  <w:num w:numId="11" w16cid:durableId="1670862421">
    <w:abstractNumId w:val="52"/>
  </w:num>
  <w:num w:numId="12" w16cid:durableId="1746030457">
    <w:abstractNumId w:val="18"/>
  </w:num>
  <w:num w:numId="13" w16cid:durableId="774208290">
    <w:abstractNumId w:val="31"/>
  </w:num>
  <w:num w:numId="14" w16cid:durableId="1288390996">
    <w:abstractNumId w:val="22"/>
  </w:num>
  <w:num w:numId="15" w16cid:durableId="1168864499">
    <w:abstractNumId w:val="15"/>
  </w:num>
  <w:num w:numId="16" w16cid:durableId="245110740">
    <w:abstractNumId w:val="26"/>
  </w:num>
  <w:num w:numId="17" w16cid:durableId="1326009801">
    <w:abstractNumId w:val="4"/>
  </w:num>
  <w:num w:numId="18" w16cid:durableId="86584323">
    <w:abstractNumId w:val="2"/>
  </w:num>
  <w:num w:numId="19" w16cid:durableId="409886391">
    <w:abstractNumId w:val="48"/>
  </w:num>
  <w:num w:numId="20" w16cid:durableId="1124156653">
    <w:abstractNumId w:val="54"/>
  </w:num>
  <w:num w:numId="21" w16cid:durableId="966736577">
    <w:abstractNumId w:val="27"/>
  </w:num>
  <w:num w:numId="22" w16cid:durableId="161044500">
    <w:abstractNumId w:val="53"/>
  </w:num>
  <w:num w:numId="23" w16cid:durableId="670256112">
    <w:abstractNumId w:val="49"/>
  </w:num>
  <w:num w:numId="24" w16cid:durableId="413867868">
    <w:abstractNumId w:val="34"/>
  </w:num>
  <w:num w:numId="25" w16cid:durableId="2125880127">
    <w:abstractNumId w:val="46"/>
  </w:num>
  <w:num w:numId="26" w16cid:durableId="479346302">
    <w:abstractNumId w:val="23"/>
  </w:num>
  <w:num w:numId="27" w16cid:durableId="1985353066">
    <w:abstractNumId w:val="44"/>
  </w:num>
  <w:num w:numId="28" w16cid:durableId="1348142841">
    <w:abstractNumId w:val="55"/>
  </w:num>
  <w:num w:numId="29" w16cid:durableId="1870609501">
    <w:abstractNumId w:val="19"/>
  </w:num>
  <w:num w:numId="30" w16cid:durableId="406538875">
    <w:abstractNumId w:val="7"/>
  </w:num>
  <w:num w:numId="31" w16cid:durableId="580725454">
    <w:abstractNumId w:val="1"/>
  </w:num>
  <w:num w:numId="32" w16cid:durableId="1255481292">
    <w:abstractNumId w:val="21"/>
  </w:num>
  <w:num w:numId="33" w16cid:durableId="1615402705">
    <w:abstractNumId w:val="33"/>
  </w:num>
  <w:num w:numId="34" w16cid:durableId="968323059">
    <w:abstractNumId w:val="50"/>
  </w:num>
  <w:num w:numId="35" w16cid:durableId="874777349">
    <w:abstractNumId w:val="45"/>
  </w:num>
  <w:num w:numId="36" w16cid:durableId="793252566">
    <w:abstractNumId w:val="12"/>
  </w:num>
  <w:num w:numId="37" w16cid:durableId="882865604">
    <w:abstractNumId w:val="57"/>
  </w:num>
  <w:num w:numId="38" w16cid:durableId="2118332573">
    <w:abstractNumId w:val="10"/>
  </w:num>
  <w:num w:numId="39" w16cid:durableId="1852598117">
    <w:abstractNumId w:val="29"/>
  </w:num>
  <w:num w:numId="40" w16cid:durableId="475299404">
    <w:abstractNumId w:val="56"/>
  </w:num>
  <w:num w:numId="41" w16cid:durableId="1185554827">
    <w:abstractNumId w:val="37"/>
  </w:num>
  <w:num w:numId="42" w16cid:durableId="1224485634">
    <w:abstractNumId w:val="3"/>
  </w:num>
  <w:num w:numId="43" w16cid:durableId="1356998282">
    <w:abstractNumId w:val="43"/>
  </w:num>
  <w:num w:numId="44" w16cid:durableId="2072539913">
    <w:abstractNumId w:val="25"/>
  </w:num>
  <w:num w:numId="45" w16cid:durableId="7803413">
    <w:abstractNumId w:val="35"/>
  </w:num>
  <w:num w:numId="46" w16cid:durableId="1886061868">
    <w:abstractNumId w:val="11"/>
  </w:num>
  <w:num w:numId="47" w16cid:durableId="286397723">
    <w:abstractNumId w:val="5"/>
  </w:num>
  <w:num w:numId="48" w16cid:durableId="1775323562">
    <w:abstractNumId w:val="38"/>
  </w:num>
  <w:num w:numId="49" w16cid:durableId="656501228">
    <w:abstractNumId w:val="39"/>
  </w:num>
  <w:num w:numId="50" w16cid:durableId="1543709811">
    <w:abstractNumId w:val="13"/>
  </w:num>
  <w:num w:numId="51" w16cid:durableId="273368907">
    <w:abstractNumId w:val="51"/>
  </w:num>
  <w:num w:numId="52" w16cid:durableId="457376990">
    <w:abstractNumId w:val="40"/>
  </w:num>
  <w:num w:numId="53" w16cid:durableId="80223839">
    <w:abstractNumId w:val="30"/>
  </w:num>
  <w:num w:numId="54" w16cid:durableId="803618610">
    <w:abstractNumId w:val="47"/>
  </w:num>
  <w:num w:numId="55" w16cid:durableId="1532453083">
    <w:abstractNumId w:val="16"/>
  </w:num>
  <w:num w:numId="56" w16cid:durableId="5601743">
    <w:abstractNumId w:val="6"/>
  </w:num>
  <w:num w:numId="57" w16cid:durableId="1569264929">
    <w:abstractNumId w:val="24"/>
  </w:num>
  <w:num w:numId="58" w16cid:durableId="465053244">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481"/>
    <w:rsid w:val="00003520"/>
    <w:rsid w:val="0001464B"/>
    <w:rsid w:val="00015DB0"/>
    <w:rsid w:val="00023ADC"/>
    <w:rsid w:val="00025235"/>
    <w:rsid w:val="00032AA7"/>
    <w:rsid w:val="00034F2B"/>
    <w:rsid w:val="00041591"/>
    <w:rsid w:val="00042F2E"/>
    <w:rsid w:val="00051001"/>
    <w:rsid w:val="00056A24"/>
    <w:rsid w:val="00065819"/>
    <w:rsid w:val="00077AF4"/>
    <w:rsid w:val="00087DC3"/>
    <w:rsid w:val="0009764A"/>
    <w:rsid w:val="000A6C41"/>
    <w:rsid w:val="000C657D"/>
    <w:rsid w:val="000D211C"/>
    <w:rsid w:val="000E064C"/>
    <w:rsid w:val="000E081D"/>
    <w:rsid w:val="000E1270"/>
    <w:rsid w:val="000F1EE8"/>
    <w:rsid w:val="000F7F66"/>
    <w:rsid w:val="00100988"/>
    <w:rsid w:val="00100F1B"/>
    <w:rsid w:val="00112EBF"/>
    <w:rsid w:val="00112EE4"/>
    <w:rsid w:val="001142CC"/>
    <w:rsid w:val="001216EE"/>
    <w:rsid w:val="00121934"/>
    <w:rsid w:val="001241AB"/>
    <w:rsid w:val="0013108A"/>
    <w:rsid w:val="00140E23"/>
    <w:rsid w:val="00146461"/>
    <w:rsid w:val="0014792A"/>
    <w:rsid w:val="0015166C"/>
    <w:rsid w:val="0015173F"/>
    <w:rsid w:val="001523BB"/>
    <w:rsid w:val="001620FE"/>
    <w:rsid w:val="00180C4D"/>
    <w:rsid w:val="00191519"/>
    <w:rsid w:val="0019202C"/>
    <w:rsid w:val="001A075B"/>
    <w:rsid w:val="001B47C6"/>
    <w:rsid w:val="001B6481"/>
    <w:rsid w:val="001B64A1"/>
    <w:rsid w:val="001C177A"/>
    <w:rsid w:val="001E05FC"/>
    <w:rsid w:val="001F6C57"/>
    <w:rsid w:val="0020111C"/>
    <w:rsid w:val="00213F30"/>
    <w:rsid w:val="00223093"/>
    <w:rsid w:val="002262D6"/>
    <w:rsid w:val="002272B3"/>
    <w:rsid w:val="00240FCB"/>
    <w:rsid w:val="002414B0"/>
    <w:rsid w:val="0024696C"/>
    <w:rsid w:val="00247A46"/>
    <w:rsid w:val="00252BF5"/>
    <w:rsid w:val="00255828"/>
    <w:rsid w:val="00262196"/>
    <w:rsid w:val="00262428"/>
    <w:rsid w:val="0026679B"/>
    <w:rsid w:val="0026718F"/>
    <w:rsid w:val="00282CBF"/>
    <w:rsid w:val="00285328"/>
    <w:rsid w:val="00293176"/>
    <w:rsid w:val="0029347E"/>
    <w:rsid w:val="00294723"/>
    <w:rsid w:val="00295218"/>
    <w:rsid w:val="002B271D"/>
    <w:rsid w:val="002B4439"/>
    <w:rsid w:val="002B6CBF"/>
    <w:rsid w:val="002E5CDD"/>
    <w:rsid w:val="002E6363"/>
    <w:rsid w:val="002F2ADC"/>
    <w:rsid w:val="002F3F22"/>
    <w:rsid w:val="003177D8"/>
    <w:rsid w:val="00320334"/>
    <w:rsid w:val="00322C60"/>
    <w:rsid w:val="00326687"/>
    <w:rsid w:val="0034144A"/>
    <w:rsid w:val="003435AF"/>
    <w:rsid w:val="00343C30"/>
    <w:rsid w:val="00345D9F"/>
    <w:rsid w:val="00365111"/>
    <w:rsid w:val="00366D6E"/>
    <w:rsid w:val="00371940"/>
    <w:rsid w:val="00372107"/>
    <w:rsid w:val="003739C4"/>
    <w:rsid w:val="00375303"/>
    <w:rsid w:val="00382ABE"/>
    <w:rsid w:val="003843E6"/>
    <w:rsid w:val="0038CA68"/>
    <w:rsid w:val="00395AF7"/>
    <w:rsid w:val="00396B35"/>
    <w:rsid w:val="003B0BED"/>
    <w:rsid w:val="003C28A8"/>
    <w:rsid w:val="003C34C6"/>
    <w:rsid w:val="003C3B22"/>
    <w:rsid w:val="003D285B"/>
    <w:rsid w:val="003D7F88"/>
    <w:rsid w:val="003DBD85"/>
    <w:rsid w:val="003E45BF"/>
    <w:rsid w:val="003F17F3"/>
    <w:rsid w:val="004045A7"/>
    <w:rsid w:val="00413399"/>
    <w:rsid w:val="00424E91"/>
    <w:rsid w:val="0043313B"/>
    <w:rsid w:val="0043387C"/>
    <w:rsid w:val="00442E8C"/>
    <w:rsid w:val="00443F9D"/>
    <w:rsid w:val="00451A5E"/>
    <w:rsid w:val="00451FEF"/>
    <w:rsid w:val="00457269"/>
    <w:rsid w:val="00472FB9"/>
    <w:rsid w:val="004851F4"/>
    <w:rsid w:val="004856F0"/>
    <w:rsid w:val="0049102F"/>
    <w:rsid w:val="004B3AB0"/>
    <w:rsid w:val="004BB557"/>
    <w:rsid w:val="004C6E8C"/>
    <w:rsid w:val="004C6F9C"/>
    <w:rsid w:val="004D1FB0"/>
    <w:rsid w:val="004E4590"/>
    <w:rsid w:val="004E5DE1"/>
    <w:rsid w:val="004F39C9"/>
    <w:rsid w:val="004F4E39"/>
    <w:rsid w:val="00501771"/>
    <w:rsid w:val="0051342E"/>
    <w:rsid w:val="00515D17"/>
    <w:rsid w:val="00521ABF"/>
    <w:rsid w:val="005266A9"/>
    <w:rsid w:val="00546D50"/>
    <w:rsid w:val="005531B7"/>
    <w:rsid w:val="00555A1C"/>
    <w:rsid w:val="00556C4E"/>
    <w:rsid w:val="00572FFD"/>
    <w:rsid w:val="00575BED"/>
    <w:rsid w:val="00576744"/>
    <w:rsid w:val="00590D9B"/>
    <w:rsid w:val="005A5711"/>
    <w:rsid w:val="005B3360"/>
    <w:rsid w:val="005B531E"/>
    <w:rsid w:val="005B59FF"/>
    <w:rsid w:val="005C3E39"/>
    <w:rsid w:val="005C530E"/>
    <w:rsid w:val="005C6788"/>
    <w:rsid w:val="005D7F98"/>
    <w:rsid w:val="005E0FBD"/>
    <w:rsid w:val="005E41CA"/>
    <w:rsid w:val="005E7822"/>
    <w:rsid w:val="005E7B79"/>
    <w:rsid w:val="0060034E"/>
    <w:rsid w:val="00601FEC"/>
    <w:rsid w:val="0061040D"/>
    <w:rsid w:val="00611211"/>
    <w:rsid w:val="00612271"/>
    <w:rsid w:val="00617766"/>
    <w:rsid w:val="00622A81"/>
    <w:rsid w:val="006306E1"/>
    <w:rsid w:val="00636208"/>
    <w:rsid w:val="0063756F"/>
    <w:rsid w:val="0064138B"/>
    <w:rsid w:val="006436A8"/>
    <w:rsid w:val="00645927"/>
    <w:rsid w:val="00647D2C"/>
    <w:rsid w:val="006519DD"/>
    <w:rsid w:val="0066163E"/>
    <w:rsid w:val="00661C7A"/>
    <w:rsid w:val="0066318E"/>
    <w:rsid w:val="0066C846"/>
    <w:rsid w:val="00674396"/>
    <w:rsid w:val="00674878"/>
    <w:rsid w:val="00675B9A"/>
    <w:rsid w:val="00691D03"/>
    <w:rsid w:val="006968C0"/>
    <w:rsid w:val="00697E7A"/>
    <w:rsid w:val="006A0F82"/>
    <w:rsid w:val="006A2FA5"/>
    <w:rsid w:val="006B155C"/>
    <w:rsid w:val="006C28C6"/>
    <w:rsid w:val="006C4357"/>
    <w:rsid w:val="006D1258"/>
    <w:rsid w:val="006E0462"/>
    <w:rsid w:val="006F4FE9"/>
    <w:rsid w:val="0071548F"/>
    <w:rsid w:val="007203F8"/>
    <w:rsid w:val="0073561E"/>
    <w:rsid w:val="00752863"/>
    <w:rsid w:val="00755AA3"/>
    <w:rsid w:val="00776487"/>
    <w:rsid w:val="0077F9CF"/>
    <w:rsid w:val="00790DE8"/>
    <w:rsid w:val="00795928"/>
    <w:rsid w:val="007A3136"/>
    <w:rsid w:val="007A3D4E"/>
    <w:rsid w:val="007C5EDE"/>
    <w:rsid w:val="007D1072"/>
    <w:rsid w:val="007D135A"/>
    <w:rsid w:val="007D547E"/>
    <w:rsid w:val="007DFC93"/>
    <w:rsid w:val="007E34E6"/>
    <w:rsid w:val="007E5E4A"/>
    <w:rsid w:val="007F494C"/>
    <w:rsid w:val="007F537D"/>
    <w:rsid w:val="007F6962"/>
    <w:rsid w:val="00805CAB"/>
    <w:rsid w:val="00805F4C"/>
    <w:rsid w:val="00810EAC"/>
    <w:rsid w:val="0081217E"/>
    <w:rsid w:val="00814DE3"/>
    <w:rsid w:val="00822A78"/>
    <w:rsid w:val="008324C0"/>
    <w:rsid w:val="00834D72"/>
    <w:rsid w:val="00844B1A"/>
    <w:rsid w:val="00845834"/>
    <w:rsid w:val="00851265"/>
    <w:rsid w:val="0085C951"/>
    <w:rsid w:val="008601D8"/>
    <w:rsid w:val="00864306"/>
    <w:rsid w:val="00872B31"/>
    <w:rsid w:val="00872F41"/>
    <w:rsid w:val="008731A6"/>
    <w:rsid w:val="008777C3"/>
    <w:rsid w:val="00880AED"/>
    <w:rsid w:val="00880C0F"/>
    <w:rsid w:val="00890F5A"/>
    <w:rsid w:val="008A14D8"/>
    <w:rsid w:val="008A33DD"/>
    <w:rsid w:val="008B0152"/>
    <w:rsid w:val="008B2106"/>
    <w:rsid w:val="008B487B"/>
    <w:rsid w:val="008B65C8"/>
    <w:rsid w:val="008B6990"/>
    <w:rsid w:val="008C6D7E"/>
    <w:rsid w:val="008D76D3"/>
    <w:rsid w:val="008E11A7"/>
    <w:rsid w:val="008F11A4"/>
    <w:rsid w:val="008F247C"/>
    <w:rsid w:val="00900068"/>
    <w:rsid w:val="00905696"/>
    <w:rsid w:val="00910510"/>
    <w:rsid w:val="009112E3"/>
    <w:rsid w:val="00925C1D"/>
    <w:rsid w:val="009310DD"/>
    <w:rsid w:val="00931726"/>
    <w:rsid w:val="00934060"/>
    <w:rsid w:val="00940C30"/>
    <w:rsid w:val="00944C42"/>
    <w:rsid w:val="00944F7E"/>
    <w:rsid w:val="00955594"/>
    <w:rsid w:val="00956C8A"/>
    <w:rsid w:val="009572E7"/>
    <w:rsid w:val="00965259"/>
    <w:rsid w:val="00971EB5"/>
    <w:rsid w:val="0097440E"/>
    <w:rsid w:val="00974419"/>
    <w:rsid w:val="009817CD"/>
    <w:rsid w:val="00984B08"/>
    <w:rsid w:val="009A2F52"/>
    <w:rsid w:val="009B1865"/>
    <w:rsid w:val="009C513C"/>
    <w:rsid w:val="009D5A49"/>
    <w:rsid w:val="009E227C"/>
    <w:rsid w:val="009E6CCE"/>
    <w:rsid w:val="00A0295B"/>
    <w:rsid w:val="00A05650"/>
    <w:rsid w:val="00A119AF"/>
    <w:rsid w:val="00A20409"/>
    <w:rsid w:val="00A210B2"/>
    <w:rsid w:val="00A27DB2"/>
    <w:rsid w:val="00A32D4E"/>
    <w:rsid w:val="00A364F0"/>
    <w:rsid w:val="00A3F53D"/>
    <w:rsid w:val="00A40E7D"/>
    <w:rsid w:val="00A55E04"/>
    <w:rsid w:val="00A64FA6"/>
    <w:rsid w:val="00A80779"/>
    <w:rsid w:val="00A97DEC"/>
    <w:rsid w:val="00A9B4E1"/>
    <w:rsid w:val="00AB0E19"/>
    <w:rsid w:val="00AB38C9"/>
    <w:rsid w:val="00AB52BB"/>
    <w:rsid w:val="00AC352E"/>
    <w:rsid w:val="00AC5FBC"/>
    <w:rsid w:val="00AC7167"/>
    <w:rsid w:val="00AE3316"/>
    <w:rsid w:val="00AE5E31"/>
    <w:rsid w:val="00AF12A3"/>
    <w:rsid w:val="00AF2353"/>
    <w:rsid w:val="00B137B8"/>
    <w:rsid w:val="00B216F4"/>
    <w:rsid w:val="00B53873"/>
    <w:rsid w:val="00B540D6"/>
    <w:rsid w:val="00B616A2"/>
    <w:rsid w:val="00B652FF"/>
    <w:rsid w:val="00B832F9"/>
    <w:rsid w:val="00BB0809"/>
    <w:rsid w:val="00BC2E82"/>
    <w:rsid w:val="00BD7BAC"/>
    <w:rsid w:val="00BE09E9"/>
    <w:rsid w:val="00BE2106"/>
    <w:rsid w:val="00BE57A9"/>
    <w:rsid w:val="00BF1867"/>
    <w:rsid w:val="00BF675C"/>
    <w:rsid w:val="00C02B80"/>
    <w:rsid w:val="00C201F0"/>
    <w:rsid w:val="00C2307D"/>
    <w:rsid w:val="00C24BEB"/>
    <w:rsid w:val="00C264F9"/>
    <w:rsid w:val="00C279E5"/>
    <w:rsid w:val="00C33543"/>
    <w:rsid w:val="00C357CB"/>
    <w:rsid w:val="00C73067"/>
    <w:rsid w:val="00C76578"/>
    <w:rsid w:val="00C83713"/>
    <w:rsid w:val="00C96C2D"/>
    <w:rsid w:val="00CA1E57"/>
    <w:rsid w:val="00CA26FB"/>
    <w:rsid w:val="00CA5800"/>
    <w:rsid w:val="00CB7D38"/>
    <w:rsid w:val="00CC6150"/>
    <w:rsid w:val="00CC70F5"/>
    <w:rsid w:val="00CC74D8"/>
    <w:rsid w:val="00CD1C44"/>
    <w:rsid w:val="00CE13C0"/>
    <w:rsid w:val="00CE5304"/>
    <w:rsid w:val="00CE5FEF"/>
    <w:rsid w:val="00D10ABB"/>
    <w:rsid w:val="00D23DCE"/>
    <w:rsid w:val="00D436B7"/>
    <w:rsid w:val="00D63FC3"/>
    <w:rsid w:val="00D67368"/>
    <w:rsid w:val="00D718BE"/>
    <w:rsid w:val="00D72DE0"/>
    <w:rsid w:val="00D769E0"/>
    <w:rsid w:val="00D8449A"/>
    <w:rsid w:val="00D91AB1"/>
    <w:rsid w:val="00D957A4"/>
    <w:rsid w:val="00DA5A0F"/>
    <w:rsid w:val="00DB72CD"/>
    <w:rsid w:val="00DC07A7"/>
    <w:rsid w:val="00DC1E34"/>
    <w:rsid w:val="00DD1A63"/>
    <w:rsid w:val="00DE6C4F"/>
    <w:rsid w:val="00DF3AD5"/>
    <w:rsid w:val="00DF579E"/>
    <w:rsid w:val="00E06734"/>
    <w:rsid w:val="00E073C2"/>
    <w:rsid w:val="00E11240"/>
    <w:rsid w:val="00E12439"/>
    <w:rsid w:val="00E1260B"/>
    <w:rsid w:val="00E37923"/>
    <w:rsid w:val="00E40263"/>
    <w:rsid w:val="00E405EB"/>
    <w:rsid w:val="00E47D2B"/>
    <w:rsid w:val="00E54BCA"/>
    <w:rsid w:val="00E560D1"/>
    <w:rsid w:val="00E57ED2"/>
    <w:rsid w:val="00E65B7E"/>
    <w:rsid w:val="00E676F9"/>
    <w:rsid w:val="00E71BBB"/>
    <w:rsid w:val="00E74813"/>
    <w:rsid w:val="00E7683A"/>
    <w:rsid w:val="00E77FAD"/>
    <w:rsid w:val="00E8120E"/>
    <w:rsid w:val="00E84B7D"/>
    <w:rsid w:val="00E90B82"/>
    <w:rsid w:val="00E93150"/>
    <w:rsid w:val="00EA0A63"/>
    <w:rsid w:val="00EA7F49"/>
    <w:rsid w:val="00EB45EA"/>
    <w:rsid w:val="00EC49B1"/>
    <w:rsid w:val="00EE06D8"/>
    <w:rsid w:val="00EE2775"/>
    <w:rsid w:val="00EE436D"/>
    <w:rsid w:val="00EE7AD7"/>
    <w:rsid w:val="00F00125"/>
    <w:rsid w:val="00F02F09"/>
    <w:rsid w:val="00F1F354"/>
    <w:rsid w:val="00F20443"/>
    <w:rsid w:val="00F32AAA"/>
    <w:rsid w:val="00F4035F"/>
    <w:rsid w:val="00F44B64"/>
    <w:rsid w:val="00F45058"/>
    <w:rsid w:val="00F450FD"/>
    <w:rsid w:val="00F45155"/>
    <w:rsid w:val="00F506AB"/>
    <w:rsid w:val="00F52C61"/>
    <w:rsid w:val="00F54107"/>
    <w:rsid w:val="00F62C65"/>
    <w:rsid w:val="00F639B2"/>
    <w:rsid w:val="00F738FA"/>
    <w:rsid w:val="00F75862"/>
    <w:rsid w:val="00F75A67"/>
    <w:rsid w:val="00F84326"/>
    <w:rsid w:val="00F872D7"/>
    <w:rsid w:val="00F95832"/>
    <w:rsid w:val="00F97281"/>
    <w:rsid w:val="00FA552C"/>
    <w:rsid w:val="00FB4989"/>
    <w:rsid w:val="00FD37D4"/>
    <w:rsid w:val="00FD6117"/>
    <w:rsid w:val="00FE2C86"/>
    <w:rsid w:val="00FE2DAA"/>
    <w:rsid w:val="00FE39E3"/>
    <w:rsid w:val="00FE5F9A"/>
    <w:rsid w:val="00FF1B0F"/>
    <w:rsid w:val="012F3014"/>
    <w:rsid w:val="013D4DE0"/>
    <w:rsid w:val="014157B6"/>
    <w:rsid w:val="014EC459"/>
    <w:rsid w:val="01618B66"/>
    <w:rsid w:val="017515C5"/>
    <w:rsid w:val="01B228CA"/>
    <w:rsid w:val="01C44894"/>
    <w:rsid w:val="01CEEABF"/>
    <w:rsid w:val="01D17FE0"/>
    <w:rsid w:val="01D5DD07"/>
    <w:rsid w:val="01E8132C"/>
    <w:rsid w:val="01F3D488"/>
    <w:rsid w:val="02244F9A"/>
    <w:rsid w:val="025D5899"/>
    <w:rsid w:val="027A03C0"/>
    <w:rsid w:val="027F3AB6"/>
    <w:rsid w:val="0291869E"/>
    <w:rsid w:val="02E7A72B"/>
    <w:rsid w:val="03116BF7"/>
    <w:rsid w:val="03130000"/>
    <w:rsid w:val="03384CBF"/>
    <w:rsid w:val="03833A4D"/>
    <w:rsid w:val="038DA213"/>
    <w:rsid w:val="03916AC8"/>
    <w:rsid w:val="0397D856"/>
    <w:rsid w:val="03B1C183"/>
    <w:rsid w:val="03CC94EC"/>
    <w:rsid w:val="03DC027B"/>
    <w:rsid w:val="03DFEAA0"/>
    <w:rsid w:val="03E7A116"/>
    <w:rsid w:val="03F01007"/>
    <w:rsid w:val="040BB451"/>
    <w:rsid w:val="042F7DCB"/>
    <w:rsid w:val="043C3167"/>
    <w:rsid w:val="046C09C8"/>
    <w:rsid w:val="04A90018"/>
    <w:rsid w:val="04BE3B99"/>
    <w:rsid w:val="04C49499"/>
    <w:rsid w:val="05016213"/>
    <w:rsid w:val="05059DA6"/>
    <w:rsid w:val="050CB7C7"/>
    <w:rsid w:val="05136277"/>
    <w:rsid w:val="052CFA1B"/>
    <w:rsid w:val="052F4379"/>
    <w:rsid w:val="05361A4A"/>
    <w:rsid w:val="054B1F5A"/>
    <w:rsid w:val="054CF139"/>
    <w:rsid w:val="055768F4"/>
    <w:rsid w:val="0564C543"/>
    <w:rsid w:val="056A0747"/>
    <w:rsid w:val="05811F4F"/>
    <w:rsid w:val="058C9CC0"/>
    <w:rsid w:val="059E29F2"/>
    <w:rsid w:val="05AA2C4E"/>
    <w:rsid w:val="05B1A482"/>
    <w:rsid w:val="05B9DE72"/>
    <w:rsid w:val="05DEC941"/>
    <w:rsid w:val="05E5F6F1"/>
    <w:rsid w:val="05F5F8B9"/>
    <w:rsid w:val="0646FD44"/>
    <w:rsid w:val="06483B5F"/>
    <w:rsid w:val="0654B347"/>
    <w:rsid w:val="065ADA04"/>
    <w:rsid w:val="0693B2FA"/>
    <w:rsid w:val="06A7AEBC"/>
    <w:rsid w:val="06AE37C8"/>
    <w:rsid w:val="06C6B9C6"/>
    <w:rsid w:val="06C92AB5"/>
    <w:rsid w:val="06CEAE61"/>
    <w:rsid w:val="06E174BF"/>
    <w:rsid w:val="07271DA8"/>
    <w:rsid w:val="074245C8"/>
    <w:rsid w:val="0745FCAF"/>
    <w:rsid w:val="07484D9E"/>
    <w:rsid w:val="075149B5"/>
    <w:rsid w:val="07850A49"/>
    <w:rsid w:val="07C0B1C2"/>
    <w:rsid w:val="07C88C42"/>
    <w:rsid w:val="07ED3CB2"/>
    <w:rsid w:val="083F9941"/>
    <w:rsid w:val="084BBDD2"/>
    <w:rsid w:val="085ACF72"/>
    <w:rsid w:val="08628A27"/>
    <w:rsid w:val="087FC151"/>
    <w:rsid w:val="08AAB161"/>
    <w:rsid w:val="08AD1164"/>
    <w:rsid w:val="08B1B5DC"/>
    <w:rsid w:val="08E1CD10"/>
    <w:rsid w:val="08E94544"/>
    <w:rsid w:val="091C4170"/>
    <w:rsid w:val="0942EB51"/>
    <w:rsid w:val="0956E8AF"/>
    <w:rsid w:val="096E5963"/>
    <w:rsid w:val="0997D42E"/>
    <w:rsid w:val="09BA56A8"/>
    <w:rsid w:val="09C9D93F"/>
    <w:rsid w:val="09D79E4E"/>
    <w:rsid w:val="09D90F35"/>
    <w:rsid w:val="09EDF6D7"/>
    <w:rsid w:val="0A1CD6C8"/>
    <w:rsid w:val="0A353FC4"/>
    <w:rsid w:val="0A4A3FCE"/>
    <w:rsid w:val="0A563D11"/>
    <w:rsid w:val="0A5F518B"/>
    <w:rsid w:val="0A846CC6"/>
    <w:rsid w:val="0A954E94"/>
    <w:rsid w:val="0AE4000F"/>
    <w:rsid w:val="0AF633AE"/>
    <w:rsid w:val="0B0C5ABE"/>
    <w:rsid w:val="0B33A24D"/>
    <w:rsid w:val="0B3B67B5"/>
    <w:rsid w:val="0B3C649A"/>
    <w:rsid w:val="0B4E086A"/>
    <w:rsid w:val="0B5E09B9"/>
    <w:rsid w:val="0B835E94"/>
    <w:rsid w:val="0B8CCDA3"/>
    <w:rsid w:val="0B8FF3CB"/>
    <w:rsid w:val="0B95B981"/>
    <w:rsid w:val="0B9E4750"/>
    <w:rsid w:val="0BC7BF8B"/>
    <w:rsid w:val="0BCD53A6"/>
    <w:rsid w:val="0BD1A43A"/>
    <w:rsid w:val="0BEE7EB0"/>
    <w:rsid w:val="0C020571"/>
    <w:rsid w:val="0C2A9F9D"/>
    <w:rsid w:val="0C2C47A3"/>
    <w:rsid w:val="0C6FAD5C"/>
    <w:rsid w:val="0C762985"/>
    <w:rsid w:val="0C785CE7"/>
    <w:rsid w:val="0C848965"/>
    <w:rsid w:val="0C9E809F"/>
    <w:rsid w:val="0CAD80C5"/>
    <w:rsid w:val="0CD0F46B"/>
    <w:rsid w:val="0CE4A0EF"/>
    <w:rsid w:val="0D1A36CD"/>
    <w:rsid w:val="0D1F2EF5"/>
    <w:rsid w:val="0D520FB1"/>
    <w:rsid w:val="0D6E4D2E"/>
    <w:rsid w:val="0D712A83"/>
    <w:rsid w:val="0D97AEA5"/>
    <w:rsid w:val="0DA1F7BE"/>
    <w:rsid w:val="0DA3220B"/>
    <w:rsid w:val="0E0A63CB"/>
    <w:rsid w:val="0E2AA09D"/>
    <w:rsid w:val="0E43F925"/>
    <w:rsid w:val="0E673A25"/>
    <w:rsid w:val="0E875740"/>
    <w:rsid w:val="0ECA10F6"/>
    <w:rsid w:val="0EEF2812"/>
    <w:rsid w:val="0EF047EB"/>
    <w:rsid w:val="0EFE0CBC"/>
    <w:rsid w:val="0F22F3FB"/>
    <w:rsid w:val="0F23B2D6"/>
    <w:rsid w:val="0F34352E"/>
    <w:rsid w:val="0F4CA37B"/>
    <w:rsid w:val="0FB43C2A"/>
    <w:rsid w:val="0FBC2A27"/>
    <w:rsid w:val="0FE61375"/>
    <w:rsid w:val="10162642"/>
    <w:rsid w:val="102427E1"/>
    <w:rsid w:val="1027D37C"/>
    <w:rsid w:val="10667760"/>
    <w:rsid w:val="107FA7F2"/>
    <w:rsid w:val="108BE676"/>
    <w:rsid w:val="108EAF1C"/>
    <w:rsid w:val="109D4670"/>
    <w:rsid w:val="10A56104"/>
    <w:rsid w:val="11203F26"/>
    <w:rsid w:val="1130618C"/>
    <w:rsid w:val="11492C46"/>
    <w:rsid w:val="118E0008"/>
    <w:rsid w:val="11A71155"/>
    <w:rsid w:val="11CF168C"/>
    <w:rsid w:val="11E29422"/>
    <w:rsid w:val="11E7392D"/>
    <w:rsid w:val="11E7F990"/>
    <w:rsid w:val="1201B1B8"/>
    <w:rsid w:val="12255B71"/>
    <w:rsid w:val="122895F4"/>
    <w:rsid w:val="122C14EC"/>
    <w:rsid w:val="12513B13"/>
    <w:rsid w:val="12728425"/>
    <w:rsid w:val="128CB8AD"/>
    <w:rsid w:val="12B318EF"/>
    <w:rsid w:val="12ED2BD7"/>
    <w:rsid w:val="130EE2DB"/>
    <w:rsid w:val="1317AC54"/>
    <w:rsid w:val="132F7D47"/>
    <w:rsid w:val="134F96D4"/>
    <w:rsid w:val="13574790"/>
    <w:rsid w:val="13666682"/>
    <w:rsid w:val="1376BC68"/>
    <w:rsid w:val="137DDB13"/>
    <w:rsid w:val="139D8219"/>
    <w:rsid w:val="13AA5EDB"/>
    <w:rsid w:val="13B6C5D4"/>
    <w:rsid w:val="13BDD07A"/>
    <w:rsid w:val="13D8658B"/>
    <w:rsid w:val="13E4E3C5"/>
    <w:rsid w:val="13E6C9F1"/>
    <w:rsid w:val="142BC88E"/>
    <w:rsid w:val="142EFE1A"/>
    <w:rsid w:val="1468130D"/>
    <w:rsid w:val="146B8082"/>
    <w:rsid w:val="14B090D3"/>
    <w:rsid w:val="14B365C3"/>
    <w:rsid w:val="14B78E13"/>
    <w:rsid w:val="14BED506"/>
    <w:rsid w:val="14CC923F"/>
    <w:rsid w:val="154A8D51"/>
    <w:rsid w:val="156D5D0E"/>
    <w:rsid w:val="158B69F0"/>
    <w:rsid w:val="159185B3"/>
    <w:rsid w:val="15FB8D99"/>
    <w:rsid w:val="15FD7627"/>
    <w:rsid w:val="1603E36E"/>
    <w:rsid w:val="16117D78"/>
    <w:rsid w:val="16AB7F1B"/>
    <w:rsid w:val="16D522DB"/>
    <w:rsid w:val="16F060C6"/>
    <w:rsid w:val="16F9DC08"/>
    <w:rsid w:val="170B027C"/>
    <w:rsid w:val="172D5614"/>
    <w:rsid w:val="17741277"/>
    <w:rsid w:val="17A15A2A"/>
    <w:rsid w:val="17A2C313"/>
    <w:rsid w:val="17D5F17F"/>
    <w:rsid w:val="17DFDC9A"/>
    <w:rsid w:val="17E66F77"/>
    <w:rsid w:val="17E7176C"/>
    <w:rsid w:val="17EA87CA"/>
    <w:rsid w:val="184D8F7B"/>
    <w:rsid w:val="18A04110"/>
    <w:rsid w:val="18B5B904"/>
    <w:rsid w:val="18C38388"/>
    <w:rsid w:val="18C92675"/>
    <w:rsid w:val="18E5A5D6"/>
    <w:rsid w:val="18EF27F4"/>
    <w:rsid w:val="18F2E553"/>
    <w:rsid w:val="1907D7E1"/>
    <w:rsid w:val="191D9C02"/>
    <w:rsid w:val="1948A43E"/>
    <w:rsid w:val="194E3F46"/>
    <w:rsid w:val="194F277F"/>
    <w:rsid w:val="1969A56B"/>
    <w:rsid w:val="1985966E"/>
    <w:rsid w:val="19AD6471"/>
    <w:rsid w:val="19BB9C99"/>
    <w:rsid w:val="1A11625C"/>
    <w:rsid w:val="1A1C6905"/>
    <w:rsid w:val="1A1DFE74"/>
    <w:rsid w:val="1A24537B"/>
    <w:rsid w:val="1A275275"/>
    <w:rsid w:val="1A59E7C0"/>
    <w:rsid w:val="1A643A7E"/>
    <w:rsid w:val="1A64F6D6"/>
    <w:rsid w:val="1A92B1C7"/>
    <w:rsid w:val="1AA3A842"/>
    <w:rsid w:val="1AB8C0AA"/>
    <w:rsid w:val="1AE75491"/>
    <w:rsid w:val="1B03619E"/>
    <w:rsid w:val="1B073993"/>
    <w:rsid w:val="1B0BE6DC"/>
    <w:rsid w:val="1B159D39"/>
    <w:rsid w:val="1B2166CF"/>
    <w:rsid w:val="1B2D17D0"/>
    <w:rsid w:val="1B6CF3D8"/>
    <w:rsid w:val="1B745500"/>
    <w:rsid w:val="1B7A27BB"/>
    <w:rsid w:val="1BA62B43"/>
    <w:rsid w:val="1BA893FE"/>
    <w:rsid w:val="1BB40909"/>
    <w:rsid w:val="1BD1799B"/>
    <w:rsid w:val="1BE2FEDE"/>
    <w:rsid w:val="1BF92C0C"/>
    <w:rsid w:val="1C398EEE"/>
    <w:rsid w:val="1C4B07B4"/>
    <w:rsid w:val="1C512DC3"/>
    <w:rsid w:val="1C629061"/>
    <w:rsid w:val="1C70DACA"/>
    <w:rsid w:val="1C8786BB"/>
    <w:rsid w:val="1C8D4551"/>
    <w:rsid w:val="1C9606E9"/>
    <w:rsid w:val="1C964CFF"/>
    <w:rsid w:val="1C98453D"/>
    <w:rsid w:val="1CAC2330"/>
    <w:rsid w:val="1CB0653E"/>
    <w:rsid w:val="1CB16D9A"/>
    <w:rsid w:val="1CBC3883"/>
    <w:rsid w:val="1CBD3730"/>
    <w:rsid w:val="1CE2061B"/>
    <w:rsid w:val="1D1439D2"/>
    <w:rsid w:val="1D39B72E"/>
    <w:rsid w:val="1D48B733"/>
    <w:rsid w:val="1D5C436B"/>
    <w:rsid w:val="1D772F6F"/>
    <w:rsid w:val="1D786025"/>
    <w:rsid w:val="1D7A184E"/>
    <w:rsid w:val="1D8640E0"/>
    <w:rsid w:val="1D8E7D2E"/>
    <w:rsid w:val="1D94FC6D"/>
    <w:rsid w:val="1D99FF6B"/>
    <w:rsid w:val="1D9BDB40"/>
    <w:rsid w:val="1D9C9798"/>
    <w:rsid w:val="1DA2CECF"/>
    <w:rsid w:val="1DC4E442"/>
    <w:rsid w:val="1DDC923C"/>
    <w:rsid w:val="1DE599D1"/>
    <w:rsid w:val="1E0B60BE"/>
    <w:rsid w:val="1E1EFEF5"/>
    <w:rsid w:val="1E7D7E4D"/>
    <w:rsid w:val="1EED8EBA"/>
    <w:rsid w:val="1F0055C3"/>
    <w:rsid w:val="1F1DA1F3"/>
    <w:rsid w:val="1F2670CA"/>
    <w:rsid w:val="1F52C3E6"/>
    <w:rsid w:val="1F5B0F98"/>
    <w:rsid w:val="1F5C7542"/>
    <w:rsid w:val="1F7C6215"/>
    <w:rsid w:val="1F7FBE68"/>
    <w:rsid w:val="1FA4586D"/>
    <w:rsid w:val="1FA8BA1E"/>
    <w:rsid w:val="1FAB031D"/>
    <w:rsid w:val="1FBD80CA"/>
    <w:rsid w:val="1FEADC8E"/>
    <w:rsid w:val="201458FF"/>
    <w:rsid w:val="2018E4D5"/>
    <w:rsid w:val="201CA23B"/>
    <w:rsid w:val="2035CA98"/>
    <w:rsid w:val="20468377"/>
    <w:rsid w:val="207C0521"/>
    <w:rsid w:val="208211DE"/>
    <w:rsid w:val="2083F2A7"/>
    <w:rsid w:val="2099AD83"/>
    <w:rsid w:val="20AA9346"/>
    <w:rsid w:val="20B213BD"/>
    <w:rsid w:val="20B75030"/>
    <w:rsid w:val="2113179D"/>
    <w:rsid w:val="2128A0ED"/>
    <w:rsid w:val="2134FF18"/>
    <w:rsid w:val="213CA4E6"/>
    <w:rsid w:val="213E8D99"/>
    <w:rsid w:val="21696D48"/>
    <w:rsid w:val="217FFC34"/>
    <w:rsid w:val="2194EE3B"/>
    <w:rsid w:val="21B6AC4E"/>
    <w:rsid w:val="21B8729C"/>
    <w:rsid w:val="220D1203"/>
    <w:rsid w:val="22291059"/>
    <w:rsid w:val="2230A4ED"/>
    <w:rsid w:val="2248B8E8"/>
    <w:rsid w:val="225EC5A4"/>
    <w:rsid w:val="226A65CE"/>
    <w:rsid w:val="22749C2A"/>
    <w:rsid w:val="22A8D072"/>
    <w:rsid w:val="22B40DF1"/>
    <w:rsid w:val="22BE3D8D"/>
    <w:rsid w:val="22EA8C8E"/>
    <w:rsid w:val="22F8B3DC"/>
    <w:rsid w:val="231FF543"/>
    <w:rsid w:val="23314DF5"/>
    <w:rsid w:val="233F2039"/>
    <w:rsid w:val="23514030"/>
    <w:rsid w:val="235442FD"/>
    <w:rsid w:val="23796DB6"/>
    <w:rsid w:val="23AB8870"/>
    <w:rsid w:val="23B14786"/>
    <w:rsid w:val="23B28995"/>
    <w:rsid w:val="23E8386B"/>
    <w:rsid w:val="23EEB518"/>
    <w:rsid w:val="23FB65FD"/>
    <w:rsid w:val="241B1769"/>
    <w:rsid w:val="2487E5AD"/>
    <w:rsid w:val="249D78BE"/>
    <w:rsid w:val="24B6095F"/>
    <w:rsid w:val="24B7B492"/>
    <w:rsid w:val="24B8A3AD"/>
    <w:rsid w:val="24CE4D12"/>
    <w:rsid w:val="24D0369B"/>
    <w:rsid w:val="24E818D1"/>
    <w:rsid w:val="252219C7"/>
    <w:rsid w:val="2569D14A"/>
    <w:rsid w:val="257A6279"/>
    <w:rsid w:val="2587BBAB"/>
    <w:rsid w:val="25AADB19"/>
    <w:rsid w:val="25BFE40C"/>
    <w:rsid w:val="25C14439"/>
    <w:rsid w:val="25E5A910"/>
    <w:rsid w:val="25FD4A46"/>
    <w:rsid w:val="261399F1"/>
    <w:rsid w:val="2618C9C4"/>
    <w:rsid w:val="2638D927"/>
    <w:rsid w:val="266334F9"/>
    <w:rsid w:val="267807B9"/>
    <w:rsid w:val="26A08BFF"/>
    <w:rsid w:val="26C1CBA8"/>
    <w:rsid w:val="26D1FE80"/>
    <w:rsid w:val="26EF3644"/>
    <w:rsid w:val="27021674"/>
    <w:rsid w:val="273A95D7"/>
    <w:rsid w:val="27564257"/>
    <w:rsid w:val="276C529A"/>
    <w:rsid w:val="27A78C27"/>
    <w:rsid w:val="27AF6A52"/>
    <w:rsid w:val="27BDC51F"/>
    <w:rsid w:val="27BF866F"/>
    <w:rsid w:val="27DF0998"/>
    <w:rsid w:val="27E31BC6"/>
    <w:rsid w:val="27E3E337"/>
    <w:rsid w:val="27EDDF9F"/>
    <w:rsid w:val="2805EDD4"/>
    <w:rsid w:val="280F5EB9"/>
    <w:rsid w:val="284FA858"/>
    <w:rsid w:val="2884501D"/>
    <w:rsid w:val="28CC9EF5"/>
    <w:rsid w:val="28DBF95D"/>
    <w:rsid w:val="28F7C034"/>
    <w:rsid w:val="291120FA"/>
    <w:rsid w:val="29349F70"/>
    <w:rsid w:val="29395AD3"/>
    <w:rsid w:val="293C898D"/>
    <w:rsid w:val="294B3AB3"/>
    <w:rsid w:val="294E1365"/>
    <w:rsid w:val="295B5DD0"/>
    <w:rsid w:val="2961B19C"/>
    <w:rsid w:val="2961BEF6"/>
    <w:rsid w:val="299356EA"/>
    <w:rsid w:val="29A3A7BE"/>
    <w:rsid w:val="29B913E7"/>
    <w:rsid w:val="29BA80F0"/>
    <w:rsid w:val="29DC182D"/>
    <w:rsid w:val="2A014D22"/>
    <w:rsid w:val="2A55E146"/>
    <w:rsid w:val="2A56D460"/>
    <w:rsid w:val="2A6A1E13"/>
    <w:rsid w:val="2A83EB83"/>
    <w:rsid w:val="2AAB98E2"/>
    <w:rsid w:val="2AAE03A0"/>
    <w:rsid w:val="2AEC5807"/>
    <w:rsid w:val="2AF112A4"/>
    <w:rsid w:val="2B254AE3"/>
    <w:rsid w:val="2B281C14"/>
    <w:rsid w:val="2B3F781F"/>
    <w:rsid w:val="2B4C8475"/>
    <w:rsid w:val="2B55B536"/>
    <w:rsid w:val="2B66F00D"/>
    <w:rsid w:val="2B8CB753"/>
    <w:rsid w:val="2B99B525"/>
    <w:rsid w:val="2BC7CE23"/>
    <w:rsid w:val="2BED3077"/>
    <w:rsid w:val="2C08273A"/>
    <w:rsid w:val="2C5A73AF"/>
    <w:rsid w:val="2C6C8BCA"/>
    <w:rsid w:val="2C87DCDD"/>
    <w:rsid w:val="2C8E1C4F"/>
    <w:rsid w:val="2CAA1396"/>
    <w:rsid w:val="2CB461F8"/>
    <w:rsid w:val="2CC11B44"/>
    <w:rsid w:val="2CCE5B9B"/>
    <w:rsid w:val="2CD9AE6E"/>
    <w:rsid w:val="2D2EA317"/>
    <w:rsid w:val="2D4846A7"/>
    <w:rsid w:val="2D495F60"/>
    <w:rsid w:val="2D73B086"/>
    <w:rsid w:val="2D935915"/>
    <w:rsid w:val="2D9ABB6B"/>
    <w:rsid w:val="2DFB6342"/>
    <w:rsid w:val="2E025D04"/>
    <w:rsid w:val="2E342F5D"/>
    <w:rsid w:val="2E3580BD"/>
    <w:rsid w:val="2E43C348"/>
    <w:rsid w:val="2E4556DF"/>
    <w:rsid w:val="2E463808"/>
    <w:rsid w:val="2E47FD71"/>
    <w:rsid w:val="2E8A4052"/>
    <w:rsid w:val="2EACD49C"/>
    <w:rsid w:val="2EC8BD6E"/>
    <w:rsid w:val="2F0719B3"/>
    <w:rsid w:val="2F2C7F5F"/>
    <w:rsid w:val="2F3241D6"/>
    <w:rsid w:val="2F49978D"/>
    <w:rsid w:val="2F5DE516"/>
    <w:rsid w:val="2F61543C"/>
    <w:rsid w:val="2F6B5469"/>
    <w:rsid w:val="2FBB4F9C"/>
    <w:rsid w:val="2FDD4719"/>
    <w:rsid w:val="3008D56A"/>
    <w:rsid w:val="300E6053"/>
    <w:rsid w:val="300F41A4"/>
    <w:rsid w:val="30622705"/>
    <w:rsid w:val="30663C32"/>
    <w:rsid w:val="30AD47FA"/>
    <w:rsid w:val="30B0A8CF"/>
    <w:rsid w:val="30C55BBF"/>
    <w:rsid w:val="30C84FC0"/>
    <w:rsid w:val="30D1FF1C"/>
    <w:rsid w:val="30EA5C24"/>
    <w:rsid w:val="30EF5C8A"/>
    <w:rsid w:val="313983D2"/>
    <w:rsid w:val="313FB155"/>
    <w:rsid w:val="313FBE40"/>
    <w:rsid w:val="315BFC7B"/>
    <w:rsid w:val="3161767C"/>
    <w:rsid w:val="3193F734"/>
    <w:rsid w:val="3194C544"/>
    <w:rsid w:val="31AFC05A"/>
    <w:rsid w:val="31B991BD"/>
    <w:rsid w:val="31C908B9"/>
    <w:rsid w:val="31CBEE9C"/>
    <w:rsid w:val="32458C3A"/>
    <w:rsid w:val="32845590"/>
    <w:rsid w:val="329E1923"/>
    <w:rsid w:val="32B0667F"/>
    <w:rsid w:val="32BEF43C"/>
    <w:rsid w:val="32D85A88"/>
    <w:rsid w:val="32E0F1B9"/>
    <w:rsid w:val="331570A4"/>
    <w:rsid w:val="334B90BB"/>
    <w:rsid w:val="336F4622"/>
    <w:rsid w:val="337D8CAD"/>
    <w:rsid w:val="33FDB647"/>
    <w:rsid w:val="340C0625"/>
    <w:rsid w:val="341A8873"/>
    <w:rsid w:val="341B72D9"/>
    <w:rsid w:val="341B9D02"/>
    <w:rsid w:val="3443B881"/>
    <w:rsid w:val="345AC49D"/>
    <w:rsid w:val="348A852C"/>
    <w:rsid w:val="34A41D05"/>
    <w:rsid w:val="34AA9584"/>
    <w:rsid w:val="34AC51C9"/>
    <w:rsid w:val="34C16872"/>
    <w:rsid w:val="34CC7D58"/>
    <w:rsid w:val="34D82DF4"/>
    <w:rsid w:val="34DFA969"/>
    <w:rsid w:val="350BDCB7"/>
    <w:rsid w:val="350C5745"/>
    <w:rsid w:val="351B34EC"/>
    <w:rsid w:val="353A8020"/>
    <w:rsid w:val="353B48E8"/>
    <w:rsid w:val="35417E26"/>
    <w:rsid w:val="3564049F"/>
    <w:rsid w:val="356B60A2"/>
    <w:rsid w:val="35962EF8"/>
    <w:rsid w:val="359973B9"/>
    <w:rsid w:val="35C017E0"/>
    <w:rsid w:val="35D11C7C"/>
    <w:rsid w:val="35D44FC3"/>
    <w:rsid w:val="35F190C4"/>
    <w:rsid w:val="35F694FE"/>
    <w:rsid w:val="35FFCF0F"/>
    <w:rsid w:val="360E5B9A"/>
    <w:rsid w:val="361168C3"/>
    <w:rsid w:val="3616CC70"/>
    <w:rsid w:val="363739F8"/>
    <w:rsid w:val="363A3B61"/>
    <w:rsid w:val="3667691F"/>
    <w:rsid w:val="366C1D02"/>
    <w:rsid w:val="368D58C7"/>
    <w:rsid w:val="36A09AC2"/>
    <w:rsid w:val="36B26636"/>
    <w:rsid w:val="36D65081"/>
    <w:rsid w:val="36D71949"/>
    <w:rsid w:val="37242B5E"/>
    <w:rsid w:val="3729BE0F"/>
    <w:rsid w:val="3749D45A"/>
    <w:rsid w:val="37533DC4"/>
    <w:rsid w:val="3758B917"/>
    <w:rsid w:val="3774CFBE"/>
    <w:rsid w:val="3789BD7E"/>
    <w:rsid w:val="37AA2BFB"/>
    <w:rsid w:val="37E3D2D7"/>
    <w:rsid w:val="381A0FDA"/>
    <w:rsid w:val="3834383E"/>
    <w:rsid w:val="384D609B"/>
    <w:rsid w:val="387220E2"/>
    <w:rsid w:val="38A52856"/>
    <w:rsid w:val="38D0DD56"/>
    <w:rsid w:val="38E4AA96"/>
    <w:rsid w:val="38F23F0E"/>
    <w:rsid w:val="3900FCB4"/>
    <w:rsid w:val="39056E3A"/>
    <w:rsid w:val="390621CE"/>
    <w:rsid w:val="39270226"/>
    <w:rsid w:val="3928974C"/>
    <w:rsid w:val="3963466B"/>
    <w:rsid w:val="3990AE05"/>
    <w:rsid w:val="3990FDC3"/>
    <w:rsid w:val="3992A9BC"/>
    <w:rsid w:val="39943DE2"/>
    <w:rsid w:val="39B2B8D8"/>
    <w:rsid w:val="39B8E1BC"/>
    <w:rsid w:val="39DD261E"/>
    <w:rsid w:val="39EDBAC4"/>
    <w:rsid w:val="39EE967B"/>
    <w:rsid w:val="3A3BF913"/>
    <w:rsid w:val="3A52338E"/>
    <w:rsid w:val="3A58B3C0"/>
    <w:rsid w:val="3A6804C0"/>
    <w:rsid w:val="3A7A60A6"/>
    <w:rsid w:val="3A853B27"/>
    <w:rsid w:val="3A927C95"/>
    <w:rsid w:val="3A9977A7"/>
    <w:rsid w:val="3A9E23FE"/>
    <w:rsid w:val="3ADE0861"/>
    <w:rsid w:val="3AF1225A"/>
    <w:rsid w:val="3AFD011F"/>
    <w:rsid w:val="3AFE9518"/>
    <w:rsid w:val="3B1B934D"/>
    <w:rsid w:val="3B5676BF"/>
    <w:rsid w:val="3B6B1CA8"/>
    <w:rsid w:val="3B6BD900"/>
    <w:rsid w:val="3B89688E"/>
    <w:rsid w:val="3B8F4D2A"/>
    <w:rsid w:val="3BB90E3B"/>
    <w:rsid w:val="3BD7C974"/>
    <w:rsid w:val="3BF2B9FF"/>
    <w:rsid w:val="3C416999"/>
    <w:rsid w:val="3C59D908"/>
    <w:rsid w:val="3C684EAA"/>
    <w:rsid w:val="3C8F7510"/>
    <w:rsid w:val="3CA98E5A"/>
    <w:rsid w:val="3CC62BFB"/>
    <w:rsid w:val="3CCE0A32"/>
    <w:rsid w:val="3CE5354D"/>
    <w:rsid w:val="3CEDC4AC"/>
    <w:rsid w:val="3CFC344F"/>
    <w:rsid w:val="3D2CB123"/>
    <w:rsid w:val="3D5C0A9E"/>
    <w:rsid w:val="3D8975DF"/>
    <w:rsid w:val="3D905482"/>
    <w:rsid w:val="3D91CB73"/>
    <w:rsid w:val="3DE4ABB7"/>
    <w:rsid w:val="3E0FF97D"/>
    <w:rsid w:val="3E6FCD18"/>
    <w:rsid w:val="3E9CE250"/>
    <w:rsid w:val="3EA60FF3"/>
    <w:rsid w:val="3EB32B14"/>
    <w:rsid w:val="3EBC768E"/>
    <w:rsid w:val="3ECF6A98"/>
    <w:rsid w:val="3ED044CD"/>
    <w:rsid w:val="3EE18D3B"/>
    <w:rsid w:val="3EF56DB2"/>
    <w:rsid w:val="3F0CAC42"/>
    <w:rsid w:val="3F0F9053"/>
    <w:rsid w:val="3F19E772"/>
    <w:rsid w:val="3F1F8653"/>
    <w:rsid w:val="3F2C24E3"/>
    <w:rsid w:val="3F372AC9"/>
    <w:rsid w:val="3F454D40"/>
    <w:rsid w:val="3F47DD89"/>
    <w:rsid w:val="3F53E3C7"/>
    <w:rsid w:val="3F64DDFB"/>
    <w:rsid w:val="3F74A49D"/>
    <w:rsid w:val="3F7996BD"/>
    <w:rsid w:val="3F8C3C6D"/>
    <w:rsid w:val="3FB05FF3"/>
    <w:rsid w:val="3FC54394"/>
    <w:rsid w:val="3FE716EA"/>
    <w:rsid w:val="3FE99E97"/>
    <w:rsid w:val="402795C6"/>
    <w:rsid w:val="4040D3E0"/>
    <w:rsid w:val="406451E5"/>
    <w:rsid w:val="406F8CDF"/>
    <w:rsid w:val="407811DA"/>
    <w:rsid w:val="4080CEC5"/>
    <w:rsid w:val="409222E5"/>
    <w:rsid w:val="40A6692D"/>
    <w:rsid w:val="40B5B7D3"/>
    <w:rsid w:val="40C27C47"/>
    <w:rsid w:val="40CECB93"/>
    <w:rsid w:val="4103A7A2"/>
    <w:rsid w:val="412B16B2"/>
    <w:rsid w:val="4179C661"/>
    <w:rsid w:val="41A15F61"/>
    <w:rsid w:val="41C73413"/>
    <w:rsid w:val="41C912CF"/>
    <w:rsid w:val="41DB1A84"/>
    <w:rsid w:val="41F355FD"/>
    <w:rsid w:val="42037345"/>
    <w:rsid w:val="42050954"/>
    <w:rsid w:val="4226664A"/>
    <w:rsid w:val="429973FA"/>
    <w:rsid w:val="42A90CD7"/>
    <w:rsid w:val="42A93AA6"/>
    <w:rsid w:val="42AF4552"/>
    <w:rsid w:val="42C0804C"/>
    <w:rsid w:val="42DC603A"/>
    <w:rsid w:val="431EB7AC"/>
    <w:rsid w:val="431FBB73"/>
    <w:rsid w:val="4364F3B6"/>
    <w:rsid w:val="43791533"/>
    <w:rsid w:val="4379F92A"/>
    <w:rsid w:val="437D5FAB"/>
    <w:rsid w:val="43E1358C"/>
    <w:rsid w:val="43E6437F"/>
    <w:rsid w:val="43EDC9F4"/>
    <w:rsid w:val="43EE150B"/>
    <w:rsid w:val="43F03CA4"/>
    <w:rsid w:val="440125A0"/>
    <w:rsid w:val="440E3AAC"/>
    <w:rsid w:val="443E118C"/>
    <w:rsid w:val="4440A638"/>
    <w:rsid w:val="4440F252"/>
    <w:rsid w:val="44624400"/>
    <w:rsid w:val="4462CEC1"/>
    <w:rsid w:val="4463B6A9"/>
    <w:rsid w:val="4464F952"/>
    <w:rsid w:val="449A511F"/>
    <w:rsid w:val="44BB46E4"/>
    <w:rsid w:val="44BE315F"/>
    <w:rsid w:val="44E10FD7"/>
    <w:rsid w:val="44F56B7F"/>
    <w:rsid w:val="44F72BF2"/>
    <w:rsid w:val="4514DE1B"/>
    <w:rsid w:val="45304AD4"/>
    <w:rsid w:val="4538426C"/>
    <w:rsid w:val="455708DF"/>
    <w:rsid w:val="45737DE2"/>
    <w:rsid w:val="4574A243"/>
    <w:rsid w:val="45A3C32C"/>
    <w:rsid w:val="45C39744"/>
    <w:rsid w:val="45CB4E5C"/>
    <w:rsid w:val="45EC3B58"/>
    <w:rsid w:val="45F65F0B"/>
    <w:rsid w:val="45FA5F21"/>
    <w:rsid w:val="460D3EB8"/>
    <w:rsid w:val="461654C0"/>
    <w:rsid w:val="4634A7B5"/>
    <w:rsid w:val="4640D6A3"/>
    <w:rsid w:val="4656586E"/>
    <w:rsid w:val="466D7173"/>
    <w:rsid w:val="467CA3F1"/>
    <w:rsid w:val="468713B9"/>
    <w:rsid w:val="469364EC"/>
    <w:rsid w:val="4695D567"/>
    <w:rsid w:val="46C159CC"/>
    <w:rsid w:val="46E7535E"/>
    <w:rsid w:val="46FA5723"/>
    <w:rsid w:val="47033FD9"/>
    <w:rsid w:val="470CDD81"/>
    <w:rsid w:val="4732450B"/>
    <w:rsid w:val="475826B7"/>
    <w:rsid w:val="478CC2DC"/>
    <w:rsid w:val="47D4A065"/>
    <w:rsid w:val="47F4553C"/>
    <w:rsid w:val="4807D234"/>
    <w:rsid w:val="4819E001"/>
    <w:rsid w:val="481BD16A"/>
    <w:rsid w:val="4820BAFE"/>
    <w:rsid w:val="4831FDEF"/>
    <w:rsid w:val="48486B66"/>
    <w:rsid w:val="48521F6D"/>
    <w:rsid w:val="48618973"/>
    <w:rsid w:val="4863DB0E"/>
    <w:rsid w:val="4867EB96"/>
    <w:rsid w:val="4891709E"/>
    <w:rsid w:val="48A93CA3"/>
    <w:rsid w:val="4903D8F3"/>
    <w:rsid w:val="490E686A"/>
    <w:rsid w:val="49243A46"/>
    <w:rsid w:val="496CEFDB"/>
    <w:rsid w:val="498DF930"/>
    <w:rsid w:val="49B95FA2"/>
    <w:rsid w:val="49D8E38F"/>
    <w:rsid w:val="49DEB267"/>
    <w:rsid w:val="4A01B52A"/>
    <w:rsid w:val="4A1EF420"/>
    <w:rsid w:val="4A36BABC"/>
    <w:rsid w:val="4A39C7E5"/>
    <w:rsid w:val="4A741AF9"/>
    <w:rsid w:val="4A77344F"/>
    <w:rsid w:val="4A79DD70"/>
    <w:rsid w:val="4A905CAC"/>
    <w:rsid w:val="4A9363E1"/>
    <w:rsid w:val="4A95790F"/>
    <w:rsid w:val="4AA7DB47"/>
    <w:rsid w:val="4AA8F4F1"/>
    <w:rsid w:val="4AB8C49A"/>
    <w:rsid w:val="4AD25431"/>
    <w:rsid w:val="4ADE281F"/>
    <w:rsid w:val="4AECB7D5"/>
    <w:rsid w:val="4B1F6EFC"/>
    <w:rsid w:val="4B379103"/>
    <w:rsid w:val="4B6C0660"/>
    <w:rsid w:val="4B6C9A89"/>
    <w:rsid w:val="4B6F244A"/>
    <w:rsid w:val="4B965F55"/>
    <w:rsid w:val="4B98B66C"/>
    <w:rsid w:val="4BC2B207"/>
    <w:rsid w:val="4BC764EC"/>
    <w:rsid w:val="4BCED789"/>
    <w:rsid w:val="4BD28B1D"/>
    <w:rsid w:val="4BE0A204"/>
    <w:rsid w:val="4BE7C736"/>
    <w:rsid w:val="4C1D63F1"/>
    <w:rsid w:val="4C4A98E2"/>
    <w:rsid w:val="4C602D73"/>
    <w:rsid w:val="4CC338D6"/>
    <w:rsid w:val="4CC599F2"/>
    <w:rsid w:val="4CD36164"/>
    <w:rsid w:val="4D0BD5FC"/>
    <w:rsid w:val="4D19C588"/>
    <w:rsid w:val="4D2017C4"/>
    <w:rsid w:val="4D322FB6"/>
    <w:rsid w:val="4D41E367"/>
    <w:rsid w:val="4D4D0E45"/>
    <w:rsid w:val="4D5BA920"/>
    <w:rsid w:val="4D6261D1"/>
    <w:rsid w:val="4D6675B5"/>
    <w:rsid w:val="4D7168A7"/>
    <w:rsid w:val="4D7C496A"/>
    <w:rsid w:val="4D8783DB"/>
    <w:rsid w:val="4DA55D29"/>
    <w:rsid w:val="4DBA603B"/>
    <w:rsid w:val="4DD31947"/>
    <w:rsid w:val="4DE22AAA"/>
    <w:rsid w:val="4DE67092"/>
    <w:rsid w:val="4E318323"/>
    <w:rsid w:val="4E3E7358"/>
    <w:rsid w:val="4E4B5E4C"/>
    <w:rsid w:val="4E4E77E4"/>
    <w:rsid w:val="4E629F24"/>
    <w:rsid w:val="4E979128"/>
    <w:rsid w:val="4EA7A65D"/>
    <w:rsid w:val="4EB0776B"/>
    <w:rsid w:val="4EC18B12"/>
    <w:rsid w:val="4ECC6605"/>
    <w:rsid w:val="4ECE0017"/>
    <w:rsid w:val="4EE692D4"/>
    <w:rsid w:val="4EE80182"/>
    <w:rsid w:val="4F0F3E55"/>
    <w:rsid w:val="4F4A4635"/>
    <w:rsid w:val="4F575537"/>
    <w:rsid w:val="4F5B06C6"/>
    <w:rsid w:val="4F7C045A"/>
    <w:rsid w:val="4F7F01C2"/>
    <w:rsid w:val="4F8C1221"/>
    <w:rsid w:val="4FA1BC6A"/>
    <w:rsid w:val="4FB54FC9"/>
    <w:rsid w:val="4FF2BAE5"/>
    <w:rsid w:val="4FFB6EAE"/>
    <w:rsid w:val="5018F337"/>
    <w:rsid w:val="5026E34F"/>
    <w:rsid w:val="50392400"/>
    <w:rsid w:val="503C97EB"/>
    <w:rsid w:val="504EDD4F"/>
    <w:rsid w:val="5055C048"/>
    <w:rsid w:val="506A3943"/>
    <w:rsid w:val="506C6293"/>
    <w:rsid w:val="506E4320"/>
    <w:rsid w:val="509A0293"/>
    <w:rsid w:val="50A74B40"/>
    <w:rsid w:val="50BA0299"/>
    <w:rsid w:val="50C6DE51"/>
    <w:rsid w:val="50DFC2D0"/>
    <w:rsid w:val="50F2F8DB"/>
    <w:rsid w:val="50FF131B"/>
    <w:rsid w:val="5100A30F"/>
    <w:rsid w:val="511AD223"/>
    <w:rsid w:val="5124F96D"/>
    <w:rsid w:val="512BE119"/>
    <w:rsid w:val="512F4C2B"/>
    <w:rsid w:val="512FE73A"/>
    <w:rsid w:val="513AAE37"/>
    <w:rsid w:val="51711068"/>
    <w:rsid w:val="51AABEA4"/>
    <w:rsid w:val="51B23372"/>
    <w:rsid w:val="51C86C0C"/>
    <w:rsid w:val="51D57DB1"/>
    <w:rsid w:val="51F242B8"/>
    <w:rsid w:val="520FBF63"/>
    <w:rsid w:val="5221644A"/>
    <w:rsid w:val="522905B0"/>
    <w:rsid w:val="523DB853"/>
    <w:rsid w:val="5241CCA1"/>
    <w:rsid w:val="5244D9CA"/>
    <w:rsid w:val="524639EC"/>
    <w:rsid w:val="52573142"/>
    <w:rsid w:val="52777D74"/>
    <w:rsid w:val="5277817D"/>
    <w:rsid w:val="527F261B"/>
    <w:rsid w:val="5299C4CF"/>
    <w:rsid w:val="529A6824"/>
    <w:rsid w:val="52B61529"/>
    <w:rsid w:val="52B87CC1"/>
    <w:rsid w:val="52CB1C8C"/>
    <w:rsid w:val="52E96872"/>
    <w:rsid w:val="533CC8FC"/>
    <w:rsid w:val="534176E0"/>
    <w:rsid w:val="534C7804"/>
    <w:rsid w:val="538361E6"/>
    <w:rsid w:val="53A0BA51"/>
    <w:rsid w:val="53CE0D82"/>
    <w:rsid w:val="53DD9D02"/>
    <w:rsid w:val="5407A001"/>
    <w:rsid w:val="5413F58A"/>
    <w:rsid w:val="54535178"/>
    <w:rsid w:val="54A20A0F"/>
    <w:rsid w:val="54A57D7D"/>
    <w:rsid w:val="54A65AB1"/>
    <w:rsid w:val="54AF6DFB"/>
    <w:rsid w:val="54EBDF04"/>
    <w:rsid w:val="550644A6"/>
    <w:rsid w:val="55A7A5B2"/>
    <w:rsid w:val="55B977B7"/>
    <w:rsid w:val="55D267B5"/>
    <w:rsid w:val="55D9905C"/>
    <w:rsid w:val="55F52934"/>
    <w:rsid w:val="55F5F13D"/>
    <w:rsid w:val="56152D90"/>
    <w:rsid w:val="56175262"/>
    <w:rsid w:val="561973F3"/>
    <w:rsid w:val="563CEA87"/>
    <w:rsid w:val="56A47800"/>
    <w:rsid w:val="56ADD1AD"/>
    <w:rsid w:val="56B0E6BB"/>
    <w:rsid w:val="56BBF000"/>
    <w:rsid w:val="56E13158"/>
    <w:rsid w:val="56EAA2CD"/>
    <w:rsid w:val="56EFE548"/>
    <w:rsid w:val="570A3DA2"/>
    <w:rsid w:val="57153DC4"/>
    <w:rsid w:val="573BFA65"/>
    <w:rsid w:val="57885F29"/>
    <w:rsid w:val="5789E7C6"/>
    <w:rsid w:val="579E8DAF"/>
    <w:rsid w:val="57A17283"/>
    <w:rsid w:val="57DDFB73"/>
    <w:rsid w:val="57EDF986"/>
    <w:rsid w:val="57FDCB4D"/>
    <w:rsid w:val="580175EF"/>
    <w:rsid w:val="5808543E"/>
    <w:rsid w:val="5809CC5D"/>
    <w:rsid w:val="5831F534"/>
    <w:rsid w:val="5839E2BA"/>
    <w:rsid w:val="584665EA"/>
    <w:rsid w:val="5849752E"/>
    <w:rsid w:val="5849FDDB"/>
    <w:rsid w:val="585588BF"/>
    <w:rsid w:val="587B35D1"/>
    <w:rsid w:val="587F60D1"/>
    <w:rsid w:val="588F3F9F"/>
    <w:rsid w:val="58985BD3"/>
    <w:rsid w:val="58AE3B62"/>
    <w:rsid w:val="58BE0E21"/>
    <w:rsid w:val="58E92276"/>
    <w:rsid w:val="58F11879"/>
    <w:rsid w:val="5941352A"/>
    <w:rsid w:val="596C9090"/>
    <w:rsid w:val="5978239F"/>
    <w:rsid w:val="59AC99B6"/>
    <w:rsid w:val="59AD7012"/>
    <w:rsid w:val="59D04F56"/>
    <w:rsid w:val="59DCEDE6"/>
    <w:rsid w:val="5A09A374"/>
    <w:rsid w:val="5A44AE0A"/>
    <w:rsid w:val="5A62DB7B"/>
    <w:rsid w:val="5A6DC463"/>
    <w:rsid w:val="5A7C4506"/>
    <w:rsid w:val="5A8BF211"/>
    <w:rsid w:val="5AAF72DB"/>
    <w:rsid w:val="5AB0BFEF"/>
    <w:rsid w:val="5AD62E71"/>
    <w:rsid w:val="5B1747B1"/>
    <w:rsid w:val="5B2E9C2F"/>
    <w:rsid w:val="5B32C88E"/>
    <w:rsid w:val="5B3DC546"/>
    <w:rsid w:val="5B5CD6FF"/>
    <w:rsid w:val="5B60CD60"/>
    <w:rsid w:val="5B78BE47"/>
    <w:rsid w:val="5B7FE1A7"/>
    <w:rsid w:val="5B862CFC"/>
    <w:rsid w:val="5BAAC53B"/>
    <w:rsid w:val="5BF5AEE3"/>
    <w:rsid w:val="5BF9CC6F"/>
    <w:rsid w:val="5BFA3B7A"/>
    <w:rsid w:val="5C0871EA"/>
    <w:rsid w:val="5C2D613B"/>
    <w:rsid w:val="5C2D6A02"/>
    <w:rsid w:val="5C4959B3"/>
    <w:rsid w:val="5C6373B1"/>
    <w:rsid w:val="5C6F0653"/>
    <w:rsid w:val="5CA73472"/>
    <w:rsid w:val="5CB9480E"/>
    <w:rsid w:val="5CBE06F0"/>
    <w:rsid w:val="5CC78319"/>
    <w:rsid w:val="5CE8C6F1"/>
    <w:rsid w:val="5CF015AF"/>
    <w:rsid w:val="5D067AFF"/>
    <w:rsid w:val="5D15F8E8"/>
    <w:rsid w:val="5D2959C3"/>
    <w:rsid w:val="5D5CC43F"/>
    <w:rsid w:val="5D74A632"/>
    <w:rsid w:val="5D7517EB"/>
    <w:rsid w:val="5D7856E7"/>
    <w:rsid w:val="5D7A1CED"/>
    <w:rsid w:val="5D917F44"/>
    <w:rsid w:val="5DA255B8"/>
    <w:rsid w:val="5DCB229A"/>
    <w:rsid w:val="5DCC5C48"/>
    <w:rsid w:val="5DD76E35"/>
    <w:rsid w:val="5DECBC30"/>
    <w:rsid w:val="5DF59FB0"/>
    <w:rsid w:val="5E0DCF33"/>
    <w:rsid w:val="5E0E8B8B"/>
    <w:rsid w:val="5E3A7C61"/>
    <w:rsid w:val="5E5189DE"/>
    <w:rsid w:val="5E54C154"/>
    <w:rsid w:val="5E5E616D"/>
    <w:rsid w:val="5E636ABD"/>
    <w:rsid w:val="5EBE008F"/>
    <w:rsid w:val="5ED91E10"/>
    <w:rsid w:val="5EF93D2E"/>
    <w:rsid w:val="5F0CD535"/>
    <w:rsid w:val="5F66F2FB"/>
    <w:rsid w:val="5F6DEFAA"/>
    <w:rsid w:val="5FA5C2E2"/>
    <w:rsid w:val="5FB65861"/>
    <w:rsid w:val="5FC7EB7A"/>
    <w:rsid w:val="5FCEC97B"/>
    <w:rsid w:val="5FDBE4AC"/>
    <w:rsid w:val="5FF974E3"/>
    <w:rsid w:val="5FFA405C"/>
    <w:rsid w:val="6003D46A"/>
    <w:rsid w:val="602E05F0"/>
    <w:rsid w:val="6039D12D"/>
    <w:rsid w:val="6040C95D"/>
    <w:rsid w:val="6047ED7F"/>
    <w:rsid w:val="605EF8D7"/>
    <w:rsid w:val="60812927"/>
    <w:rsid w:val="60862196"/>
    <w:rsid w:val="608647B6"/>
    <w:rsid w:val="609683B4"/>
    <w:rsid w:val="60AFAC11"/>
    <w:rsid w:val="60C71AB9"/>
    <w:rsid w:val="6114D3C6"/>
    <w:rsid w:val="611D1A4D"/>
    <w:rsid w:val="617D9ECC"/>
    <w:rsid w:val="6182EEB0"/>
    <w:rsid w:val="61C558A4"/>
    <w:rsid w:val="61CF9A75"/>
    <w:rsid w:val="61DAA5A3"/>
    <w:rsid w:val="61E02265"/>
    <w:rsid w:val="61F4805A"/>
    <w:rsid w:val="61FE8036"/>
    <w:rsid w:val="62242547"/>
    <w:rsid w:val="622EEEF8"/>
    <w:rsid w:val="625C602E"/>
    <w:rsid w:val="625FDDF1"/>
    <w:rsid w:val="62A05784"/>
    <w:rsid w:val="62B9FE88"/>
    <w:rsid w:val="62C02EAE"/>
    <w:rsid w:val="62CBBBF4"/>
    <w:rsid w:val="62D0057F"/>
    <w:rsid w:val="62DF7CCA"/>
    <w:rsid w:val="632C4561"/>
    <w:rsid w:val="637842C2"/>
    <w:rsid w:val="637C9561"/>
    <w:rsid w:val="638D63F8"/>
    <w:rsid w:val="63971794"/>
    <w:rsid w:val="63A0B2F9"/>
    <w:rsid w:val="63B60281"/>
    <w:rsid w:val="63DE4942"/>
    <w:rsid w:val="63F16C21"/>
    <w:rsid w:val="640B90E1"/>
    <w:rsid w:val="640F654F"/>
    <w:rsid w:val="642D875C"/>
    <w:rsid w:val="6433B5E3"/>
    <w:rsid w:val="6443D78D"/>
    <w:rsid w:val="644F4271"/>
    <w:rsid w:val="6457EA90"/>
    <w:rsid w:val="646BC12E"/>
    <w:rsid w:val="649B2A3E"/>
    <w:rsid w:val="649E0EB9"/>
    <w:rsid w:val="64D18EAA"/>
    <w:rsid w:val="64D2354B"/>
    <w:rsid w:val="64DDE86B"/>
    <w:rsid w:val="650014A4"/>
    <w:rsid w:val="650BBB9F"/>
    <w:rsid w:val="650C510A"/>
    <w:rsid w:val="6518DD91"/>
    <w:rsid w:val="65482E8B"/>
    <w:rsid w:val="6560B3B1"/>
    <w:rsid w:val="656A9B13"/>
    <w:rsid w:val="656E7D40"/>
    <w:rsid w:val="65809B5C"/>
    <w:rsid w:val="659C9129"/>
    <w:rsid w:val="65A6461E"/>
    <w:rsid w:val="65B19931"/>
    <w:rsid w:val="65C957BD"/>
    <w:rsid w:val="65FED942"/>
    <w:rsid w:val="6605F827"/>
    <w:rsid w:val="66086299"/>
    <w:rsid w:val="660C9EAE"/>
    <w:rsid w:val="6619384D"/>
    <w:rsid w:val="6619EFCB"/>
    <w:rsid w:val="661E8AAE"/>
    <w:rsid w:val="662C65E9"/>
    <w:rsid w:val="6640FE33"/>
    <w:rsid w:val="66434EB8"/>
    <w:rsid w:val="667EDB0D"/>
    <w:rsid w:val="667FA1EE"/>
    <w:rsid w:val="66A75462"/>
    <w:rsid w:val="66D23159"/>
    <w:rsid w:val="66DC60DD"/>
    <w:rsid w:val="66F37BAE"/>
    <w:rsid w:val="670A4DA1"/>
    <w:rsid w:val="67120471"/>
    <w:rsid w:val="6728A984"/>
    <w:rsid w:val="673306BF"/>
    <w:rsid w:val="674CC944"/>
    <w:rsid w:val="6751D80F"/>
    <w:rsid w:val="6773C8A7"/>
    <w:rsid w:val="678A4D2A"/>
    <w:rsid w:val="67A6B93A"/>
    <w:rsid w:val="67AF2A74"/>
    <w:rsid w:val="67B2877B"/>
    <w:rsid w:val="67C7D117"/>
    <w:rsid w:val="67DCFAB1"/>
    <w:rsid w:val="67E4AEEB"/>
    <w:rsid w:val="67FC0CC3"/>
    <w:rsid w:val="6800084B"/>
    <w:rsid w:val="684BD02F"/>
    <w:rsid w:val="68500684"/>
    <w:rsid w:val="688ABBAB"/>
    <w:rsid w:val="68904C40"/>
    <w:rsid w:val="68C76D68"/>
    <w:rsid w:val="68D63783"/>
    <w:rsid w:val="68DE1EF6"/>
    <w:rsid w:val="6927B829"/>
    <w:rsid w:val="693EFE05"/>
    <w:rsid w:val="694ABF91"/>
    <w:rsid w:val="694D1ABB"/>
    <w:rsid w:val="695977DE"/>
    <w:rsid w:val="69DA79B7"/>
    <w:rsid w:val="69E34DCA"/>
    <w:rsid w:val="69EA233D"/>
    <w:rsid w:val="6A1CDAEA"/>
    <w:rsid w:val="6A2B77D1"/>
    <w:rsid w:val="6A3FD19A"/>
    <w:rsid w:val="6A54AFB1"/>
    <w:rsid w:val="6A71C4D2"/>
    <w:rsid w:val="6A764080"/>
    <w:rsid w:val="6A82BA8F"/>
    <w:rsid w:val="6A9A5656"/>
    <w:rsid w:val="6AD410A8"/>
    <w:rsid w:val="6AD43891"/>
    <w:rsid w:val="6AF4FC19"/>
    <w:rsid w:val="6AFAA193"/>
    <w:rsid w:val="6AFCDC61"/>
    <w:rsid w:val="6B128BA7"/>
    <w:rsid w:val="6B36FD0B"/>
    <w:rsid w:val="6B4324CC"/>
    <w:rsid w:val="6B6C2F80"/>
    <w:rsid w:val="6B72E76E"/>
    <w:rsid w:val="6B9BF056"/>
    <w:rsid w:val="6B9EAA78"/>
    <w:rsid w:val="6BBD12A0"/>
    <w:rsid w:val="6BCCD2EC"/>
    <w:rsid w:val="6BE59664"/>
    <w:rsid w:val="6C4DE67F"/>
    <w:rsid w:val="6C65ACEE"/>
    <w:rsid w:val="6C6F962D"/>
    <w:rsid w:val="6C709DD1"/>
    <w:rsid w:val="6C8830BE"/>
    <w:rsid w:val="6CD70608"/>
    <w:rsid w:val="6D091C3D"/>
    <w:rsid w:val="6D26D45B"/>
    <w:rsid w:val="6D2D9334"/>
    <w:rsid w:val="6D3750BF"/>
    <w:rsid w:val="6D5764C3"/>
    <w:rsid w:val="6D6AAAB8"/>
    <w:rsid w:val="6D9DF377"/>
    <w:rsid w:val="6DA7FA4E"/>
    <w:rsid w:val="6DB2FE72"/>
    <w:rsid w:val="6DC490F1"/>
    <w:rsid w:val="6DD77A94"/>
    <w:rsid w:val="6DDA48AE"/>
    <w:rsid w:val="6DDBCFDD"/>
    <w:rsid w:val="6DE76186"/>
    <w:rsid w:val="6DF9FC6C"/>
    <w:rsid w:val="6E004044"/>
    <w:rsid w:val="6E02CA47"/>
    <w:rsid w:val="6E222599"/>
    <w:rsid w:val="6E5580E6"/>
    <w:rsid w:val="6E5EE6D3"/>
    <w:rsid w:val="6E673E52"/>
    <w:rsid w:val="6E6A8454"/>
    <w:rsid w:val="6E8DCE8D"/>
    <w:rsid w:val="6E9ACDC7"/>
    <w:rsid w:val="6E9E3177"/>
    <w:rsid w:val="6EA8A937"/>
    <w:rsid w:val="6EA9F760"/>
    <w:rsid w:val="6EB110A4"/>
    <w:rsid w:val="6ED8F476"/>
    <w:rsid w:val="6EE9DB83"/>
    <w:rsid w:val="6EED3A6A"/>
    <w:rsid w:val="6EF2AB6C"/>
    <w:rsid w:val="6F033698"/>
    <w:rsid w:val="6F1047A0"/>
    <w:rsid w:val="6F187248"/>
    <w:rsid w:val="6F1F9704"/>
    <w:rsid w:val="6F3BB76A"/>
    <w:rsid w:val="6F3D328F"/>
    <w:rsid w:val="6F502DF9"/>
    <w:rsid w:val="6F62D794"/>
    <w:rsid w:val="6F703A03"/>
    <w:rsid w:val="6F73A17A"/>
    <w:rsid w:val="6F9E9C28"/>
    <w:rsid w:val="6FB82C84"/>
    <w:rsid w:val="6FD3F996"/>
    <w:rsid w:val="6FE6D594"/>
    <w:rsid w:val="6FF7D39C"/>
    <w:rsid w:val="6FFA3B12"/>
    <w:rsid w:val="70066CCF"/>
    <w:rsid w:val="705929C9"/>
    <w:rsid w:val="7067F954"/>
    <w:rsid w:val="70690637"/>
    <w:rsid w:val="70B1797D"/>
    <w:rsid w:val="70FD9EF3"/>
    <w:rsid w:val="710B9588"/>
    <w:rsid w:val="7118E704"/>
    <w:rsid w:val="712F5BB6"/>
    <w:rsid w:val="716592D8"/>
    <w:rsid w:val="71693632"/>
    <w:rsid w:val="71CF6D83"/>
    <w:rsid w:val="71F54583"/>
    <w:rsid w:val="724D0048"/>
    <w:rsid w:val="7265B587"/>
    <w:rsid w:val="7289853B"/>
    <w:rsid w:val="72A6CBEE"/>
    <w:rsid w:val="72A906C9"/>
    <w:rsid w:val="72D53A92"/>
    <w:rsid w:val="72D61E65"/>
    <w:rsid w:val="73017DB8"/>
    <w:rsid w:val="7315C927"/>
    <w:rsid w:val="73689644"/>
    <w:rsid w:val="7386AA4F"/>
    <w:rsid w:val="738DFC8E"/>
    <w:rsid w:val="73A0A6F9"/>
    <w:rsid w:val="73AC24EF"/>
    <w:rsid w:val="73CFBDEE"/>
    <w:rsid w:val="73D029D2"/>
    <w:rsid w:val="7407B99A"/>
    <w:rsid w:val="740EDE88"/>
    <w:rsid w:val="74536EF1"/>
    <w:rsid w:val="745B3E14"/>
    <w:rsid w:val="745E5AD1"/>
    <w:rsid w:val="7471440A"/>
    <w:rsid w:val="7479C3A7"/>
    <w:rsid w:val="747E8E98"/>
    <w:rsid w:val="749843E9"/>
    <w:rsid w:val="74C30880"/>
    <w:rsid w:val="74DD8993"/>
    <w:rsid w:val="74E5FC6E"/>
    <w:rsid w:val="750DB2C0"/>
    <w:rsid w:val="75248980"/>
    <w:rsid w:val="752B227E"/>
    <w:rsid w:val="7537827B"/>
    <w:rsid w:val="75457AFB"/>
    <w:rsid w:val="75606DB4"/>
    <w:rsid w:val="75771510"/>
    <w:rsid w:val="75866049"/>
    <w:rsid w:val="7589D8E6"/>
    <w:rsid w:val="758DFE0B"/>
    <w:rsid w:val="75B8788B"/>
    <w:rsid w:val="75E03203"/>
    <w:rsid w:val="7601369C"/>
    <w:rsid w:val="7683413F"/>
    <w:rsid w:val="7686EA42"/>
    <w:rsid w:val="76C26DDE"/>
    <w:rsid w:val="76C59D50"/>
    <w:rsid w:val="76CFD9E3"/>
    <w:rsid w:val="76D2708C"/>
    <w:rsid w:val="76DFC4E8"/>
    <w:rsid w:val="76EAF9F6"/>
    <w:rsid w:val="76FD328E"/>
    <w:rsid w:val="7711378B"/>
    <w:rsid w:val="7712F4C5"/>
    <w:rsid w:val="7750FAC2"/>
    <w:rsid w:val="775473AC"/>
    <w:rsid w:val="775547C8"/>
    <w:rsid w:val="775884CB"/>
    <w:rsid w:val="7782B0AB"/>
    <w:rsid w:val="77872035"/>
    <w:rsid w:val="7787F7E5"/>
    <w:rsid w:val="77947445"/>
    <w:rsid w:val="779D06FD"/>
    <w:rsid w:val="779D72AF"/>
    <w:rsid w:val="779E1BA5"/>
    <w:rsid w:val="77BB5653"/>
    <w:rsid w:val="77CAE4B7"/>
    <w:rsid w:val="77DDF450"/>
    <w:rsid w:val="77E6CD04"/>
    <w:rsid w:val="77F10EAF"/>
    <w:rsid w:val="7815FA51"/>
    <w:rsid w:val="783CE8FB"/>
    <w:rsid w:val="78560A0B"/>
    <w:rsid w:val="787B59F1"/>
    <w:rsid w:val="788683BC"/>
    <w:rsid w:val="78906D7B"/>
    <w:rsid w:val="789C2288"/>
    <w:rsid w:val="78AFDF0A"/>
    <w:rsid w:val="78B7E01B"/>
    <w:rsid w:val="78C061EA"/>
    <w:rsid w:val="78F11350"/>
    <w:rsid w:val="79171C49"/>
    <w:rsid w:val="7938D75E"/>
    <w:rsid w:val="7939EC06"/>
    <w:rsid w:val="795871BE"/>
    <w:rsid w:val="797EC07A"/>
    <w:rsid w:val="79B4E6AD"/>
    <w:rsid w:val="79E6461C"/>
    <w:rsid w:val="79EEA599"/>
    <w:rsid w:val="79F32FFF"/>
    <w:rsid w:val="7A005768"/>
    <w:rsid w:val="7A086938"/>
    <w:rsid w:val="7A2B445F"/>
    <w:rsid w:val="7A2DFF3E"/>
    <w:rsid w:val="7A539536"/>
    <w:rsid w:val="7A58122D"/>
    <w:rsid w:val="7A823B5A"/>
    <w:rsid w:val="7A82B1CF"/>
    <w:rsid w:val="7A8C66C2"/>
    <w:rsid w:val="7AC51487"/>
    <w:rsid w:val="7ACC1507"/>
    <w:rsid w:val="7AD4A7BF"/>
    <w:rsid w:val="7AD5AD99"/>
    <w:rsid w:val="7AD5BC67"/>
    <w:rsid w:val="7AED1B78"/>
    <w:rsid w:val="7AEED5F6"/>
    <w:rsid w:val="7AF80D6A"/>
    <w:rsid w:val="7B1350A4"/>
    <w:rsid w:val="7B32ACC3"/>
    <w:rsid w:val="7B788628"/>
    <w:rsid w:val="7B8F1ED3"/>
    <w:rsid w:val="7BAB6779"/>
    <w:rsid w:val="7BB4BAF3"/>
    <w:rsid w:val="7BDAAB63"/>
    <w:rsid w:val="7BE005F3"/>
    <w:rsid w:val="7BE0178C"/>
    <w:rsid w:val="7BE5BA79"/>
    <w:rsid w:val="7BF3CEAC"/>
    <w:rsid w:val="7BF778A4"/>
    <w:rsid w:val="7C1225E4"/>
    <w:rsid w:val="7C2E5B10"/>
    <w:rsid w:val="7C397080"/>
    <w:rsid w:val="7C3D8234"/>
    <w:rsid w:val="7C664FF9"/>
    <w:rsid w:val="7C67E568"/>
    <w:rsid w:val="7C772742"/>
    <w:rsid w:val="7C9D8453"/>
    <w:rsid w:val="7CB45DDF"/>
    <w:rsid w:val="7D061CC2"/>
    <w:rsid w:val="7D1BB677"/>
    <w:rsid w:val="7D363463"/>
    <w:rsid w:val="7D3D4D14"/>
    <w:rsid w:val="7D465BD0"/>
    <w:rsid w:val="7D67A625"/>
    <w:rsid w:val="7D7DFCDC"/>
    <w:rsid w:val="7D8A23CF"/>
    <w:rsid w:val="7D9F3A77"/>
    <w:rsid w:val="7DB06E4B"/>
    <w:rsid w:val="7DE8F7FD"/>
    <w:rsid w:val="7DF78F51"/>
    <w:rsid w:val="7DFD7B72"/>
    <w:rsid w:val="7E024DA4"/>
    <w:rsid w:val="7E0A35FB"/>
    <w:rsid w:val="7E181D28"/>
    <w:rsid w:val="7E1908E0"/>
    <w:rsid w:val="7E25BEBB"/>
    <w:rsid w:val="7E2F9159"/>
    <w:rsid w:val="7E6BC901"/>
    <w:rsid w:val="7E965C21"/>
    <w:rsid w:val="7E9D7642"/>
    <w:rsid w:val="7E9D9D41"/>
    <w:rsid w:val="7EBD494F"/>
    <w:rsid w:val="7EC6FF92"/>
    <w:rsid w:val="7ECA947D"/>
    <w:rsid w:val="7ED204C4"/>
    <w:rsid w:val="7F12C4B2"/>
    <w:rsid w:val="7F148688"/>
    <w:rsid w:val="7F7522F6"/>
    <w:rsid w:val="7F75C13E"/>
    <w:rsid w:val="7F7ADBED"/>
    <w:rsid w:val="7F8FEF92"/>
    <w:rsid w:val="7F935FB2"/>
    <w:rsid w:val="7FA91EBC"/>
    <w:rsid w:val="7FB00668"/>
    <w:rsid w:val="7FB29029"/>
    <w:rsid w:val="7FBCA203"/>
    <w:rsid w:val="7FE686DF"/>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570BC"/>
  <w15:chartTrackingRefBased/>
  <w15:docId w15:val="{501CA912-0A11-43C6-B7B6-3E90B6CBC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449A"/>
    <w:pPr>
      <w:tabs>
        <w:tab w:val="center" w:pos="4153"/>
        <w:tab w:val="right" w:pos="8306"/>
      </w:tabs>
      <w:spacing w:after="0" w:line="240" w:lineRule="auto"/>
    </w:pPr>
  </w:style>
  <w:style w:type="character" w:customStyle="1" w:styleId="HeaderChar">
    <w:name w:val="Header Char"/>
    <w:basedOn w:val="DefaultParagraphFont"/>
    <w:link w:val="Header"/>
    <w:uiPriority w:val="99"/>
    <w:rsid w:val="00D8449A"/>
  </w:style>
  <w:style w:type="paragraph" w:styleId="Footer">
    <w:name w:val="footer"/>
    <w:basedOn w:val="Normal"/>
    <w:link w:val="FooterChar"/>
    <w:uiPriority w:val="99"/>
    <w:unhideWhenUsed/>
    <w:rsid w:val="00D844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D8449A"/>
  </w:style>
  <w:style w:type="paragraph" w:styleId="ListParagraph">
    <w:name w:val="List Paragraph"/>
    <w:aliases w:val="2,Strip,H&amp;P List Paragraph,Numbered Para 1,Dot pt,No Spacing1,List Paragraph Char Char Char,Indicator Text,List Paragraph1,Bullet 1,Bullet Points,F5 List Paragraph,Colorful List - Accent 11,List Paragraph2,Normal numbered"/>
    <w:basedOn w:val="Normal"/>
    <w:link w:val="ListParagraphChar"/>
    <w:uiPriority w:val="34"/>
    <w:qFormat/>
    <w:rsid w:val="00FD37D4"/>
    <w:pPr>
      <w:ind w:left="720"/>
      <w:contextualSpacing/>
    </w:pPr>
  </w:style>
  <w:style w:type="paragraph" w:styleId="Revision">
    <w:name w:val="Revision"/>
    <w:hidden/>
    <w:uiPriority w:val="99"/>
    <w:semiHidden/>
    <w:rsid w:val="004C6F9C"/>
    <w:pPr>
      <w:spacing w:after="0" w:line="240" w:lineRule="auto"/>
    </w:pPr>
  </w:style>
  <w:style w:type="character" w:styleId="CommentReference">
    <w:name w:val="annotation reference"/>
    <w:basedOn w:val="DefaultParagraphFont"/>
    <w:uiPriority w:val="99"/>
    <w:semiHidden/>
    <w:unhideWhenUsed/>
    <w:rsid w:val="004C6F9C"/>
    <w:rPr>
      <w:sz w:val="16"/>
      <w:szCs w:val="16"/>
    </w:rPr>
  </w:style>
  <w:style w:type="paragraph" w:styleId="CommentText">
    <w:name w:val="annotation text"/>
    <w:basedOn w:val="Normal"/>
    <w:link w:val="CommentTextChar"/>
    <w:uiPriority w:val="99"/>
    <w:unhideWhenUsed/>
    <w:rsid w:val="004C6F9C"/>
    <w:pPr>
      <w:spacing w:line="240" w:lineRule="auto"/>
    </w:pPr>
    <w:rPr>
      <w:sz w:val="20"/>
      <w:szCs w:val="20"/>
    </w:rPr>
  </w:style>
  <w:style w:type="character" w:customStyle="1" w:styleId="CommentTextChar">
    <w:name w:val="Comment Text Char"/>
    <w:basedOn w:val="DefaultParagraphFont"/>
    <w:link w:val="CommentText"/>
    <w:uiPriority w:val="99"/>
    <w:rsid w:val="004C6F9C"/>
    <w:rPr>
      <w:sz w:val="20"/>
      <w:szCs w:val="20"/>
    </w:rPr>
  </w:style>
  <w:style w:type="paragraph" w:styleId="CommentSubject">
    <w:name w:val="annotation subject"/>
    <w:basedOn w:val="CommentText"/>
    <w:next w:val="CommentText"/>
    <w:link w:val="CommentSubjectChar"/>
    <w:uiPriority w:val="99"/>
    <w:semiHidden/>
    <w:unhideWhenUsed/>
    <w:rsid w:val="004C6F9C"/>
    <w:rPr>
      <w:b/>
      <w:bCs/>
    </w:rPr>
  </w:style>
  <w:style w:type="character" w:customStyle="1" w:styleId="CommentSubjectChar">
    <w:name w:val="Comment Subject Char"/>
    <w:basedOn w:val="CommentTextChar"/>
    <w:link w:val="CommentSubject"/>
    <w:uiPriority w:val="99"/>
    <w:semiHidden/>
    <w:rsid w:val="004C6F9C"/>
    <w:rPr>
      <w:b/>
      <w:bCs/>
      <w:sz w:val="20"/>
      <w:szCs w:val="20"/>
    </w:rPr>
  </w:style>
  <w:style w:type="paragraph" w:customStyle="1" w:styleId="xmsonormal">
    <w:name w:val="x_msonormal"/>
    <w:basedOn w:val="Normal"/>
    <w:rsid w:val="001915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link w:val="NormalWebChar"/>
    <w:uiPriority w:val="99"/>
    <w:rsid w:val="0019151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WebChar">
    <w:name w:val="Normal (Web) Char"/>
    <w:link w:val="NormalWeb"/>
    <w:uiPriority w:val="99"/>
    <w:rsid w:val="00191519"/>
    <w:rPr>
      <w:rFonts w:ascii="Times New Roman" w:eastAsia="Times New Roman" w:hAnsi="Times New Roman" w:cs="Times New Roman"/>
      <w:sz w:val="24"/>
      <w:szCs w:val="24"/>
      <w:lang w:eastAsia="lv-LV"/>
    </w:rPr>
  </w:style>
  <w:style w:type="character" w:styleId="LineNumber">
    <w:name w:val="line number"/>
    <w:basedOn w:val="DefaultParagraphFont"/>
    <w:uiPriority w:val="99"/>
    <w:semiHidden/>
    <w:unhideWhenUsed/>
    <w:rsid w:val="00810EAC"/>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unhideWhenUsed/>
    <w:qFormat/>
    <w:rsid w:val="00140E23"/>
    <w:pPr>
      <w:spacing w:after="0" w:line="240" w:lineRule="auto"/>
    </w:pPr>
    <w:rPr>
      <w:sz w:val="20"/>
      <w:szCs w:val="20"/>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qFormat/>
    <w:rsid w:val="00140E23"/>
    <w:rPr>
      <w:sz w:val="20"/>
      <w:szCs w:val="20"/>
    </w:rPr>
  </w:style>
  <w:style w:type="character" w:styleId="FootnoteReference">
    <w:name w:val="footnote reference"/>
    <w:basedOn w:val="DefaultParagraphFont"/>
    <w:uiPriority w:val="99"/>
    <w:semiHidden/>
    <w:unhideWhenUsed/>
    <w:rsid w:val="00140E23"/>
    <w:rPr>
      <w:vertAlign w:val="superscript"/>
    </w:rPr>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2 Char,Strip Char,H&amp;P List Paragraph Char,Numbered Para 1 Char,Dot pt Char,No Spacing1 Char,List Paragraph Char Char Char Char,Indicator Text Char,List Paragraph1 Char,Bullet 1 Char,Bullet Points Char,F5 List Paragraph Char"/>
    <w:link w:val="ListParagraph"/>
    <w:qFormat/>
    <w:locked/>
    <w:rsid w:val="006631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944">
      <w:bodyDiv w:val="1"/>
      <w:marLeft w:val="0"/>
      <w:marRight w:val="0"/>
      <w:marTop w:val="0"/>
      <w:marBottom w:val="0"/>
      <w:divBdr>
        <w:top w:val="none" w:sz="0" w:space="0" w:color="auto"/>
        <w:left w:val="none" w:sz="0" w:space="0" w:color="auto"/>
        <w:bottom w:val="none" w:sz="0" w:space="0" w:color="auto"/>
        <w:right w:val="none" w:sz="0" w:space="0" w:color="auto"/>
      </w:divBdr>
    </w:div>
    <w:div w:id="44069202">
      <w:bodyDiv w:val="1"/>
      <w:marLeft w:val="0"/>
      <w:marRight w:val="0"/>
      <w:marTop w:val="0"/>
      <w:marBottom w:val="0"/>
      <w:divBdr>
        <w:top w:val="none" w:sz="0" w:space="0" w:color="auto"/>
        <w:left w:val="none" w:sz="0" w:space="0" w:color="auto"/>
        <w:bottom w:val="none" w:sz="0" w:space="0" w:color="auto"/>
        <w:right w:val="none" w:sz="0" w:space="0" w:color="auto"/>
      </w:divBdr>
    </w:div>
    <w:div w:id="180093003">
      <w:bodyDiv w:val="1"/>
      <w:marLeft w:val="0"/>
      <w:marRight w:val="0"/>
      <w:marTop w:val="0"/>
      <w:marBottom w:val="0"/>
      <w:divBdr>
        <w:top w:val="none" w:sz="0" w:space="0" w:color="auto"/>
        <w:left w:val="none" w:sz="0" w:space="0" w:color="auto"/>
        <w:bottom w:val="none" w:sz="0" w:space="0" w:color="auto"/>
        <w:right w:val="none" w:sz="0" w:space="0" w:color="auto"/>
      </w:divBdr>
    </w:div>
    <w:div w:id="510219738">
      <w:bodyDiv w:val="1"/>
      <w:marLeft w:val="0"/>
      <w:marRight w:val="0"/>
      <w:marTop w:val="0"/>
      <w:marBottom w:val="0"/>
      <w:divBdr>
        <w:top w:val="none" w:sz="0" w:space="0" w:color="auto"/>
        <w:left w:val="none" w:sz="0" w:space="0" w:color="auto"/>
        <w:bottom w:val="none" w:sz="0" w:space="0" w:color="auto"/>
        <w:right w:val="none" w:sz="0" w:space="0" w:color="auto"/>
      </w:divBdr>
    </w:div>
    <w:div w:id="668756499">
      <w:bodyDiv w:val="1"/>
      <w:marLeft w:val="0"/>
      <w:marRight w:val="0"/>
      <w:marTop w:val="0"/>
      <w:marBottom w:val="0"/>
      <w:divBdr>
        <w:top w:val="none" w:sz="0" w:space="0" w:color="auto"/>
        <w:left w:val="none" w:sz="0" w:space="0" w:color="auto"/>
        <w:bottom w:val="none" w:sz="0" w:space="0" w:color="auto"/>
        <w:right w:val="none" w:sz="0" w:space="0" w:color="auto"/>
      </w:divBdr>
    </w:div>
    <w:div w:id="688600597">
      <w:bodyDiv w:val="1"/>
      <w:marLeft w:val="0"/>
      <w:marRight w:val="0"/>
      <w:marTop w:val="0"/>
      <w:marBottom w:val="0"/>
      <w:divBdr>
        <w:top w:val="none" w:sz="0" w:space="0" w:color="auto"/>
        <w:left w:val="none" w:sz="0" w:space="0" w:color="auto"/>
        <w:bottom w:val="none" w:sz="0" w:space="0" w:color="auto"/>
        <w:right w:val="none" w:sz="0" w:space="0" w:color="auto"/>
      </w:divBdr>
    </w:div>
    <w:div w:id="775488891">
      <w:bodyDiv w:val="1"/>
      <w:marLeft w:val="0"/>
      <w:marRight w:val="0"/>
      <w:marTop w:val="0"/>
      <w:marBottom w:val="0"/>
      <w:divBdr>
        <w:top w:val="none" w:sz="0" w:space="0" w:color="auto"/>
        <w:left w:val="none" w:sz="0" w:space="0" w:color="auto"/>
        <w:bottom w:val="none" w:sz="0" w:space="0" w:color="auto"/>
        <w:right w:val="none" w:sz="0" w:space="0" w:color="auto"/>
      </w:divBdr>
    </w:div>
    <w:div w:id="843283495">
      <w:bodyDiv w:val="1"/>
      <w:marLeft w:val="0"/>
      <w:marRight w:val="0"/>
      <w:marTop w:val="0"/>
      <w:marBottom w:val="0"/>
      <w:divBdr>
        <w:top w:val="none" w:sz="0" w:space="0" w:color="auto"/>
        <w:left w:val="none" w:sz="0" w:space="0" w:color="auto"/>
        <w:bottom w:val="none" w:sz="0" w:space="0" w:color="auto"/>
        <w:right w:val="none" w:sz="0" w:space="0" w:color="auto"/>
      </w:divBdr>
    </w:div>
    <w:div w:id="887112405">
      <w:bodyDiv w:val="1"/>
      <w:marLeft w:val="0"/>
      <w:marRight w:val="0"/>
      <w:marTop w:val="0"/>
      <w:marBottom w:val="0"/>
      <w:divBdr>
        <w:top w:val="none" w:sz="0" w:space="0" w:color="auto"/>
        <w:left w:val="none" w:sz="0" w:space="0" w:color="auto"/>
        <w:bottom w:val="none" w:sz="0" w:space="0" w:color="auto"/>
        <w:right w:val="none" w:sz="0" w:space="0" w:color="auto"/>
      </w:divBdr>
    </w:div>
    <w:div w:id="1035081343">
      <w:bodyDiv w:val="1"/>
      <w:marLeft w:val="0"/>
      <w:marRight w:val="0"/>
      <w:marTop w:val="0"/>
      <w:marBottom w:val="0"/>
      <w:divBdr>
        <w:top w:val="none" w:sz="0" w:space="0" w:color="auto"/>
        <w:left w:val="none" w:sz="0" w:space="0" w:color="auto"/>
        <w:bottom w:val="none" w:sz="0" w:space="0" w:color="auto"/>
        <w:right w:val="none" w:sz="0" w:space="0" w:color="auto"/>
      </w:divBdr>
    </w:div>
    <w:div w:id="1045102655">
      <w:bodyDiv w:val="1"/>
      <w:marLeft w:val="0"/>
      <w:marRight w:val="0"/>
      <w:marTop w:val="0"/>
      <w:marBottom w:val="0"/>
      <w:divBdr>
        <w:top w:val="none" w:sz="0" w:space="0" w:color="auto"/>
        <w:left w:val="none" w:sz="0" w:space="0" w:color="auto"/>
        <w:bottom w:val="none" w:sz="0" w:space="0" w:color="auto"/>
        <w:right w:val="none" w:sz="0" w:space="0" w:color="auto"/>
      </w:divBdr>
    </w:div>
    <w:div w:id="1085225799">
      <w:bodyDiv w:val="1"/>
      <w:marLeft w:val="0"/>
      <w:marRight w:val="0"/>
      <w:marTop w:val="0"/>
      <w:marBottom w:val="0"/>
      <w:divBdr>
        <w:top w:val="none" w:sz="0" w:space="0" w:color="auto"/>
        <w:left w:val="none" w:sz="0" w:space="0" w:color="auto"/>
        <w:bottom w:val="none" w:sz="0" w:space="0" w:color="auto"/>
        <w:right w:val="none" w:sz="0" w:space="0" w:color="auto"/>
      </w:divBdr>
    </w:div>
    <w:div w:id="1259098752">
      <w:bodyDiv w:val="1"/>
      <w:marLeft w:val="0"/>
      <w:marRight w:val="0"/>
      <w:marTop w:val="0"/>
      <w:marBottom w:val="0"/>
      <w:divBdr>
        <w:top w:val="none" w:sz="0" w:space="0" w:color="auto"/>
        <w:left w:val="none" w:sz="0" w:space="0" w:color="auto"/>
        <w:bottom w:val="none" w:sz="0" w:space="0" w:color="auto"/>
        <w:right w:val="none" w:sz="0" w:space="0" w:color="auto"/>
      </w:divBdr>
    </w:div>
    <w:div w:id="1309869405">
      <w:bodyDiv w:val="1"/>
      <w:marLeft w:val="0"/>
      <w:marRight w:val="0"/>
      <w:marTop w:val="0"/>
      <w:marBottom w:val="0"/>
      <w:divBdr>
        <w:top w:val="none" w:sz="0" w:space="0" w:color="auto"/>
        <w:left w:val="none" w:sz="0" w:space="0" w:color="auto"/>
        <w:bottom w:val="none" w:sz="0" w:space="0" w:color="auto"/>
        <w:right w:val="none" w:sz="0" w:space="0" w:color="auto"/>
      </w:divBdr>
    </w:div>
    <w:div w:id="1520435553">
      <w:bodyDiv w:val="1"/>
      <w:marLeft w:val="0"/>
      <w:marRight w:val="0"/>
      <w:marTop w:val="0"/>
      <w:marBottom w:val="0"/>
      <w:divBdr>
        <w:top w:val="none" w:sz="0" w:space="0" w:color="auto"/>
        <w:left w:val="none" w:sz="0" w:space="0" w:color="auto"/>
        <w:bottom w:val="none" w:sz="0" w:space="0" w:color="auto"/>
        <w:right w:val="none" w:sz="0" w:space="0" w:color="auto"/>
      </w:divBdr>
    </w:div>
    <w:div w:id="1544829770">
      <w:bodyDiv w:val="1"/>
      <w:marLeft w:val="0"/>
      <w:marRight w:val="0"/>
      <w:marTop w:val="0"/>
      <w:marBottom w:val="0"/>
      <w:divBdr>
        <w:top w:val="none" w:sz="0" w:space="0" w:color="auto"/>
        <w:left w:val="none" w:sz="0" w:space="0" w:color="auto"/>
        <w:bottom w:val="none" w:sz="0" w:space="0" w:color="auto"/>
        <w:right w:val="none" w:sz="0" w:space="0" w:color="auto"/>
      </w:divBdr>
    </w:div>
    <w:div w:id="1699424408">
      <w:bodyDiv w:val="1"/>
      <w:marLeft w:val="0"/>
      <w:marRight w:val="0"/>
      <w:marTop w:val="0"/>
      <w:marBottom w:val="0"/>
      <w:divBdr>
        <w:top w:val="none" w:sz="0" w:space="0" w:color="auto"/>
        <w:left w:val="none" w:sz="0" w:space="0" w:color="auto"/>
        <w:bottom w:val="none" w:sz="0" w:space="0" w:color="auto"/>
        <w:right w:val="none" w:sz="0" w:space="0" w:color="auto"/>
      </w:divBdr>
    </w:div>
    <w:div w:id="1766539456">
      <w:bodyDiv w:val="1"/>
      <w:marLeft w:val="0"/>
      <w:marRight w:val="0"/>
      <w:marTop w:val="0"/>
      <w:marBottom w:val="0"/>
      <w:divBdr>
        <w:top w:val="none" w:sz="0" w:space="0" w:color="auto"/>
        <w:left w:val="none" w:sz="0" w:space="0" w:color="auto"/>
        <w:bottom w:val="none" w:sz="0" w:space="0" w:color="auto"/>
        <w:right w:val="none" w:sz="0" w:space="0" w:color="auto"/>
      </w:divBdr>
    </w:div>
    <w:div w:id="1878161010">
      <w:bodyDiv w:val="1"/>
      <w:marLeft w:val="0"/>
      <w:marRight w:val="0"/>
      <w:marTop w:val="0"/>
      <w:marBottom w:val="0"/>
      <w:divBdr>
        <w:top w:val="none" w:sz="0" w:space="0" w:color="auto"/>
        <w:left w:val="none" w:sz="0" w:space="0" w:color="auto"/>
        <w:bottom w:val="none" w:sz="0" w:space="0" w:color="auto"/>
        <w:right w:val="none" w:sz="0" w:space="0" w:color="auto"/>
      </w:divBdr>
    </w:div>
    <w:div w:id="1881239350">
      <w:bodyDiv w:val="1"/>
      <w:marLeft w:val="0"/>
      <w:marRight w:val="0"/>
      <w:marTop w:val="0"/>
      <w:marBottom w:val="0"/>
      <w:divBdr>
        <w:top w:val="none" w:sz="0" w:space="0" w:color="auto"/>
        <w:left w:val="none" w:sz="0" w:space="0" w:color="auto"/>
        <w:bottom w:val="none" w:sz="0" w:space="0" w:color="auto"/>
        <w:right w:val="none" w:sz="0" w:space="0" w:color="auto"/>
      </w:divBdr>
    </w:div>
    <w:div w:id="2035039700">
      <w:bodyDiv w:val="1"/>
      <w:marLeft w:val="0"/>
      <w:marRight w:val="0"/>
      <w:marTop w:val="0"/>
      <w:marBottom w:val="0"/>
      <w:divBdr>
        <w:top w:val="none" w:sz="0" w:space="0" w:color="auto"/>
        <w:left w:val="none" w:sz="0" w:space="0" w:color="auto"/>
        <w:bottom w:val="none" w:sz="0" w:space="0" w:color="auto"/>
        <w:right w:val="none" w:sz="0" w:space="0" w:color="auto"/>
      </w:divBdr>
    </w:div>
    <w:div w:id="203869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37b7ab4-88f4-4111-92cd-5047f574567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E08D37EA769348BA9D378248A43297" ma:contentTypeVersion="11" ma:contentTypeDescription="Create a new document." ma:contentTypeScope="" ma:versionID="e32ee08c35bb1a1a3a327daa4c4d7623">
  <xsd:schema xmlns:xsd="http://www.w3.org/2001/XMLSchema" xmlns:xs="http://www.w3.org/2001/XMLSchema" xmlns:p="http://schemas.microsoft.com/office/2006/metadata/properties" xmlns:ns3="cc1590ba-7c65-404c-97ae-e6f30e9c30c0" xmlns:ns4="837b7ab4-88f4-4111-92cd-5047f5745677" targetNamespace="http://schemas.microsoft.com/office/2006/metadata/properties" ma:root="true" ma:fieldsID="b76bc982c1443f7c902908bafa035a61" ns3:_="" ns4:_="">
    <xsd:import namespace="cc1590ba-7c65-404c-97ae-e6f30e9c30c0"/>
    <xsd:import namespace="837b7ab4-88f4-4111-92cd-5047f57456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1590ba-7c65-404c-97ae-e6f30e9c30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7b7ab4-88f4-4111-92cd-5047f57456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C4C1B-5DB7-4F32-A4E4-E84CE02D9C20}">
  <ds:schemaRefs>
    <ds:schemaRef ds:uri="http://schemas.microsoft.com/sharepoint/v3/contenttype/forms"/>
  </ds:schemaRefs>
</ds:datastoreItem>
</file>

<file path=customXml/itemProps2.xml><?xml version="1.0" encoding="utf-8"?>
<ds:datastoreItem xmlns:ds="http://schemas.openxmlformats.org/officeDocument/2006/customXml" ds:itemID="{CBC2AA21-65A8-424A-8717-C08540774011}">
  <ds:schemaRefs>
    <ds:schemaRef ds:uri="http://schemas.microsoft.com/office/2006/metadata/properties"/>
    <ds:schemaRef ds:uri="http://schemas.microsoft.com/office/infopath/2007/PartnerControls"/>
    <ds:schemaRef ds:uri="837b7ab4-88f4-4111-92cd-5047f5745677"/>
  </ds:schemaRefs>
</ds:datastoreItem>
</file>

<file path=customXml/itemProps3.xml><?xml version="1.0" encoding="utf-8"?>
<ds:datastoreItem xmlns:ds="http://schemas.openxmlformats.org/officeDocument/2006/customXml" ds:itemID="{DCEEE24D-6375-4366-BBF6-272932855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1590ba-7c65-404c-97ae-e6f30e9c30c0"/>
    <ds:schemaRef ds:uri="837b7ab4-88f4-4111-92cd-5047f5745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1A0FB-C3B8-4AFF-B71A-6E52A5B2F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15</Pages>
  <Words>28775</Words>
  <Characters>16403</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45088</CharactersWithSpaces>
  <SharedDoc>false</SharedDoc>
  <HLinks>
    <vt:vector size="30" baseType="variant">
      <vt:variant>
        <vt:i4>1441855</vt:i4>
      </vt:variant>
      <vt:variant>
        <vt:i4>12</vt:i4>
      </vt:variant>
      <vt:variant>
        <vt:i4>0</vt:i4>
      </vt:variant>
      <vt:variant>
        <vt:i4>5</vt:i4>
      </vt:variant>
      <vt:variant>
        <vt:lpwstr>mailto:Lasma.Zandberga@vm.gov.lv</vt:lpwstr>
      </vt:variant>
      <vt:variant>
        <vt:lpwstr/>
      </vt:variant>
      <vt:variant>
        <vt:i4>1441855</vt:i4>
      </vt:variant>
      <vt:variant>
        <vt:i4>9</vt:i4>
      </vt:variant>
      <vt:variant>
        <vt:i4>0</vt:i4>
      </vt:variant>
      <vt:variant>
        <vt:i4>5</vt:i4>
      </vt:variant>
      <vt:variant>
        <vt:lpwstr>mailto:Lasma.Zandberga@vm.gov.lv</vt:lpwstr>
      </vt:variant>
      <vt:variant>
        <vt:lpwstr/>
      </vt:variant>
      <vt:variant>
        <vt:i4>1114146</vt:i4>
      </vt:variant>
      <vt:variant>
        <vt:i4>6</vt:i4>
      </vt:variant>
      <vt:variant>
        <vt:i4>0</vt:i4>
      </vt:variant>
      <vt:variant>
        <vt:i4>5</vt:i4>
      </vt:variant>
      <vt:variant>
        <vt:lpwstr>mailto:Baiba.Berzina@vmnvd.gov.lv</vt:lpwstr>
      </vt:variant>
      <vt:variant>
        <vt:lpwstr/>
      </vt:variant>
      <vt:variant>
        <vt:i4>1114146</vt:i4>
      </vt:variant>
      <vt:variant>
        <vt:i4>3</vt:i4>
      </vt:variant>
      <vt:variant>
        <vt:i4>0</vt:i4>
      </vt:variant>
      <vt:variant>
        <vt:i4>5</vt:i4>
      </vt:variant>
      <vt:variant>
        <vt:lpwstr>mailto:Baiba.Berzina@vmnvd.gov.lv</vt:lpwstr>
      </vt:variant>
      <vt:variant>
        <vt:lpwstr/>
      </vt:variant>
      <vt:variant>
        <vt:i4>1441855</vt:i4>
      </vt:variant>
      <vt:variant>
        <vt:i4>0</vt:i4>
      </vt:variant>
      <vt:variant>
        <vt:i4>0</vt:i4>
      </vt:variant>
      <vt:variant>
        <vt:i4>5</vt:i4>
      </vt:variant>
      <vt:variant>
        <vt:lpwstr>mailto:Lasma.Zandberga@vm.gov.lv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Vineta Šteinberga</dc:creator>
  <cp:keywords/>
  <dc:description/>
  <cp:lastModifiedBy>Lāsma Zandberga</cp:lastModifiedBy>
  <cp:revision>5</cp:revision>
  <cp:lastPrinted>2023-07-11T07:14:00Z</cp:lastPrinted>
  <dcterms:created xsi:type="dcterms:W3CDTF">2023-07-12T05:25:00Z</dcterms:created>
  <dcterms:modified xsi:type="dcterms:W3CDTF">2023-07-12T08:27:00Z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0x010100BEE08D37EA769348BA9D378248A43297</vt:lpwstr>
  </property>
</Properties>
</file>