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17. marta noteikumos Nr. 129 "Darbības programmas "Izaugsme un nodarbinātība" 7.1.2. specifiskā atbalsta mērķa "Izveidot darba tirgus apsteidzošo pārkārtojumu sistēmu, nodrošinot tās sasaisti ar Nodarbinātības barometru" 7.1.2.1. pasākuma "EURES tīkla darbības nodrošināšana"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2015. gada 17. marta noteikumos Nr. 129 "Darbības programmas "Izaugsme un nodarbinātība" 7.1.2.specifiskā atbalsta mērķa "Izveidot darba tirgus apsteidzošo pārkārtojumu sistēmu, nodrošinot tās sasaisti ar Nodarbinātības barometru" 7.1.2.1.pasākuma "EURES tīkla darbības nodrošināšana" īstenošanas noteikumi"" (turpmāk - Noteikumu projekts) ir  Labklājības ministrijas iniciatīva. Noteikumu projekts paredz par gadu pagarināt darbības programmas  “Izaugsme un nodarbinātība” 7.1.2. specifiskā atbalsta mērķa  “Izveidot darba tirgus apsteidzošo pārkārtojumu sistēmu, nodrošinot tās sasaisti ar Nodarbinātības barometru” 7.1.2.1. pasākuma "EURES tīkla darbības nodrošināšana" (turpmāk – 7.1.2.1. pasākums) īstenošanas periodu un attiecīgi palielināt pieejamo finansējumu. Noteikumu projekts stāsies spēkā indikatīvi 2022.gada 4.ceturksnī.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7.1.2.1. pasākuma  īstenošanas nosacījumus,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 7.1.2.1. pasākumam pieejamo kopējo attiecināmo finansējumu par 20 000 </w:t>
      </w:r>
      <w:r w:rsidR="00000000" w:rsidRPr="00000000" w:rsidDel="00000000">
        <w:rPr>
          <w:i w:val="1"/>
          <w:rtl w:val="0"/>
        </w:rPr>
        <w:t xml:space="preserve">euro</w:t>
      </w:r>
      <w:r w:rsidR="00000000" w:rsidRPr="00000000" w:rsidDel="00000000">
        <w:rPr>
          <w:rtl w:val="0"/>
        </w:rPr>
        <w:t xml:space="preserve"> (t.sk. Eiropas Sociālā fonda (turpmāk – ESF) finansējumu par 17 000</w:t>
      </w:r>
      <w:r w:rsidR="00000000" w:rsidRPr="00000000" w:rsidDel="00000000">
        <w:rPr>
          <w:i w:val="1"/>
          <w:rtl w:val="0"/>
        </w:rPr>
        <w:t xml:space="preserve"> euro</w:t>
      </w:r>
      <w:r w:rsidR="00000000" w:rsidRPr="00000000" w:rsidDel="00000000">
        <w:rPr>
          <w:rtl w:val="0"/>
        </w:rPr>
        <w:t xml:space="preserve"> un valsts budžeta finansējumu – par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pagarināt 7.1.2.1. pasākuma īstenošanas termiņu par gadu (t.i., no 2022.gada 31.decembra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7.1.2.1. pasākums tiek īstenots atbilstoši iepriekš apstiprinātajam plānam, mērķiem un uzraudzības radītājiem.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7.1.2.1. pasākuma rādītāju izpilde 2021.gada beigās veidoja 102,6 % no 2021.gada indikatīvā plāna. 2021.gadā kopumā īstenoti 114 pasākumi (Nodarbinātības valsts aģentūras (turpmāk - NVA) darbinieku apmācības un semināri par EURES tīklu un tā pieejamības nodrošināšanu un Eiropas darba mobilitātes jautājumiem  un informācijas nodrošināšana EURES tīkla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2021.gada beigām īstenoti 690 informatīvie EURES pasākumi (86,25% no plānotajiem 800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2015. gada 17. marta noteikumu Nr. 129 “Darbības programmas "Izaugsme un nodarbinātība" 7.1.2. specifiskā atbalsta mērķa "Izveidot Darba tirgus apsteidzošo pārkārtojumu sistēmu, nodrošinot tās sasaisti ar Nodarbinātības barometru" 7.1.2.1. pasākuma "EURES tīkla darbības nodrošināšana" īstenošanas noteikumi” (turpmāk – MK noteikumi Nr.129) 23. punktu,  7.1.2.1. pasākuma  īstenošana plānota līdz 2022.gada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129  7.1.2.1.pasākumam ir noteikts pieejamais kopējais attiecināmais finansējums 817 191 </w:t>
      </w:r>
      <w:r w:rsidR="00000000" w:rsidRPr="00000000" w:rsidDel="00000000">
        <w:rPr>
          <w:i w:val="1"/>
          <w:rtl w:val="0"/>
        </w:rPr>
        <w:t xml:space="preserve">euro</w:t>
      </w:r>
      <w:r w:rsidR="00000000" w:rsidRPr="00000000" w:rsidDel="00000000">
        <w:rPr>
          <w:rtl w:val="0"/>
        </w:rPr>
        <w:t xml:space="preserve">, t.sk. ESF finansējums – 694 612 </w:t>
      </w:r>
      <w:r w:rsidR="00000000" w:rsidRPr="00000000" w:rsidDel="00000000">
        <w:rPr>
          <w:i w:val="1"/>
          <w:rtl w:val="0"/>
        </w:rPr>
        <w:t xml:space="preserve">euro</w:t>
      </w:r>
      <w:r w:rsidR="00000000" w:rsidRPr="00000000" w:rsidDel="00000000">
        <w:rPr>
          <w:rtl w:val="0"/>
        </w:rPr>
        <w:t xml:space="preserve"> un valsts budžeta finansējums – 122 579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7.1.2.1. pasākumu ir plānots īstenot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saistību izpildei, t.sk. 7.1.2.1. pasākuma  nepārtrauktības nodrošināšanai līdz Eiropas Savienības fondu 2021. - 2027. gada plānošanas perioda finansējuma ietvaros plānoto pasākumu faktiskai pieejamībai Eiropas Savienības kohēzijas politikas programmas 2021.–2027.gadam (turpmāk – Programma)  4.3.3.SAM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4.3.3.4.pasākuma “EURES tīkla darbības nodrošināšana Latvijā” (turpmāk – SAM 4.3.3.4) ietvaros (rīcības SAM 4.3.3.4. īstenošanai plānotas uzsākt 2023.gada I ceturksnī), nepieciešams turpināt EURES tīkla darbības un saistītu pasākumu/aktivitāšu īstenošanu arī 2023.gadā. Attiecīgi nepieciešams pagarināt projekta Nr.7.1.2.1/15/I/001 “EURES tīkla darbība Latvijā” (turpmāk – projekts) īstenošanas termiņu (proti, no 2022.gada 31.decembra līdz 2023.gada 31.decembrim), tam novirzot darbības programmas "Izaugsme un nodarbinātība" 7.1.1. specifiskā atbalsta mērķa "Paaugstināt bezdarbnieku kvalifikāciju un prasmes atbilstoši darba tirgus pieprasījumam" (turpmāk – 7.1.1.SAM) ietvaros identificētos ietaupījumus un neatbilstoši veikto izmaksu rezultātā atbrīvoto finansējumu. Plānotais papildu finansējuma palielinājums veido tikai 2,4% no esošā 7.1.2.1.pasākuma projekta finansējuma.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7.1.2.1. pasākuma īstenošanas nosacījumus,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pagarināt īstenošanas termiņu par gadu, t.i., no 2022.gada 31.decembra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  7.1.2.1. pasākumam pieejamo kopējo attiecināmo finansējumu par 20 000 </w:t>
      </w:r>
      <w:r w:rsidR="00000000" w:rsidRPr="00000000" w:rsidDel="00000000">
        <w:rPr>
          <w:i w:val="1"/>
          <w:rtl w:val="0"/>
        </w:rPr>
        <w:t xml:space="preserve">euro</w:t>
      </w:r>
      <w:r w:rsidR="00000000" w:rsidRPr="00000000" w:rsidDel="00000000">
        <w:rPr>
          <w:rtl w:val="0"/>
        </w:rPr>
        <w:t xml:space="preserve"> (t.i., no 817 191</w:t>
      </w:r>
      <w:r w:rsidR="00000000" w:rsidRPr="00000000" w:rsidDel="00000000">
        <w:rPr>
          <w:i w:val="1"/>
          <w:rtl w:val="0"/>
        </w:rPr>
        <w:t xml:space="preserve"> euro</w:t>
      </w:r>
      <w:r w:rsidR="00000000" w:rsidRPr="00000000" w:rsidDel="00000000">
        <w:rPr>
          <w:rtl w:val="0"/>
        </w:rPr>
        <w:t xml:space="preserve"> uz  837 191 </w:t>
      </w:r>
      <w:r w:rsidR="00000000" w:rsidRPr="00000000" w:rsidDel="00000000">
        <w:rPr>
          <w:i w:val="1"/>
          <w:rtl w:val="0"/>
        </w:rPr>
        <w:t xml:space="preserve">euro</w:t>
      </w:r>
      <w:r w:rsidR="00000000" w:rsidRPr="00000000" w:rsidDel="00000000">
        <w:rPr>
          <w:rtl w:val="0"/>
        </w:rPr>
        <w:t xml:space="preserve">), t.sk. ESF finansējumu par 17 000 </w:t>
      </w:r>
      <w:r w:rsidR="00000000" w:rsidRPr="00000000" w:rsidDel="00000000">
        <w:rPr>
          <w:i w:val="1"/>
          <w:rtl w:val="0"/>
        </w:rPr>
        <w:t xml:space="preserve">euro</w:t>
      </w:r>
      <w:r w:rsidR="00000000" w:rsidRPr="00000000" w:rsidDel="00000000">
        <w:rPr>
          <w:rtl w:val="0"/>
        </w:rPr>
        <w:t xml:space="preserve"> (t.i., no 694 612 </w:t>
      </w:r>
      <w:r w:rsidR="00000000" w:rsidRPr="00000000" w:rsidDel="00000000">
        <w:rPr>
          <w:i w:val="1"/>
          <w:rtl w:val="0"/>
        </w:rPr>
        <w:t xml:space="preserve">euro</w:t>
      </w:r>
      <w:r w:rsidR="00000000" w:rsidRPr="00000000" w:rsidDel="00000000">
        <w:rPr>
          <w:rtl w:val="0"/>
        </w:rPr>
        <w:t xml:space="preserve"> uz 711 612 </w:t>
      </w:r>
      <w:r w:rsidR="00000000" w:rsidRPr="00000000" w:rsidDel="00000000">
        <w:rPr>
          <w:i w:val="1"/>
          <w:rtl w:val="0"/>
        </w:rPr>
        <w:t xml:space="preserve">euro</w:t>
      </w:r>
      <w:r w:rsidR="00000000" w:rsidRPr="00000000" w:rsidDel="00000000">
        <w:rPr>
          <w:rtl w:val="0"/>
        </w:rPr>
        <w:t xml:space="preserve">) un valsts budžeta finansējumu par 3000 </w:t>
      </w:r>
      <w:r w:rsidR="00000000" w:rsidRPr="00000000" w:rsidDel="00000000">
        <w:rPr>
          <w:i w:val="1"/>
          <w:rtl w:val="0"/>
        </w:rPr>
        <w:t xml:space="preserve">euro</w:t>
      </w:r>
      <w:r w:rsidR="00000000" w:rsidRPr="00000000" w:rsidDel="00000000">
        <w:rPr>
          <w:rtl w:val="0"/>
        </w:rPr>
        <w:t xml:space="preserve"> (t.i., no 122 579 </w:t>
      </w:r>
      <w:r w:rsidR="00000000" w:rsidRPr="00000000" w:rsidDel="00000000">
        <w:rPr>
          <w:i w:val="1"/>
          <w:rtl w:val="0"/>
        </w:rPr>
        <w:t xml:space="preserve">euro</w:t>
      </w:r>
      <w:r w:rsidR="00000000" w:rsidRPr="00000000" w:rsidDel="00000000">
        <w:rPr>
          <w:rtl w:val="0"/>
        </w:rPr>
        <w:t xml:space="preserve"> uz 125 579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7.1.2.1.pasākuma īstenošanai pieejamo kopējo attiecināmo finansējumu paredzēts palielināt, pārdalot finansējumu no 7.1.1.SAM,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- 6 820 </w:t>
      </w:r>
      <w:r w:rsidR="00000000" w:rsidRPr="00000000" w:rsidDel="00000000">
        <w:rPr>
          <w:i w:val="1"/>
          <w:rtl w:val="0"/>
        </w:rPr>
        <w:t xml:space="preserve">euro</w:t>
      </w:r>
      <w:r w:rsidR="00000000" w:rsidRPr="00000000" w:rsidDel="00000000">
        <w:rPr>
          <w:rtl w:val="0"/>
        </w:rPr>
        <w:t xml:space="preserve">  (t.i., ESF finansējums 5 797 </w:t>
      </w:r>
      <w:r w:rsidR="00000000" w:rsidRPr="00000000" w:rsidDel="00000000">
        <w:rPr>
          <w:i w:val="1"/>
          <w:rtl w:val="0"/>
        </w:rPr>
        <w:t xml:space="preserve">euro</w:t>
      </w:r>
      <w:r w:rsidR="00000000" w:rsidRPr="00000000" w:rsidDel="00000000">
        <w:rPr>
          <w:rtl w:val="0"/>
        </w:rPr>
        <w:t xml:space="preserve"> un valsts budžeta finansējums 1 023 </w:t>
      </w:r>
      <w:r w:rsidR="00000000" w:rsidRPr="00000000" w:rsidDel="00000000">
        <w:rPr>
          <w:i w:val="1"/>
          <w:rtl w:val="0"/>
        </w:rPr>
        <w:t xml:space="preserve">euro</w:t>
      </w:r>
      <w:r w:rsidR="00000000" w:rsidRPr="00000000" w:rsidDel="00000000">
        <w:rPr>
          <w:rtl w:val="0"/>
        </w:rPr>
        <w:t xml:space="preserve">) no ietaupījuma projekta izmaksu pozīcijā  “Profesionālo tālākizglītības programmu īstenošanas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- 13 180 </w:t>
      </w:r>
      <w:r w:rsidR="00000000" w:rsidRPr="00000000" w:rsidDel="00000000">
        <w:rPr>
          <w:i w:val="1"/>
          <w:rtl w:val="0"/>
        </w:rPr>
        <w:t xml:space="preserve">euro</w:t>
      </w:r>
      <w:r w:rsidR="00000000" w:rsidRPr="00000000" w:rsidDel="00000000">
        <w:rPr>
          <w:rtl w:val="0"/>
        </w:rPr>
        <w:t xml:space="preserve"> (t.i., ESF finansējums 11 203</w:t>
      </w:r>
      <w:r w:rsidR="00000000" w:rsidRPr="00000000" w:rsidDel="00000000">
        <w:rPr>
          <w:i w:val="1"/>
          <w:rtl w:val="0"/>
        </w:rPr>
        <w:t xml:space="preserve"> euro</w:t>
      </w:r>
      <w:r w:rsidR="00000000" w:rsidRPr="00000000" w:rsidDel="00000000">
        <w:rPr>
          <w:rtl w:val="0"/>
        </w:rPr>
        <w:t xml:space="preserve"> un valsts budžeta finansējums 1 977 </w:t>
      </w:r>
      <w:r w:rsidR="00000000" w:rsidRPr="00000000" w:rsidDel="00000000">
        <w:rPr>
          <w:i w:val="1"/>
          <w:rtl w:val="0"/>
        </w:rPr>
        <w:t xml:space="preserve">euro</w:t>
      </w:r>
      <w:r w:rsidR="00000000" w:rsidRPr="00000000" w:rsidDel="00000000">
        <w:rPr>
          <w:rtl w:val="0"/>
        </w:rPr>
        <w:t xml:space="preserve">) no neatbilstoši veikto izdevumu rezultātā atbrīvotā finansējuma (neatbilstību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no 7.1.1. SAM 7.1.2.1.pasākumam neietekmē 7.1.1.SAM mērķa un uzraudzības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7.1.2.1. pasākumam pieejamo kopējo attiecināmo finansējumu nepieciešams palielināt, lai nodrošinātu pēc iespējas labāku 7.1.2.1. pasākuma mērķa sasniegšanu. Tāpat ir nepieciešams turpināt EURES tīkla darbības un saistītu pasākumu/aktivitāšu īstenošanu, lai nodrošinātu to darbības nepārtrauktību līdz Eiropas Savienības fondu 2021. - 2027. gada plānošanas perioda finansējuma pieejamībai, kā arī Latvijas saistību izpildi EURES tīklā, ņemot vērā, ka NVA kā finansējuma saņēmējs ir nominēts kā EURES Valsts koordinācijas birojs, t.sk. norīkots par EURES dalībnieku, tādējādi – koordinē un ir atbildīgs par EURES tīkla darbību Latvijā saskaņā ar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pārdalītais finansējums (kopumā 20 000</w:t>
      </w:r>
      <w:r w:rsidR="00000000" w:rsidRPr="00000000" w:rsidDel="00000000">
        <w:rPr>
          <w:i w:val="1"/>
          <w:rtl w:val="0"/>
        </w:rPr>
        <w:t xml:space="preserve"> euro</w:t>
      </w:r>
      <w:r w:rsidR="00000000" w:rsidRPr="00000000" w:rsidDel="00000000">
        <w:rPr>
          <w:rtl w:val="0"/>
        </w:rPr>
        <w:t xml:space="preserve">) paredzēts apmācību un semināru par EURES tīklu un tā pieejamības nodrošināšanai un Eiropas darba mobilitātes jautājumiem īstenošanai, kā arī informācijas nodrošināšanai EURES tīkla ietvaros, tādējādi uzlabojot darba ņēmēju, bezdarbnieku, darba meklētāju un darba devēju piekļuvi informatīviem atbalsta pasākumiem, sniedzot atbalstu darba meklēšanā un darba tiesisko attiecību nodibināšanā (ES un Eiropas Ekonomikas zonas (EEZ) 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finansējuma pārdali, papildu rādītājs netiek noteikts, jo finansējuma palielinājums nav būtisks, tas veido tikai 2,4%, pie tam, kā liecina CSP dati (inflācijas kalkulators - https://tools.csb.gov.lv/cpi_calculator/lv/2018M04-2022M04/0/100), laika posmā no 7.1.2.1. pasākuma uzsākšanas (2015.gada marts) līdz 2022.gada aprīlim 10.jomā “Izglītība” (kas daļēji var būt attiecināma uz 7.1.2.1. pasākuma jomu) cenu pieaugums veido 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ierosinātie grozījumi, t.sk. kopējā attiecināmā finansējuma palielināšana veicinās 7.1.2.1.pasākuma mērķa un uzraudzības rādītāju sasniegšanu, kā arī pozitīvi ietekmēs mērķa grupu, jo tiks īstenoti visi iepriekš ieplānotie EURES informatīvie pasākumi, tādējādi veicinot arī sabiedrības/darba tirgus dalībnieku informētību par EURES tīklu, tā darbību un piedāvātajiem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7.1.2.1. un 7.1.1. SAM ietvaros plānotās atbalstāmās darbības un izmaksas atbilst 102. intervences kategorijas kodam “Darba meklētāju un nenodarbinātu cilvēku, tostarp ilgstošu bezdarbnieku un no darba tirgus attālinātu personu, piekļuve nodarbinātībai, arī ar vietējām nodarbinātības iniciatīvām, kā arī atbalsts darbaspēka mobilitātei”. Attiecīgi ierosinātās izmaiņas nerada nepieciešamību pārskatīt darbības programmā “Izaugsme un nodarbinātība” noteikto finansējuma sadalījuma pa intervences kategoriju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jo tas paredz nodrošināt EURES tīkla darbības un saistītu pasākumu/aktivitāšu īstenošanu arī 2023.gadā,  vienlaikus nodrošinot īstenošanas nepārtrauktību līdz Eiropas Savienības fondu 2021. - 2027. gada plānošanas perioda finansējuma ietvaros plānoto pasākumu pieejamībai. Īstenojot 7.1.2.1. pasākumu arī 2023.gadā, tiks nodrošināta arī  mērķa un uzraudzības rādītāju vērtību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nav negatīvas ietekmes uz NVA kā finansējuma saņēmēju, un finansējuma saņēmējs  ir informēts par noteikumu projektu tā izstrādes un saskaņošanas gaitā. Pēc Noteikumu projekta spēkā stāšanās finansējuma saņēmējs veiks atbilstošus 7.1.2.1. pasākuma projekta grozījumus un iesniegs tos Centrālajā finanšu un līgumu aģentūrā (turpmāk –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sadarbībā ar CFLA nodrošinās, ka finansējuma saņēmējs uzņemas papildu līgumsaistības projektā palielinot pieejamo kopējo attiecināmo finansējumu pēc tam, kad ir stājušies spēkā projekta Nr. 7.1.1.0/15/I/001 “Atbalsts bezdarbnieku izglītībai” vienošanās grozījumi, kas paredz kopējā attiecināmā finansējuma samazināšanu un atbilstoši grozījumi Ministru kabineta 2014. gada 23.decembra noteikumos Nr.836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ņēmēji, tostarp Nodarbinātības valsts aģentūras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meklētāji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uzlabos darba ņēmēju, bezdarbnieku, darba meklētāju piekļuvi informatīviem atbalsta pasākumiem, sniedzot atbalstu darba meklēšanā un darba tiesisko attiecību nodibināšanā.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uzlabos darba devēju piekļuvi informatīviem atbalsta pasākumiem, sniedzot atbalstu  darba tiesisko attiecību nodibināšanā.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uzlabos darba devēju (tostarp mazo un vidējo uzņēmēju) piekļuvi informatīviem atbalsta pasākumiem, sniedzot atbalstu  darba tiesisko attiecību nodibināšanā.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pozitīvi ietekmēs projekta mērķa sasniegšanu, jo, pateicoties papildu finansējumam un 7.1.2.1. pasākuma īstenošanas termiņa pagarinājumam, turpināsies  atbalsta sniegšana pasākuma mērķa grupai, kas palielinās tās nodarbinātības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103 463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83 785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103 463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83 785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121 721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98 571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121 721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98 571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-18 258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-18 258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noteikumiem Nr.129, šobrīd 7.1.2.1.pasākuma ietvaros  ir noteikts pieejamais kopējais attiecināmais finansējums – 817 191 </w:t>
            </w:r>
            <w:r w:rsidR="00000000" w:rsidRPr="00000000" w:rsidDel="00000000">
              <w:rPr>
                <w:sz w:val="24"/>
                <w:i w:val="1"/>
                <w:rtl w:val="0"/>
              </w:rPr>
              <w:t xml:space="preserve">euro</w:t>
            </w:r>
            <w:r w:rsidR="00000000" w:rsidRPr="00000000" w:rsidDel="00000000">
              <w:rPr>
                <w:sz w:val="24"/>
                <w:rtl w:val="0"/>
              </w:rPr>
              <w:t xml:space="preserve">, t.sk. ESF finansējums – 694 612 </w:t>
            </w:r>
            <w:r w:rsidR="00000000" w:rsidRPr="00000000" w:rsidDel="00000000">
              <w:rPr>
                <w:sz w:val="24"/>
                <w:i w:val="1"/>
                <w:rtl w:val="0"/>
              </w:rPr>
              <w:t xml:space="preserve"> euro</w:t>
            </w:r>
            <w:r w:rsidR="00000000" w:rsidRPr="00000000" w:rsidDel="00000000">
              <w:rPr>
                <w:sz w:val="24"/>
                <w:rtl w:val="0"/>
              </w:rPr>
              <w:t xml:space="preserve"> un valsts budžeta finansējums – 122 579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palielināt (pārdalot no  7.1.1. SAM)  7.1.2.1. pasākuma ietvaros pieejamo kopējo attiecināmo finansējumu par 20 000 </w:t>
            </w:r>
            <w:r w:rsidR="00000000" w:rsidRPr="00000000" w:rsidDel="00000000">
              <w:rPr>
                <w:sz w:val="24"/>
                <w:i w:val="1"/>
                <w:rtl w:val="0"/>
              </w:rPr>
              <w:t xml:space="preserve">euro</w:t>
            </w:r>
            <w:r w:rsidR="00000000" w:rsidRPr="00000000" w:rsidDel="00000000">
              <w:rPr>
                <w:sz w:val="24"/>
                <w:rtl w:val="0"/>
              </w:rPr>
              <w:t xml:space="preserve">, līdz ar to pēc Noteikumu projekta spēkā stāšanās 7.1.2.1.pasākuma ietvaros pieejamais kopējais attiecināmais finansējums būs 837 191 </w:t>
            </w:r>
            <w:r w:rsidR="00000000" w:rsidRPr="00000000" w:rsidDel="00000000">
              <w:rPr>
                <w:sz w:val="24"/>
                <w:i w:val="1"/>
                <w:rtl w:val="0"/>
              </w:rPr>
              <w:t xml:space="preserve">euro</w:t>
            </w:r>
            <w:r w:rsidR="00000000" w:rsidRPr="00000000" w:rsidDel="00000000">
              <w:rPr>
                <w:sz w:val="24"/>
                <w:rtl w:val="0"/>
              </w:rPr>
              <w:t xml:space="preserve">, t.sk. ESF finansējums – 711 612 </w:t>
            </w:r>
            <w:r w:rsidR="00000000" w:rsidRPr="00000000" w:rsidDel="00000000">
              <w:rPr>
                <w:sz w:val="24"/>
                <w:i w:val="1"/>
                <w:rtl w:val="0"/>
              </w:rPr>
              <w:t xml:space="preserve">euro</w:t>
            </w:r>
            <w:r w:rsidR="00000000" w:rsidRPr="00000000" w:rsidDel="00000000">
              <w:rPr>
                <w:sz w:val="24"/>
                <w:rtl w:val="0"/>
              </w:rPr>
              <w:t xml:space="preserve"> un valsts budžeta finansējums – 125 579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2015. gadā </w:t>
            </w:r>
            <w:r w:rsidR="00000000" w:rsidRPr="00000000" w:rsidDel="00000000">
              <w:rPr>
                <w:sz w:val="24"/>
                <w:rtl w:val="0"/>
              </w:rPr>
              <w:t xml:space="preserve">kopējais faktiskais investētais finansējums (atbilstoši Valsts kases izdrukai) 49 557 </w:t>
            </w:r>
            <w:r w:rsidR="00000000" w:rsidRPr="00000000" w:rsidDel="00000000">
              <w:rPr>
                <w:sz w:val="24"/>
                <w:i w:val="1"/>
                <w:rtl w:val="0"/>
              </w:rPr>
              <w:t xml:space="preserve">euro</w:t>
            </w:r>
            <w:r w:rsidR="00000000" w:rsidRPr="00000000" w:rsidDel="00000000">
              <w:rPr>
                <w:sz w:val="24"/>
                <w:rtl w:val="0"/>
              </w:rPr>
              <w:t xml:space="preserve">, t.sk. ESF finansējums 42 124</w:t>
            </w:r>
            <w:r w:rsidR="00000000" w:rsidRPr="00000000" w:rsidDel="00000000">
              <w:rPr>
                <w:sz w:val="24"/>
                <w:i w:val="1"/>
                <w:rtl w:val="0"/>
              </w:rPr>
              <w:t xml:space="preserve"> euro</w:t>
            </w:r>
            <w:r w:rsidR="00000000" w:rsidRPr="00000000" w:rsidDel="00000000">
              <w:rPr>
                <w:sz w:val="24"/>
                <w:rtl w:val="0"/>
              </w:rPr>
              <w:t xml:space="preserve"> un valsts budžeta finansējums 7 433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2016. gadā</w:t>
            </w:r>
            <w:r w:rsidR="00000000" w:rsidRPr="00000000" w:rsidDel="00000000">
              <w:rPr>
                <w:sz w:val="24"/>
                <w:rtl w:val="0"/>
              </w:rPr>
              <w:t xml:space="preserve"> kopējais faktiskais  investētais finansējums (atbilstoši Valsts kases izdrukai) 83 925 </w:t>
            </w:r>
            <w:r w:rsidR="00000000" w:rsidRPr="00000000" w:rsidDel="00000000">
              <w:rPr>
                <w:sz w:val="24"/>
                <w:i w:val="1"/>
                <w:rtl w:val="0"/>
              </w:rPr>
              <w:t xml:space="preserve">euro</w:t>
            </w:r>
            <w:r w:rsidR="00000000" w:rsidRPr="00000000" w:rsidDel="00000000">
              <w:rPr>
                <w:sz w:val="24"/>
                <w:rtl w:val="0"/>
              </w:rPr>
              <w:t xml:space="preserve">, tai skaitā ESF finansējums 71 336</w:t>
            </w:r>
            <w:r w:rsidR="00000000" w:rsidRPr="00000000" w:rsidDel="00000000">
              <w:rPr>
                <w:sz w:val="24"/>
                <w:i w:val="1"/>
                <w:rtl w:val="0"/>
              </w:rPr>
              <w:t xml:space="preserve"> euro</w:t>
            </w:r>
            <w:r w:rsidR="00000000" w:rsidRPr="00000000" w:rsidDel="00000000">
              <w:rPr>
                <w:sz w:val="24"/>
                <w:rtl w:val="0"/>
              </w:rPr>
              <w:t xml:space="preserve"> un valsts budžeta finansējums 12 589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2017. gadā </w:t>
            </w:r>
            <w:r w:rsidR="00000000" w:rsidRPr="00000000" w:rsidDel="00000000">
              <w:rPr>
                <w:sz w:val="24"/>
                <w:rtl w:val="0"/>
              </w:rPr>
              <w:t xml:space="preserve">kopējais faktiskais  investētais finansējums (atbilstoši Valsts kases izdrukai) 100 300 </w:t>
            </w:r>
            <w:r w:rsidR="00000000" w:rsidRPr="00000000" w:rsidDel="00000000">
              <w:rPr>
                <w:sz w:val="24"/>
                <w:i w:val="1"/>
                <w:rtl w:val="0"/>
              </w:rPr>
              <w:t xml:space="preserve">euro</w:t>
            </w:r>
            <w:r w:rsidR="00000000" w:rsidRPr="00000000" w:rsidDel="00000000">
              <w:rPr>
                <w:sz w:val="24"/>
                <w:rtl w:val="0"/>
              </w:rPr>
              <w:t xml:space="preserve">, t.sk. ESF finansējums 85 255 </w:t>
            </w:r>
            <w:r w:rsidR="00000000" w:rsidRPr="00000000" w:rsidDel="00000000">
              <w:rPr>
                <w:sz w:val="24"/>
                <w:i w:val="1"/>
                <w:rtl w:val="0"/>
              </w:rPr>
              <w:t xml:space="preserve">euro</w:t>
            </w:r>
            <w:r w:rsidR="00000000" w:rsidRPr="00000000" w:rsidDel="00000000">
              <w:rPr>
                <w:sz w:val="24"/>
                <w:rtl w:val="0"/>
              </w:rPr>
              <w:t xml:space="preserve"> un valsts budžeta finansējums 15 045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2018. gadā</w:t>
            </w:r>
            <w:r w:rsidR="00000000" w:rsidRPr="00000000" w:rsidDel="00000000">
              <w:rPr>
                <w:sz w:val="24"/>
                <w:rtl w:val="0"/>
              </w:rPr>
              <w:t xml:space="preserve"> kopējais faktiskais  investētais finansējums (atbilstoši Valsts kases izdrukai) 105 255 </w:t>
            </w:r>
            <w:r w:rsidR="00000000" w:rsidRPr="00000000" w:rsidDel="00000000">
              <w:rPr>
                <w:sz w:val="24"/>
                <w:i w:val="1"/>
                <w:rtl w:val="0"/>
              </w:rPr>
              <w:t xml:space="preserve">euro</w:t>
            </w:r>
            <w:r w:rsidR="00000000" w:rsidRPr="00000000" w:rsidDel="00000000">
              <w:rPr>
                <w:sz w:val="24"/>
                <w:rtl w:val="0"/>
              </w:rPr>
              <w:t xml:space="preserve">, t.sk. ESF finansējums 89 467 </w:t>
            </w:r>
            <w:r w:rsidR="00000000" w:rsidRPr="00000000" w:rsidDel="00000000">
              <w:rPr>
                <w:sz w:val="24"/>
                <w:i w:val="1"/>
                <w:rtl w:val="0"/>
              </w:rPr>
              <w:t xml:space="preserve">euro</w:t>
            </w:r>
            <w:r w:rsidR="00000000" w:rsidRPr="00000000" w:rsidDel="00000000">
              <w:rPr>
                <w:sz w:val="24"/>
                <w:rtl w:val="0"/>
              </w:rPr>
              <w:t xml:space="preserve"> un valsts budžeta finansējums 15 788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2019. gadā</w:t>
            </w:r>
            <w:r w:rsidR="00000000" w:rsidRPr="00000000" w:rsidDel="00000000">
              <w:rPr>
                <w:sz w:val="24"/>
                <w:rtl w:val="0"/>
              </w:rPr>
              <w:t xml:space="preserve">  kopējais faktiskais  investētais finansējums (atbilstoši Valsts kases izdrukai) 116 659 </w:t>
            </w:r>
            <w:r w:rsidR="00000000" w:rsidRPr="00000000" w:rsidDel="00000000">
              <w:rPr>
                <w:sz w:val="24"/>
                <w:i w:val="1"/>
                <w:rtl w:val="0"/>
              </w:rPr>
              <w:t xml:space="preserve">euro</w:t>
            </w:r>
            <w:r w:rsidR="00000000" w:rsidRPr="00000000" w:rsidDel="00000000">
              <w:rPr>
                <w:sz w:val="24"/>
                <w:rtl w:val="0"/>
              </w:rPr>
              <w:t xml:space="preserve">, t.sk. ESF finansējums 99 160 </w:t>
            </w:r>
            <w:r w:rsidR="00000000" w:rsidRPr="00000000" w:rsidDel="00000000">
              <w:rPr>
                <w:sz w:val="24"/>
                <w:i w:val="1"/>
                <w:rtl w:val="0"/>
              </w:rPr>
              <w:t xml:space="preserve">euro</w:t>
            </w:r>
            <w:r w:rsidR="00000000" w:rsidRPr="00000000" w:rsidDel="00000000">
              <w:rPr>
                <w:sz w:val="24"/>
                <w:rtl w:val="0"/>
              </w:rPr>
              <w:t xml:space="preserve"> un valsts budžeta finansējums 17 499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2020. gadā</w:t>
            </w:r>
            <w:r w:rsidR="00000000" w:rsidRPr="00000000" w:rsidDel="00000000">
              <w:rPr>
                <w:sz w:val="24"/>
                <w:rtl w:val="0"/>
              </w:rPr>
              <w:t xml:space="preserve">  kopējais faktiskais  investētais finansējums (atbilstoši Valsts kases izdrukai) 87 305 </w:t>
            </w:r>
            <w:r w:rsidR="00000000" w:rsidRPr="00000000" w:rsidDel="00000000">
              <w:rPr>
                <w:sz w:val="24"/>
                <w:i w:val="1"/>
                <w:rtl w:val="0"/>
              </w:rPr>
              <w:t xml:space="preserve">euro</w:t>
            </w:r>
            <w:r w:rsidR="00000000" w:rsidRPr="00000000" w:rsidDel="00000000">
              <w:rPr>
                <w:sz w:val="24"/>
                <w:rtl w:val="0"/>
              </w:rPr>
              <w:t xml:space="preserve">, t.sk. ESF finansējums 74 209 </w:t>
            </w:r>
            <w:r w:rsidR="00000000" w:rsidRPr="00000000" w:rsidDel="00000000">
              <w:rPr>
                <w:sz w:val="24"/>
                <w:i w:val="1"/>
                <w:rtl w:val="0"/>
              </w:rPr>
              <w:t xml:space="preserve">euro</w:t>
            </w:r>
            <w:r w:rsidR="00000000" w:rsidRPr="00000000" w:rsidDel="00000000">
              <w:rPr>
                <w:sz w:val="24"/>
                <w:rtl w:val="0"/>
              </w:rPr>
              <w:t xml:space="preserve"> un valsts budžeta finansējums 13 096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 gadā</w:t>
            </w:r>
            <w:r w:rsidR="00000000" w:rsidRPr="00000000" w:rsidDel="00000000">
              <w:rPr>
                <w:sz w:val="24"/>
                <w:rtl w:val="0"/>
              </w:rPr>
              <w:t xml:space="preserve">  kopējais faktiskais  investētais finansējums (atbilstoši Valsts kases izdrukai) 73 898 </w:t>
            </w:r>
            <w:r w:rsidR="00000000" w:rsidRPr="00000000" w:rsidDel="00000000">
              <w:rPr>
                <w:sz w:val="24"/>
                <w:i w:val="1"/>
                <w:rtl w:val="0"/>
              </w:rPr>
              <w:t xml:space="preserve">euro</w:t>
            </w:r>
            <w:r w:rsidR="00000000" w:rsidRPr="00000000" w:rsidDel="00000000">
              <w:rPr>
                <w:sz w:val="24"/>
                <w:rtl w:val="0"/>
              </w:rPr>
              <w:t xml:space="preserve">, t.sk. ESF finansējums 62 813 </w:t>
            </w:r>
            <w:r w:rsidR="00000000" w:rsidRPr="00000000" w:rsidDel="00000000">
              <w:rPr>
                <w:sz w:val="24"/>
                <w:i w:val="1"/>
                <w:rtl w:val="0"/>
              </w:rPr>
              <w:t xml:space="preserve">euro</w:t>
            </w:r>
            <w:r w:rsidR="00000000" w:rsidRPr="00000000" w:rsidDel="00000000">
              <w:rPr>
                <w:sz w:val="24"/>
                <w:rtl w:val="0"/>
              </w:rPr>
              <w:t xml:space="preserve"> un valsts budžeta finansējums 11 085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 gadā </w:t>
            </w:r>
            <w:r w:rsidR="00000000" w:rsidRPr="00000000" w:rsidDel="00000000">
              <w:rPr>
                <w:sz w:val="24"/>
                <w:rtl w:val="0"/>
              </w:rPr>
              <w:t xml:space="preserve">projektam vidējā termiņa budžeta ietvarā apstiprināts finansējums 121 721 </w:t>
            </w:r>
            <w:r w:rsidR="00000000" w:rsidRPr="00000000" w:rsidDel="00000000">
              <w:rPr>
                <w:sz w:val="24"/>
                <w:i w:val="1"/>
                <w:rtl w:val="0"/>
              </w:rPr>
              <w:t xml:space="preserve">euro </w:t>
            </w:r>
            <w:r w:rsidR="00000000" w:rsidRPr="00000000" w:rsidDel="00000000">
              <w:rPr>
                <w:sz w:val="24"/>
                <w:rtl w:val="0"/>
              </w:rPr>
              <w:t xml:space="preserve">apmērā, t.sk. ESF finansējums 103 463 </w:t>
            </w:r>
            <w:r w:rsidR="00000000" w:rsidRPr="00000000" w:rsidDel="00000000">
              <w:rPr>
                <w:sz w:val="24"/>
                <w:i w:val="1"/>
                <w:rtl w:val="0"/>
              </w:rPr>
              <w:t xml:space="preserve">euro </w:t>
            </w:r>
            <w:r w:rsidR="00000000" w:rsidRPr="00000000" w:rsidDel="00000000">
              <w:rPr>
                <w:sz w:val="24"/>
                <w:rtl w:val="0"/>
              </w:rPr>
              <w:t xml:space="preserve">un valsts budžeta finansējums 18 258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2023. gadā 7.1.2.1.pasākumam finansējums nav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spēkā stāšanās  7.1.2.1.pasākumam pieejamais kopējais attiecināmais finansējums 2023. gadam plānots indikatīvi 98 571 euro apmērā, t.sk. ESF finansējums 83 785 euro un valsts budžeta finansējums 14 786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spēkā stāšanās tiks ierosināti grozījumi projektā, t.sk. projekta finansēšanas plānā, kā arī tiks precizētas valsts budžeta ilgtermiņa saistības un finansējums tiks palielināts 2023. gadam atbilstoši projektā plānotajam (par projektam nepieciešamo finansējumu 2023.gadam LM sniegs priekšlikumu LM pamatbudžeta bāzes 2023. – 2025.gadam sagatavošanas un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neietekmē amata vietu skaitu.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20 000 euro apmērā tiks pārdalīts no SAM 7.1.1.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norādīts indikatīvi un var tikt precizēts.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2014.gada 23.decembra noteikumos Nr.836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(turpmāk - MK noteikumu Nr.836 grozījumi) (2022.gada 11.jūlijā virzīts saskaņošanai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Nr.836 grozījumi paredz samazināt 7.1.1. SAM pieejamo finansējumu, 20 000 euro novirzot 7.1.2.1. pasākuma īstenošanai. Noteikumu projekts virzāms izskatīšanai MK sēdē vienlaikus vai pēc grozījumu MK noteikumos Nr. 836 apstiprināšanas.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struktūrfondu un Kohēzijas fondu vadībā iesaistītās atbildīgās iestādes funkcijas pilda Labklājības ministrija (turpmāk - LM), sadarbības iestādes funkcijas – CFLA. Projekta finansējuma saņēmējs – NVA.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https://tapportals.mk.gov.lv/public_participations/1f067e23-3a7a-43b4-bd0c-31a02f96daf4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Izsludinot publisko apspriešanu (periods: no 2022.gada 14.aprīļa līdz 2022.gada 2.maijam), sabiedrība tika aicināta līdzdarboties Noteikumu projekta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saņemti trīs fizisku personu viedokļi.  Viedokļi nav tieši attiecināmi uz Noteikumu projekta saturu, jo to būtība ir fizisko personu pieredzes izklāsts,  piedaloties NVA īstenotajā Eiropas Sociālā fonda projektā "Darba praktizēšanas pasākuma nodrošināšana pašvaldībās darba iemaņu iegūšanai un uzturēšanai", kurš tika īstenots periodā no 2009. - 2011.gadam. LM ar sniegtajiem viedokļiem iepazinās, tos izvērtēja un ņems vērā, organizējot atbalsta aktivitātes NVA klientiem.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veicinās sociālās situācijas uzlabošanos darba ņēmējiem, bezdarbniekiem, darba meklētājiem un darba devējiem, jo tiks nodrošināta piekļuve informatīviem atbalsta pasākumiem darba meklēšanā un darba tiesisko attiecību nodibināšanā.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22-TA-1194</w:t>
    </w:r>
    <w:r>
      <w:br/>
    </w:r>
    <w:r w:rsidR="00000000" w:rsidRPr="00000000" w:rsidDel="00000000">
      <w:rPr>
        <w:rtl w:val="0"/>
      </w:rPr>
      <w:t xml:space="preserve">Izdrukāts 29.07.2026. 23.19 - 3.0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22-TA-1194</w:t>
    </w:r>
    <w:r>
      <w:br/>
    </w:r>
    <w:r w:rsidR="00000000" w:rsidRPr="00000000" w:rsidDel="00000000">
      <w:rPr>
        <w:rtl w:val="0"/>
      </w:rPr>
      <w:t xml:space="preserve">Izdrukāts 29.07.2026. 23.19 - 3.0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anotācija_(ex_ante)_22-TA-1194.docx</dc:title>
</cp:coreProperties>
</file>

<file path=docProps/custom.xml><?xml version="1.0" encoding="utf-8"?>
<Properties xmlns="http://schemas.openxmlformats.org/officeDocument/2006/custom-properties" xmlns:vt="http://schemas.openxmlformats.org/officeDocument/2006/docPropsVTypes"/>
</file>