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24. jūlija noteikumos Nr. 439 "Nekustamā īpašuma valsts kadastra informācijas pieprasīšanas un izsniegšanas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Tieslietu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bez maksas nodrošināt zvērinātus tiesu izpildītājus ar to amata pienākumu pildīšanai nepieciešamajiem Valsts zemes dienesta arhīva dokumentiem, un paredzēt kārtību, kādā budžeta iestādes, no valsts budžeta daļēji finansētas atvasinātas publiskas personas un budžeta nefinansētas iestādes Likuma par budžetu un finanšu vadību izpratnē saņem pārskata gada slēguma inventarizācijai nepieciešamos aktuālos Nekustamā īpašuma valsts kadastra informācijas sistēmas (turpmāk – Kadastra informācijas sistēma)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2018. gada 24. jūlija noteikumi Nr. 439 “Nekustamā īpašuma valsts kadastra informācijas pieprasīšanas un izsniegšanas kārtība” (turpmāk – Noteikumi Nr. 439) neparedz standartizētās informācijas apjomu un veidu, kādā Valsts zemes dienests sniedz bez maksas zvērināta tiesu izpildītāja amata pienākumu pildīšanai nepieciešamos arhīva dokumentus, kas zvērinātiem tiesu izpildītājiem ir nepieciešami spriedumu un citu nolēmumu izpildes nodrošināšanai un bezmantinieka mantas (nekustamā īpašuma) atsavināšanas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439 38.1. apakšpunkts paredz Valsts zemes dienesta pienākumu reizi pārskata gadā laikposmā no 1. novembra līdz 15. novembrim sagatavot pašvaldībām Kadastra informācijas sistēmas aktuālos datus pēc stāvokļa uz to atlases brīdi, lai pašvaldības nodrošinātu ar datiem, kas nepieciešami Ministru kabineta 2021. gada 21. decembra noteikumu Nr. 877 "Grāmatvedības kārtošanas noteikumi" 70.1. apakšpunktā noteikto pienākumu izpildei, sagatavojot pārskata gada slēguma inventarizāciju.Taču minētā norma pienākumu, veicot pārskata gada slēguma inventarizāciju, salīdzināt datus par īpašumā vai valdījumā esošajiem nekustamā īpašuma objektiem ar attiecīgo valsts reģistru aktuālajiem datiem paredz visām budžeta iestādēm (budžeta iestādēm, no valsts budžeta daļēji finansētām atvasinātām publiskām personām un budžeta nefinansētām iestādēm Likuma par budžetu un finanšu vadību izpratnē). Tāpat Latvijas Pašvaldību savienība ir lūgusi precizēt normā šobrīd noteikto termiņu, lai pašvaldības varētu savlaicīgi sagatavot un Valsts kasei iesniegt Likuma par budžetu un finanšu vadību 30. panta trešajā daļā noteikto gada pārskatu vai konsolidēto gada pārskatu.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likuma (turpmāk – Kadastra likums) 101. pantam par kadastra informācijas (datu un arhīva informācijas) sagatavošanu un pieejamības nodrošināšanu pieprasītājs maksā normatīvajos aktos noteiktajā apmērā, izņemot šā likuma 98. pantā minētos gadījumus, kad Valsts zemes dienests kadastra informāciju sniedz bez maksas atbilstoši kārtējam gadam piešķirtā valsts finansējuma apmēram. Atbilstoši Kadastra likuma 98. panta 6. punktam Valsts zemes dienests atbilstoši kārtējam gadam piešķirtajam valsts finansējuma apjomam finansē kadastra informācijas sagatavošanu un izsniegšanu atbilstoši šā likuma 86. pantam. Kadastra likuma 86. panta pirmā daļa noteic, ka valsts tiešās pārvaldes iestādēm, Saeimai, Valsts kontrolei, prokuratūrai, tiesai un citām iestādēm, kurām šādas tiesības noteiktas likumā, to funkciju veikšanai nepieciešamo kadastra informāciju Valsts zemes dienests sagatavo un izsniedz standartizētā informācijas apjomā un veidā bez maksas. Standartizētās informācijas apjomu un veidu nosaka Noteikumos Nr. 439 atbilstoši Kadastra likuma 89. pantā dotajam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23. maijā pieņemti grozījumi Civilprocesa likumā, tā 551. panta pirmo daļu papildinot ar otro teikumu – spriedumu un citu nolēmumu izpildes nodrošināšanai nepieciešamo informāciju valsts iestādes zvērinātam tiesu izpildītājam sniedz bez maksas. Minētās normas izpildei Valsts zemes dienests nodrošina zvērinātus tiesu izpildītājus ar aktuālajiem Kadastra informācijas sistēmas teksta datiem, nodrošinot to pieejamību Izpildu lietu reģistrā. Taču ar Ministru kabineta 2022. gada 11. janvāra noteikumiem Nr. 22 “Grozījumi Ministru kabineta 2013. gada 2. jūlija noteikumos Nr. 364 “Noteikumi par zvērināta tiesu izpildītāja rīcību ar bezmantinieku mantu”” zvērinātam tiesu izpildītājam noteikts pienākums pirms uzsākt nekustamā īpašuma atsavināšanas procesu, pārliecināties, vai tā rīcībā esošie dokumenti un no publiskajiem reģistriem iegūtā informācija satur nepieciešamās ziņas, kas apliecina nekustamā īpašuma tiesisku iegūšanu kādā no šo noteikumu 6.</w:t>
      </w:r>
      <w:r w:rsidR="00000000" w:rsidRPr="00000000" w:rsidDel="00000000">
        <w:rPr>
          <w:vertAlign w:val="superscript"/>
          <w:rtl w:val="0"/>
        </w:rPr>
        <w:t xml:space="preserve">1</w:t>
      </w:r>
      <w:r w:rsidR="00000000" w:rsidRPr="00000000" w:rsidDel="00000000">
        <w:rPr>
          <w:rtl w:val="0"/>
        </w:rPr>
        <w:t xml:space="preserve"> punktā norādītajiem veidiem. Līdz ar to zvērinātiem tiesu izpildītājiem ir nepieciešams iegūt Valsts zemes dienesta arhīva dokumentus, kas tiem ir nepieciešami spriedumu un citu nolēmumu izpildes nodrošināšanai un bezmantinieka mantas (nekustamā īpašuma) atsavināšanas procesa nodrošināšanai. Taču Noteikumi Nr. 439 šobrīd neparedz šādas zvērinātu tiesu izpildītāju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bez maksas nodrošinātu zvērinātus tiesu izpildītājus ar to amata pienākumu pildīšanai nepieciešamajiem Valsts zemes dienesta arhīva dokumentiem, nepieciešams Noteikumu Nr. 439 IV. nodaļu “Kadastra informācija valsts pārvaldei un tiesai” papildināt ar jaunu normu, atbilstoši kurai Valsts zemes dienests pēc zvērināta tiesu izpildītāja pieprasījuma bez maksas sniegs arhīva dokumentus elektroniski, neatkarīgi no formas, kādā tas Dienestā tiek uzglabāts (digitalizēts vai papīra), un neatkarīgi no dokumenta veida (nav paredzēts noteikt izņēmumus attiecībā uz zvērinātiem tiesu izpildītājiem pieejamiem arhīva dokumentu veidiem), tos nosūtot uz zvērināta tiesu izpildītāja oficiālās elektroniskās adreses kontu vai izsniedzot Valsts zemes dienesta datu publicēšanas un e-pakalpojumu portālā. Ievērojot Oficiālās elektroniskās adreses likuma 12. pantu, Valsts zemes dienests pieprasīto arhīva dokumentu zvērinātam tiesu izpildītājam primāri izsniegs, to nosūtot uz zvērināta tiesu izpildītāja oficiālās elektroniskās adreses kontu vai pēc zvērināta tiesu izpildītāja lūguma – Valsts zemes dienesta datu publicēšanas un e-pakalpojumu portālā, kas nodrošina informācijas apriti drošā un šifrētā veidā. Savukārt, ja zvērināts tiesu izpildītājs arhīva dokumentu pieprasīs Valsts zemes dienesta datu publicēšanas un e-pakalpojumu portālā pieejamajā elektroniskajā pakalpojumā “Arhīva materiāli”, tad pieprasīto arhīva dokumentu zvērināts tiesu izpildītājs varēs saņemt Valsts zemes dienesta datu publicēšanas un e-pakalpojumu portālā. Lai nodrošinātu minētās normas izpildi atbilstoši Kadastra likuma 98. pantam, kas nosaka Valsts zemes dienesta tiesības bez maksas sniegt kadastra informāciju atbilstoši kārtējam gadam piešķirtajam valsts finansējuma apjomam, minētās normas izpildei Valsts zemes dienestam nepieciešamais finansējums tiks nodrošināts, pārskatot tieslietu resora budžeta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439 38. punkts paredz Valsts zemes dienesta pienākumu reizi pārskata gadā laikposmā no 1. novembra līdz 15. novembrim sagatavot pašvaldībām Kadastra informācijas sistēmas aktuālos datus pēc stāvokļa uz to atlases brīdi, lai pašvaldības nodrošinātu ar datiem, kas nepieciešami Ministru kabineta 2021. gada 21. decembra noteikumu Nr. 877 "Grāmatvedības kārtošanas noteikumi" 70.1. apakšpunktā noteikto pienākumu izpildei, sagatavojot pārskata gada slēguma inventarizāciju. Taču minētā norma pienākumu, veicot pārskata gada slēguma inventarizāciju, salīdzināt datus par īpašumā vai valdījumā esošajiem nekustamā īpašuma objektiem ar attiecīgo valsts reģistru aktuālajiem datiem, paredz visām budžeta iestādēm (budžeta iestādēm, no valsts budžeta daļēji finansētām atvasinātām publiskām personām un budžeta nefinansētām iestādēm Likuma par budžetu un finanšu vadību izpratnē). Tāpat Latvijas Pašvaldību savienība norāda, ka atbilstoši likumam "Par budžetu un finanšu vadību" pašvaldībām gada pārskats vai konsolidētais gada pārskats Valsts kasei jāiesniedz līdz katra pārskata gadam nākamā saimnieciskā gada 1. aprīlim un pašvaldībām ir nepieciešams saņemt datus par vienu mēnesi ātrāk, lai nodrošinātu savlaicīgu pārskatu sagatavošanu.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439 38. punktā izdarāmi grozījumi, paredzot, ka, lai budžeta iestādes, no valsts budžeta daļēji finansētas atvasinātas publiskas personas un budžeta nefinansētas iestādes, tai skaitā pašvaldības, Likuma par budžetu un finanšu vadību izpratnē varētu veikt normatīvajos aktos grāmatvedības kārtošanas un organizācijas jomā noteikto datu salīdzināšanu par to īpašumā vai valdījumā esošiem nekustamā īpašuma objektiem pārskata gada slēguma inventarizācijai, Valsts zemes dienests bez maksas nodrošina aktuālo Kadastra informācijas sistēmas datu pieejamību Valsts zemes dienesta portāla e-pakalpojumā "Mani dati Kadastrā" vai Noteikumu Nr. 439 34.1. vai 35.1. apakšpunktā noteiktajā kārtībā (t.i., izmantojot datus, ko iestāde saņem datu apmaiņas ietvaros savu funkciju un uzdevumu izpildes nodrošināšanai). Budžeta iestādes normā minēto datu salīdzināšanu par to īpašumā vai valdījumā esošiem nekustamā īpašuma objektiem pārskata gada slēguma inventarizācijai var veikt, izmantojot Kadastra informācijas sistēmas datus, ko var saņemt Valsts zemes dienesta datu publicēšanas un e-pakalpojumu portāla www.kadastrs.lv izmitinātajā e-pakalpojumā "Mani dati Kadastrā". E-pakalpojums nodrošina iespēju nekustamā īpašuma īpašniekam, tiesiskajam valdītājam, apbūves tiesīgajam un lietotājam iespēju bez maksas neierobežotu reižu skaitu saņemt aktuālos Kadastra informācijas sistēmas datus par nekustamo īpašumu un būvi, kas neietilpst neviena nekustamā īpašuma sastāvā. 2023. gada novembrī tika veikti e-pakalpojuma "Mani dati Kadastrā" uzlabojumi, nodrošinot, ka datus var saņemt ne tikai PDF formātā (kā neapliecinātu izdruku), bet arī PDF formātā ar eZīmogu (līdz 50 kadastra objektiem vienā pieprasījumā) un XLSX formātā ar vai bez eZīmoga (neatkarīgi no kadastra objektu skaita vienā pieprasījumā). E-pakalpojums pieejams budžeta iestādēm, tām izveidojot portāla www.kadastrs.lv kontu (detalizētāka informācija pieejama https://latvija.gov.lv/Services/11458). Pašvaldības tām papildus nepieciešamos datus par zemes vienībām ar Kadastra informācijas sistēmā reģistrētiem statusiem "41 zeme zemes reformas pabeigšanai" un "44 rezerves zemes fonds", pamatojoties uz Zemes pārvaldības likuma 17. panta pirmo daļu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un datus par zemes vienībām ar statusu "45 valsts īpašumā uz likuma pamata", pamatojoties uz Zemes pārvaldības likuma 15. panta devīto daļu (nosaka, ka vietējās pašvaldības atbilstoši Ministru kabineta noteiktajai kārtībai, kādā budžeta iestādes kārto grāmatvedības uzskaiti, nodrošina grāmatvedības uzskaiti par to valdījumā esošajiem šā panta pirmajā un otrajā daļā minētajiem iekšzemes publiskajiem ūdeņiem, jūras piekrastes ūdeņiem un jūras piekrastes sauszemes daļu) par savu administratīvo teritoriju jau šobrīd bez maksas saņem datu apmaiņas ietvaros atbilstoši Kadastra likuma 86. panta otrajai daļai (izmantojot datubāzes replikāciju un Valsts informācijas sistēmu savietotāja risinājumus). Noteikumos Nr. 439 neparedzot īpašas nestandartizēta apjoma un veida atlases sagatavošanu Ministru kabineta 2021. gada 21. decembra noteikumu Nr. 877 "Grāmatvedības kārtošanas noteikumi" 70.1. apakšpunktā budžeta iestādēm noteikto pienākumu izpildei, ļaus Valsts zemes dienestam ik gadu ietaupīt administratīvās izmaksas 41 205 euro apmērā. Ar projektu paredzētās izmaiņas Noteikumu Nr. 439 38. punktā stāsies spēkā 2024. gada 16. oktobrī. Līdz 2024.gada 15.oktobrim Valsts zemes dienests turpinās normā minētās informācijas sniegšanu pašvaldībām bez maksas, to sagatavojot Latvijas Pašvaldību savienības lūgtajā termiņā laikposmā no 1. oktobra līdz 15.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paredzētu Valsts zemes dienesta pienākumu ne tikai pašvaldībām, bet arī citām budžeta iestādēm sagatavot nestandartizēta apjoma un veida datu atlasi, tādējādi nodrošinot tās ar Ministru kabineta 2021. gada 21. decembra noteikumu Nr. 877 "Grāmatvedības kārtošanas noteikumi" 70.1. apakšpunktā noteikto pienākumu izpildei nepieciešamo informāciju. Taču šādā gadījumā Valsts zemes dienestam būtu jāizstrādā jauna programmatūra speciālu datu atlašu sagatavošanai un jānodrošina atlasīto datu izsniegšana. Šāda risinājuma izpildes nodrošināšanai Valsts zemes dienestam būtu nepieciešams ikgadējs papildu finansējums 41 205 euro apmērā. Taču Valsts zemes dienesta ieskatā minētais administratīvais slogs nav lietderīgs un nebūtu nosakāms, jo budžeta iestādes Ministru kabineta 2021. gada 21. decembra noteikumu Nr. 877 "Grāmatvedības kārtošanas noteikumi" 70.1. apakšpunktā noteikto pienākumu izpildei jau šobrīd bez maksas var saņemt nepieciešamos aktuālos Kadastra informācijas sistēmas datus par to īpašumā vai valdījumā esošiem nekustamā īpašuma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iestādes, no valsts budžeta daļēji finansētas atvasinātas publiskas personas  un budžeta nefinansētas iestādes Likuma par budžetu un finanšu vadību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ar 2024. gada 16. oktobri normatīvajos aktos grāmatvedības kārtošanas un organizācijas jomā noteikto datu salīdzināšanu par to īpašumā vai valdījumā esošiem nekustamā īpašuma objektiem pārskata gada slēguma inventarizācijai varēs veikt, izmantojot nevis speciālas datu atlases rezultātā sagatavotus aktuālos Kadastra informācijas sistēmas datus, bet izmantojot aktuālos Kadastra informācijas sistēmas datus, ko bez maksas var saņemt Valsts zemes dienesta portāla e-pakalpojumā "Mani dati Kadastrā" vai noteikumu 34.1. vai 35.1. apakšpunktā noteiktajā kārtībā (t.i., izmantojot datus, ko iestāde saņem datu apmaiņas ietvaros savu funkciju un uzdevumu izpildes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-41 205,00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budžeta iestādes, no valsts budžeta daļēji finansētas atvasinātas publiskas personas  un budžeta nefinansētas iestādes Likuma par budžetu un finanšu vadību izpratnē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2 747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-41 205,00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balstīts, ja datu atlase tiek sniegta visām publiskām personām. Ja datu atlasi taisa esošajā apjomā -  43 pašvaldībām, tad, izslēdzot normu par Valsts zemes dienesta iesaisti datu atlasē, tiks ietaupīti (15 euro*1h*43 pašvaldības) 645 euro katru gadu.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-41 205,00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projektā paredzēto normu izpildi, Tieslietu ministrijas budžeta programmā 07.00.00 "Nekustamā īpašuma tiesību politikas īstenošana" 2024. gadā un turpmāk katru gadu nepieciešams valsts budžeta finansējums 31 530 </w:t>
            </w:r>
            <w:r w:rsidR="00000000" w:rsidRPr="00000000" w:rsidDel="00000000">
              <w:rPr>
                <w:sz w:val="24"/>
                <w:i w:val="1"/>
                <w:rtl w:val="0"/>
              </w:rPr>
              <w:t xml:space="preserve">euro</w:t>
            </w:r>
            <w:r w:rsidR="00000000" w:rsidRPr="00000000" w:rsidDel="00000000">
              <w:rPr>
                <w:sz w:val="24"/>
                <w:rtl w:val="0"/>
              </w:rPr>
              <w:t xml:space="preserve"> gadā, 2025.gadā un turpmāk katru gadu nepieciešams valsts budžeta finansējums 35 607 </w:t>
            </w:r>
            <w:r w:rsidR="00000000" w:rsidRPr="00000000" w:rsidDel="00000000">
              <w:rPr>
                <w:sz w:val="24"/>
                <w:i w:val="1"/>
                <w:rtl w:val="0"/>
              </w:rPr>
              <w:t xml:space="preserve">euro </w:t>
            </w:r>
            <w:r w:rsidR="00000000" w:rsidRPr="00000000" w:rsidDel="00000000">
              <w:rPr>
                <w:sz w:val="24"/>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31 530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{EKK 1000}: 25 416 </w:t>
            </w:r>
            <w:r w:rsidR="00000000" w:rsidRPr="00000000" w:rsidDel="00000000">
              <w:rPr>
                <w:sz w:val="24"/>
                <w:i w:val="1"/>
                <w:rtl w:val="0"/>
              </w:rPr>
              <w:t xml:space="preserve">euro</w:t>
            </w:r>
            <w:r w:rsidR="00000000" w:rsidRPr="00000000" w:rsidDel="00000000">
              <w:rPr>
                <w:sz w:val="24"/>
                <w:rtl w:val="0"/>
              </w:rPr>
              <w:t xml:space="preserve"> (1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 1 nodarbinātais arhīva speciālists mēnešalgas grupas 2024. gada viduspunkts (7. mēnešalgu grupa 20.1. saime IIB līmenis) 1 371 </w:t>
            </w:r>
            <w:r w:rsidR="00000000" w:rsidRPr="00000000" w:rsidDel="00000000">
              <w:rPr>
                <w:sz w:val="24"/>
                <w:i w:val="1"/>
                <w:rtl w:val="0"/>
              </w:rPr>
              <w:t xml:space="preserve">euro</w:t>
            </w:r>
            <w:r w:rsidR="00000000" w:rsidRPr="00000000" w:rsidDel="00000000">
              <w:rPr>
                <w:sz w:val="24"/>
                <w:rtl w:val="0"/>
              </w:rPr>
              <w:t xml:space="preserve"> *12 mēneši = 16 452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Piemaksas, prēmijas un naudas balvas kopā 3 290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vispārējās piemaksas – 10 % no mēnešalgu kopsummas – (16 452 </w:t>
            </w:r>
            <w:r w:rsidR="00000000" w:rsidRPr="00000000" w:rsidDel="00000000">
              <w:rPr>
                <w:sz w:val="24"/>
                <w:i w:val="1"/>
                <w:rtl w:val="0"/>
              </w:rPr>
              <w:t xml:space="preserve">euro</w:t>
            </w:r>
            <w:r w:rsidR="00000000" w:rsidRPr="00000000" w:rsidDel="00000000">
              <w:rPr>
                <w:sz w:val="24"/>
                <w:rtl w:val="0"/>
              </w:rPr>
              <w:t xml:space="preserve"> x 10 %) = 1 645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prēmijas un naudas balvas – 10 % no mēnešalgu kopsummas – (16 452 </w:t>
            </w:r>
            <w:r w:rsidR="00000000" w:rsidRPr="00000000" w:rsidDel="00000000">
              <w:rPr>
                <w:sz w:val="24"/>
                <w:i w:val="1"/>
                <w:rtl w:val="0"/>
              </w:rPr>
              <w:t xml:space="preserve">euro</w:t>
            </w:r>
            <w:r w:rsidR="00000000" w:rsidRPr="00000000" w:rsidDel="00000000">
              <w:rPr>
                <w:sz w:val="24"/>
                <w:rtl w:val="0"/>
              </w:rPr>
              <w:t xml:space="preserve"> x 10 %) = 1 645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(23,59 %) (16 452 + 1 645 + 1 645 + 823) </w:t>
            </w:r>
            <w:r w:rsidR="00000000" w:rsidRPr="00000000" w:rsidDel="00000000">
              <w:rPr>
                <w:sz w:val="24"/>
                <w:i w:val="1"/>
                <w:rtl w:val="0"/>
              </w:rPr>
              <w:t xml:space="preserve">euro</w:t>
            </w:r>
            <w:r w:rsidR="00000000" w:rsidRPr="00000000" w:rsidDel="00000000">
              <w:rPr>
                <w:sz w:val="24"/>
                <w:rtl w:val="0"/>
              </w:rPr>
              <w:t xml:space="preserve"> x 23,59 % = 4 851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pabalsti un kompensācijas, no kuriem aprēķina ienākuma nodokli, valsts sociālās apdrošināšanas obligātās iemaksas 5 % no mēnešalgu kopsummas 16 452 </w:t>
            </w:r>
            <w:r w:rsidR="00000000" w:rsidRPr="00000000" w:rsidDel="00000000">
              <w:rPr>
                <w:sz w:val="24"/>
                <w:i w:val="1"/>
                <w:rtl w:val="0"/>
              </w:rPr>
              <w:t xml:space="preserve">euro</w:t>
            </w:r>
            <w:r w:rsidR="00000000" w:rsidRPr="00000000" w:rsidDel="00000000">
              <w:rPr>
                <w:sz w:val="24"/>
                <w:rtl w:val="0"/>
              </w:rPr>
              <w:t xml:space="preserve"> = 823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 6 114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telefona un citi sakaru pakalpojumi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25,41</w:t>
            </w:r>
            <w:r w:rsidR="00000000" w:rsidRPr="00000000" w:rsidDel="00000000">
              <w:rPr>
                <w:sz w:val="24"/>
                <w:i w:val="1"/>
                <w:rtl w:val="0"/>
              </w:rPr>
              <w:t xml:space="preserve"> euro </w:t>
            </w:r>
            <w:r w:rsidR="00000000" w:rsidRPr="00000000" w:rsidDel="00000000">
              <w:rPr>
                <w:sz w:val="24"/>
                <w:rtl w:val="0"/>
              </w:rPr>
              <w:t xml:space="preserve">(vidējie izdevumi uz vienu nodarbināto atbilstoši faktiskajiem izdevumiem) x 12 mēneši = 305</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 komunālajiem pakalpojumiem "EKK 2220":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50,98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612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Dažādi pakalpojumi "EKK 2230":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13,08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157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Remontdarbi un iestāžu uzturēšanas pakalpojumi "EKK 2240":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32,75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393</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(licenču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254,99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3 060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Īre un noma "EKK 2260":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98,45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=1 181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preces un inventārs "EKK 2310":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30,61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367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Kārtējā remonta un iestāžu uzturēšanas materiāli "EKK 2350":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3,22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39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un turpmākos gadus 35 607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{EKK 1000}: 26 937 </w:t>
            </w:r>
            <w:r w:rsidR="00000000" w:rsidRPr="00000000" w:rsidDel="00000000">
              <w:rPr>
                <w:sz w:val="24"/>
                <w:i w:val="1"/>
                <w:rtl w:val="0"/>
              </w:rPr>
              <w:t xml:space="preserve">euro</w:t>
            </w:r>
            <w:r w:rsidR="00000000" w:rsidRPr="00000000" w:rsidDel="00000000">
              <w:rPr>
                <w:sz w:val="24"/>
                <w:rtl w:val="0"/>
              </w:rPr>
              <w:t xml:space="preserve"> (1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 1 nodarbinātais arhīva speciālists mēnešalgas grupas 2025. gada viduspunkts (7. mēnešalgu grupa 20.1. saime IIB līmenis) 1 453 </w:t>
            </w:r>
            <w:r w:rsidR="00000000" w:rsidRPr="00000000" w:rsidDel="00000000">
              <w:rPr>
                <w:sz w:val="24"/>
                <w:i w:val="1"/>
                <w:rtl w:val="0"/>
              </w:rPr>
              <w:t xml:space="preserve">euro</w:t>
            </w:r>
            <w:r w:rsidR="00000000" w:rsidRPr="00000000" w:rsidDel="00000000">
              <w:rPr>
                <w:sz w:val="24"/>
                <w:rtl w:val="0"/>
              </w:rPr>
              <w:t xml:space="preserve"> *12 mēneši = 17 436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Piemaksas, prēmijas un naudas balvas kopā 3 488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vispārējās piemaksas – 10 % no mēnešalgu kopsummas – (17 436 </w:t>
            </w:r>
            <w:r w:rsidR="00000000" w:rsidRPr="00000000" w:rsidDel="00000000">
              <w:rPr>
                <w:sz w:val="24"/>
                <w:i w:val="1"/>
                <w:rtl w:val="0"/>
              </w:rPr>
              <w:t xml:space="preserve">euro</w:t>
            </w:r>
            <w:r w:rsidR="00000000" w:rsidRPr="00000000" w:rsidDel="00000000">
              <w:rPr>
                <w:sz w:val="24"/>
                <w:rtl w:val="0"/>
              </w:rPr>
              <w:t xml:space="preserve"> x 10 %) = 1 744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prēmijas un naudas balvas – 10 % no mēnešalgu kopsummas – (17 436 </w:t>
            </w:r>
            <w:r w:rsidR="00000000" w:rsidRPr="00000000" w:rsidDel="00000000">
              <w:rPr>
                <w:sz w:val="24"/>
                <w:i w:val="1"/>
                <w:rtl w:val="0"/>
              </w:rPr>
              <w:t xml:space="preserve">euro</w:t>
            </w:r>
            <w:r w:rsidR="00000000" w:rsidRPr="00000000" w:rsidDel="00000000">
              <w:rPr>
                <w:sz w:val="24"/>
                <w:rtl w:val="0"/>
              </w:rPr>
              <w:t xml:space="preserve"> x 10 %) = 1 744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(23,59 %) (17 436 + 1 744+ 1 744 + 872) </w:t>
            </w:r>
            <w:r w:rsidR="00000000" w:rsidRPr="00000000" w:rsidDel="00000000">
              <w:rPr>
                <w:sz w:val="24"/>
                <w:i w:val="1"/>
                <w:rtl w:val="0"/>
              </w:rPr>
              <w:t xml:space="preserve">euro</w:t>
            </w:r>
            <w:r w:rsidR="00000000" w:rsidRPr="00000000" w:rsidDel="00000000">
              <w:rPr>
                <w:sz w:val="24"/>
                <w:rtl w:val="0"/>
              </w:rPr>
              <w:t xml:space="preserve"> x 23,59 % = 5 141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pabalsti un kompensācijas, no kuriem aprēķina ienākuma nodokli, valsts sociālās apdrošināšanas obligātās iemaksas 5 % no mēnešalgu kopsummas 1 7436 </w:t>
            </w:r>
            <w:r w:rsidR="00000000" w:rsidRPr="00000000" w:rsidDel="00000000">
              <w:rPr>
                <w:sz w:val="24"/>
                <w:i w:val="1"/>
                <w:rtl w:val="0"/>
              </w:rPr>
              <w:t xml:space="preserve">euro</w:t>
            </w:r>
            <w:r w:rsidR="00000000" w:rsidRPr="00000000" w:rsidDel="00000000">
              <w:rPr>
                <w:sz w:val="24"/>
                <w:rtl w:val="0"/>
              </w:rPr>
              <w:t xml:space="preserve"> = 872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 8 670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telefona un citi sakaru pakalpojumi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24,32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292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 komunālajiem pakalpojumiem "EKK 2220":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57,10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685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Dažādi pakalpojumi "EKK 2230":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20,25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243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Remontdarbi un iestāžu uzturēšanas pakalpojumi "EKK 2240":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36,87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442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(licenču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445,95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5 351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Īre un noma "EKK 2260":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92,41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=1 109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preces un inventārs "EKK 2310":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41,10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493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Kārtējā remonta un iestāžu uzturēšanas materiāli "EKK 2350":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4,60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55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izpildi Valsts zemes dienests nodrošinās ar esošajām amata vietām.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normu izpildei nepieciešamais finansējums Tieslietu ministrijas budžeta programmā 07.00.00 "Nekustamā īpašuma tiesību politikas īstenošana" 31 530 </w:t>
      </w:r>
      <w:r w:rsidR="00000000" w:rsidRPr="00000000" w:rsidDel="00000000">
        <w:rPr>
          <w:i w:val="1"/>
          <w:rtl w:val="0"/>
        </w:rPr>
        <w:t xml:space="preserve">euro</w:t>
      </w:r>
      <w:r w:rsidR="00000000" w:rsidRPr="00000000" w:rsidDel="00000000">
        <w:rPr>
          <w:rtl w:val="0"/>
        </w:rPr>
        <w:t xml:space="preserve"> 2024. gadā, 2025. gadā un turpmākos gadus 35 607 </w:t>
      </w:r>
      <w:r w:rsidR="00000000" w:rsidRPr="00000000" w:rsidDel="00000000">
        <w:rPr>
          <w:i w:val="1"/>
          <w:rtl w:val="0"/>
        </w:rPr>
        <w:t xml:space="preserve">euro</w:t>
      </w:r>
      <w:r w:rsidR="00000000" w:rsidRPr="00000000" w:rsidDel="00000000">
        <w:rPr>
          <w:rtl w:val="0"/>
        </w:rPr>
        <w:t xml:space="preserve"> tiks nodrošināts esošā budžeta ietvaros, pārskatot tieslietu resora budžeta izdevumus 2024., 2025. gadam un turpmākajiem gadiem.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https://vktap.mk.gov.lv/public_participations/public_discussions/65c644cf-15f2-4973-9c59-7b7cb4d30d01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sabiedrības loceklis nesniedza viedokli līdz 2024. gada 21. februārim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24-TA-243</w:t>
    </w:r>
    <w:r>
      <w:br/>
    </w:r>
    <w:r w:rsidR="00000000" w:rsidRPr="00000000" w:rsidDel="00000000">
      <w:rPr>
        <w:rtl w:val="0"/>
      </w:rPr>
      <w:t xml:space="preserve">Izdrukāts 29.07.2026. 22.21 - 3.0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24-TA-243</w:t>
    </w:r>
    <w:r>
      <w:br/>
    </w:r>
    <w:r w:rsidR="00000000" w:rsidRPr="00000000" w:rsidDel="00000000">
      <w:rPr>
        <w:rtl w:val="0"/>
      </w:rPr>
      <w:t xml:space="preserve">Izdrukāts 29.07.2026. 22.21 - 3.0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anotācija_(ex_ante)_24-TA-243.docx</dc:title>
</cp:coreProperties>
</file>

<file path=docProps/custom.xml><?xml version="1.0" encoding="utf-8"?>
<Properties xmlns="http://schemas.openxmlformats.org/officeDocument/2006/custom-properties" xmlns:vt="http://schemas.openxmlformats.org/officeDocument/2006/docPropsVTypes"/>
</file>