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Sporta pedagoģijas akadēmijas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ievērojot ar Ministru kabineta 2022.gada 1.februāra (prot.Nr.5, 31. §) protokollēmuma 2.punktu atbalstīto informatīvo ziņojumu "Zinātnes un augstākās izglītības finansējuma sasaiste ar zinātnisko institūciju starptautiskā novērtējuma rezultātiem" (turpmāk – Ziņojums), kas paredz Latvijas Sporta pedagoģijas akadēmijas (turpmāk – Akadēmijas) institucionālās attīstības un konsolidācijas risinājumu, to reorganizējot un integrējot zinātnes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izstrādāts, ievērojot Augstskolu likuma pārejas noteikumu 80. punktā noteikto, ka Izglītības un zinātnes ministrija (turpmāk – Ministrija) izstrādā informatīvo ziņojumu par valsts augstskolu institucionālās attīstības un konsolidācijas plānu un līdz 2022. gada 31. martam iesniedz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8.panta otra daļa nosaka, ka valsts augstskolas uz izglītības un zinātnes ministra ierosinājuma pamata dibina Latvijas valsts Ministru kabineta personā. Šā likuma 11.panta pirmā daļa nosaka, ka lēmumu par augstskolas reorganizāciju vai likvidāciju pieņem tās dibinātājs, šā panta otrā daļa - lēmumu par valsts augstskolas reorganizāciju vai likvidāciju pieņem Ministru kabinets pēc izglītības un zinātnes ministra vai attiecīgās nozares ministra ierosinājuma un ša panta trešās daļas 2.punkts - valsts dibinātu augstskolu reorganizē, nododot to citai augstskolai, — reorganizējamā augstskola turpina pastāvēt citas augstskolas iestādes (atsevišķas struktūrvienības) statusā. Ministru kabineta rīkojuma projektam par augstskolas reorganizāciju vai likvidāciju pievienojams Augstākās izglītības padomes atzinums. Ja Ministru kabineta rīkojuma projektu iesniedz attiecīgās nozares ministrs, šis projekts ir jāsaskaņo arī ar izglītības un zinātnes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ar 2022.gada 10.novembra vēstuli Nr.29 sniedza atzinumu (pievienots TAP kā papildu dokuments) atbalsta tālāku rīkojuma projekta virzību, atbalstot Akadēmijas pievienošanu Rīgas Stradiņa universitātei (turpmāk  -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14.1 panta pirmo daļu valsts augstskolas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Padome ar 2022.gada 1.decembra vēstuli pievienots TAP kā papildu dokuments) informē, ka atbalsta projekta virzīšanu izskatīšanai valdībā (pievienots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izstrādāts arī saskaņā ar Publiskas personas mantas atsavināšanas likuma 5.panta pirmo daļu, 42.panta pirmo daļu un 43.pantu.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atbalsta projekta virzību ar 2022.gada 1.decembra vēstuli Nr.01.12.2022 Nr.3-DPAD-6/615/2022.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reorganizācija ir tās institucionāla integrācija Universitātes ekosistēmā atsevišķas struktūrvienības statusā ar savu akadēmisku un zinātnisku autonomiju un saglabā savu nosaukumu un simboliku, lai attīstītu pētniecības izcilību (starptautiska konkurētspēja un pievilcība) veselības un sporta zinātņu nozarē, līdz ar to arī valsts sporta politikas jomu un nodrošinātu Akadēmijai izglītības studijām un pētniecībai pieejamo resursu koplietošanu un optimizāciju augstākās izglītības sistēmā efektīvi izmantojot publisko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2003.gada 16.septembra noteikumu Nr. 528 „Izglītības un zinātnes ministrijas nolikums” 4. punkts nosaka, ka viena no Ministrijas funkcijām ir izstrādāt izglītības politiku, kā arī organizēt un koordinēt izglītības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Ministrijas mērķis ir nodrošināt kvalitatīvu, konkurētspējīgu, efektīvu un modernu augstāko izglītību Latvijā, īstenojot augstākās izglītības sektora institucionālu attīstību, tajā skaitā ar finanšu instrumentu starpniecību, veidojot stratēģisku investīciju portfeli augstākās izglītības institucionālajai integrācijai. Ministrijas prioritāte ir augstākās izglītības kvalitātes un resursu ieguldījumu efektivitātes paaugstināšana, augstākās izglītības izcilības veidošana, pētniecības izcilības stiprināšana. Šo prioritāti īsteno caur regulāru snieguma novērtējumu augstākās izglītības iestāžu īstenotajām studiju programmām un pētniecības darbam un ja snieguma novērtējums ir nepietiekams vai zems, Ministrijas uzdevums ir veikt nepieciešamus uzlabojumus vai arī augstākās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mērķa sasniegšanai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 rīcības virziena “Kvalitatīva, pieejama, iekļaujoša izglītība” 148.uzdevumam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Zinātnes, tehnoloģijas attīstības un inovācijas pamatnostādņu 2021.–2027. gadam 1.4. rīcības virzienam “P&amp;A sistēmas finansēšana, pārvaldība, monitorings”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4.1. rīcības virzienam “Izglītības sistēmas un iestāžu efektīvas pārvaldības veidošana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plāna novērtējumam (apstiprināts ar Eiropas Padomes 2021.gada 6.jūlija īstenošanas lēmumu) ( (turpmāk – ANM plāns), lai veicinātu iekšējo un ārējo institūciju konsolidāciju, pārvaldības uzlabošanu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piedāvā apvienot izglītības studijām un pētniecībai pieejamos resursus un pievienot Akadēmiju, kura darbosies kā Universitātes struktūrvienība, kuras sastāvā tiks attīstīta Akadēmijas pētniecības izcilība (starptautiska konkurētspēja un pievilcība), kas dos iespēju arī paaugstināt augstākās izglītības kvalitāti un resursu ieguldījumu efektivitāti augstākajā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Akadēmijas integrācija Universitātes ekosistēmā nodrošinās padziļinātu un visaptverošu Sabiedrības veselības pamatnostādņu 2021.–2027. gadam (apstiprinātas ar Ministru kabineta 2022. gada 26. maijā rīkojumu Nr. 359) rīcības virziena “Veselīgs un aktīvs dzīvesveids” 1.2. uzdevuma “Veicināt lielāku iedzīvotāju fizisko aktivitāti ikdienā, īstenojot vienotu fizisko aktivitāšu veicināšanas politiku” (1.2.5., 1.2.6., 1.2.7. apakšuzdevumi) īstenošanu,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dopinga lietošanas izplatības pētījumus sabiedrībā, t.sk. specifisku iedzīvotāju grupu vidū (piem., fitnesa klubu apmeklētāji), vienlaikus apzinot sabiedrības viedokli un attieksmi par dopinga lietošanu sportā un fiziskajās aktivitātēs, lai nodrošinātu pierādījumos balstītu informāciju par dopinga izplatības tendencēm un to ietekmējošiem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metodisko materiālu izstrāde par rekomendācijām veselību veicinošu fizisko aktivitāšu veikšanai pirmsskolas vecuma bērniem ar dažādām slimībām (hroniskām vai psihiskām slimībām) un invaliditāti un izglītot pirmsskolas izglītības iestāžu pedagogus, personas, kas nodrošina bērnu uzraudzības pakalpojumus, kā arī bērnu ilgstošas sociālās aprūpes un sociālās rehabilitācijas institūciju un krīzes centru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metodisko materiālu izstrāde par rekomendācijām veselību veicinošu fizisko aktivitāšu veikšanai skolas vecuma bērniem ar dažādām slimībām (hroniskas vai psihiskas slimības) un invaliditāti un izglītot sporta pedagogus un sporta trenerus.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ir Ministrijas padotībā esoša valsts dibināta augstskola, kas dibināta 1921.gada 6.septembrī. Ar 2022.gada 26.maiju ir apstiprināta Akadēmijas Satversme (Akadēmijas Padomē 2022.gada 25.maijā un Akadēmijas Satversmes sapulcē 2022.gada 25.maijā)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21. jūnija rīkojuma Nr. 449 “Par valsts augstskolu stratēģisko specializāciju” 1.11.apakšpunktu, Akadēmijas sākotnējā stratēģiskā specializācija ir medicīnas un veselības zinātnes (izglītības tematiskās jomas – veselības aprūpe, individuālie pakalpojumi, tai skaitā sporta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Akadēmija īsteno 7 studiju programmas 2 akreditētos studiju virzienos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 (akreditēta līdz 31.12.2022.):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profesionālā bakalaura studiju programma "Fizioterapija" (tematiskā grupas: Medicīniskie pakalpojumi) ar piešķiramo grādu “Profesionālais bakalaura grāds veselības aprūpē” un profesionālo kvalifikāciju “Fizioterapeits”;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profesionālā maģistra studiju programma "Veselības aprūpes specialists sportā" (tematiskā grupas: Medicīniskie pakalpojumi)  ar piešķiramo grādu “Profesionālais maģistra grāds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 pedagoģija un sports" (akreditēta līdz 21.12.2024.):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1.līmeņa profesionālo augstākās izglītības studiju programma "Izglītības un sporta darba specialists" (tematiskā grupa: Sports) ar iegūstamo kvalifikāciju “Sporta veida treneris”,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akadēmisko bakalaura studiju programma "Pedagoģija" (tematiskā grupa: Izglītības zinātne) ar iegūstāmo grādu “Izglītības zinātņu bakalaura grāds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profesionālo bakalaura studiju programma "Sporta zinātne" (tematiskā grupa: Sports) ar iegūstamo grādu “Profesionālā bakalaura grāds sporta zinātnē” un profesionālo kvalifikāciju “Izglītības un sporta darba speciālists ar kvalifikāciju: sporta skolotājs un vadītājs sporta jomā vai sporta skolotājs un rekreācijas speciālists, vai sporta veida vecākais treneris un vadītājs sporta jomā, vai sporta veida vecākais treneris un sporta skolotājs, vai sporta veida vecākais treneris un rekreācijas speciālists, vai fizioterapeits”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profesionālo maģistra studiju programma "Sporta zinātne" (tematiskā grupa: Sports) ar iegūstāmo grādu “Profesionālā maģistra grāds sporta zinātnē” un profesionālo kvalifikāciju “Izglītības un sporta darba speciālists ar kvalifikāciju: sporta skolotājs vai sporta veida vecākais treneris, vai vadītājs sporta jomā, vai rekreācijas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doktora studiju programma "Sporta zinātne" (tematiskā grupa: Sports) ar iegūstamo grādu “Zinātniskais doktora grāds zinātnes doktors(-e) (</w:t>
      </w:r>
      <w:r w:rsidR="00000000" w:rsidRPr="00000000" w:rsidDel="00000000">
        <w:rPr>
          <w:i w:val="1"/>
          <w:rtl w:val="0"/>
        </w:rPr>
        <w:t xml:space="preserve">Ph.D.</w:t>
      </w:r>
      <w:r w:rsidR="00000000" w:rsidRPr="00000000" w:rsidDel="00000000">
        <w:rPr>
          <w:rtl w:val="0"/>
        </w:rPr>
        <w:t xml:space="preserve">) veselības un sporta zinātnē; Doktora zinātniskais grāds sporta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plāni darbības programmas "Izaugsme un nodarbinātība" prioritārā virziena "Izglītība, prasmes un mūžizglītība" 8.2.1. specifiskā atbalsta mērķa „Samazināt studiju programmu fragmentāciju un stiprināt resursu koplietošanu” pirmās un otrās projektu iesniegumu atlases kārtas projektu (turpmāk - SAM 8.2.1.) ietvaros licencēt  trīs jaunas studiju programmas –  pirmā līmeņa profesionālās augstākās izglītības studiju programmu “Sporta un izglītības darba speciālists”, profesionālā bakalaura studiju programmu “Veselība, fiziskā aktivitāte un drošība” un kopīgo doktorantūras studiju programmu „Sporta zinātne”, kā arī plāno slēgt trīs studiju programmas – akadēmisko bakalaura studiju programmu „Pedagoģija”, 1.līmeņa profesionālo augstākās izglītības studiju programmu „Izglītības un sporta darba speciālists” un doktora studiju programmu „Sporta zinātne” (partnerinstitūcijas - Lietuvas Sporta universitāte (Baltijas Sporta zinātnes biedrība) un Varšavas Jozefa Pilsudska Fiziskās izglītības akadēmija Polijā, sadarbības partneris - Tartu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ir zinātnes universitātes tips, kuras viens no studiju un pētniecības profiliem ir veselības un sporta zinātnes (t.sk. sports pedagoģija) un ir visatbilstošākais, lai nodrošinātu Akadēmijas turpmāku izaugsmi tās struktūrvienības statusā. Pamatojoties uz  Ministru kabineta 2022. gada 21. jūnija rīkojuma Nr. 449 “Par valsts augstskolu stratēģisko specializāciju” 1.4.apakšpunktu, Universitātes sākotnējā stratēģiskā specializācija ir dabaszinātnes (izglītības tematiskās jomas – dzīvās dabas zinātnes, fizikālās zinātnes, matemātika un statistika); medicīnas un veselības zinātnes un sociālās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Universitātei tostarp ir arī ir akreditēti studiju virzieni "Veselības aprūpe" (profesionālā bakalaura studiju programma “Fizioterapija”;  akadēmiskā maģistra studiju programma “Fizioterapija””, akadēmiskā bakalaura studiju programma “Veselības sports” un doktora studiju programma “Veselības aprūpe””) un "Izglītība, pedagoģija un sports" (1. līmeņa profesionālās augstākās izglītības studiju programma “Veselības sporta speciālists”)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Akadēmijas reorganizāciju būs pozitīva ietekme uz tautsaimniecību, jo samazinās studiju programmu īstenošanas administratīvais slogs, tiks mazināta studiju programmu dublēšanās, kā arī samazināsies valsts pārvaldes administratīvais slogs. Akadēmijas studiju programmu pārņemšana un to īstenošana Universitātes ekosistēmā  pozitīvi ietekmēs tautsaimniecību, jo valsts budžeta un privātie resursi tiks mobilizēti attiecīgo izglītības jomu modernizācijai, kvalitātes un pieejamības uzlabošanai. Tas ļaus mobilizēt ierobežotos resursus, tos efektīvāk izlietojot optimāla speciālistu skaita sagatavošanai, tai skaitā proporcionāli vairāk izlietojot akadēmiskā personāla un studiju procesa nodrošināšanai un mazāk administratīvo procesu nodrošināšanai. Integrējot Akadēmijas īstenojamās programmas Universitātei, samazinās administratīvo slogu studiju programmu īstenošanā, jo samazināsies studiju un pētniecības nodrošināšanas administratīvās izmaksas, samazināsies studiju programmu administrēšanas izmaksas dublējošos studiju programmu konsolidācijas rezultātā, kā arī  samazināsies valsts dibināto augstskolu centrālo administrāciju skaits. Administratīvo izdevumu samazinājumu pašreiz nav iespējams precīzi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 Jāstiprina augstākās izglītības kvalitāte, tādēļ nepieciešams regulāri veikt snieguma novērtējumu augstākās izglītības iestāžu īstenotajām studiju programmām un pētniecības darbam. Ja snieguma novērtējums ir zems, jārisina jautājums par nepieciešamajiem uzlabojumiem vai studiju programmu/augstākās izglītības iestāžu apvienošanu vai slēgšanu. Būtiski resursi jānovirza augstākās izglītības izcilības veidošanai, atbalstot internacionalizāciju un resursu/programmu apvienošanu kopīgiem mērķiem un projektiem, veicinot pētniecības darbu augstskolās, uzlabojot augstskolu pārvaldību un ciešāk sasaistot to ar valsts pārvaldes, darba devēju un darba ņēmēju redzējumiem, kā arī darba tirgus nākotnes attīstības tendencēm. Ir jāveicina tādas augstākās izglītības programmu pārvaldības sistēmas izveide, kas Latvijas Nacionālais attīstības plāns 2021.–2027. gadam 35 paredz starpdisciplināru un modulāru programmu ieviešanu un īstenošanu, tai skaitā tādu programmu ieviešanu, kas paredz dažādu kompetenču un prasmju apguves iespējas sadarbības augstskolās.”.</w:t>
      </w:r>
      <w:r w:rsidR="00000000" w:rsidRPr="00000000" w:rsidDel="00000000">
        <w:rPr>
          <w:i w:val="1"/>
          <w:rtl w:val="0"/>
        </w:rPr>
        <w:t xml:space="preserve">[2] (https://likumi.lv/ta/id/322468-par-zinatnes-tehnologijas-attistibas-un-inovacijas-pamatnostadnem-2021-2027-gadam).1.4. rīcības virziens “P&amp;A sistēmas finansēšana, pārvaldība, monitorings” paredz, ka, lai ai uzlabotu Latvijas P&amp;A sistēmas sniegumu, kura lielāko daļu veido augstskolas, atvērtību sadarbībai starptautiskā mērogā un ārvalstu akadēmiskā personāla piesaisti, nepieciešams sekmēt ciešāku augstākās izglītības un pētniecības sektora integrāciju, aktualizēt Latvijas augstskolu tipoloģisko struktūru, kā arī īstenot stratēģisku augstskolu iekšējās pārvaldības modeļa maiņu atbilstoši starptautiskajai labajai praksei. Šo mērķu sasniegšanai ietvaros veicama institucionālā konsolidācijai, paredzot: 1) stiprināt pētniecības izcilību, lai uzlabotu Latvijas zinātnes un augstākās izglītības starptautisko konkurētspēju un pievilcību; 2) paaugstināt augstākās izglītības kvalitāti un resursu ieguldījumu efektivitāti, attīstot stratēģiskās specializācijas noteiktās studiju un pētniecības jomās sociālas un ekonomiskas attīstības un inovācijas veicināšanai.</w:t>
      </w:r>
      <w:r w:rsidR="00000000" w:rsidRPr="00000000" w:rsidDel="00000000">
        <w:rPr>
          <w:i w:val="1"/>
          <w:rtl w:val="0"/>
        </w:rPr>
        <w:t xml:space="preserve">[3]  (https://likumi.lv/ta/id/324332-par-izglitibas-attistibas-pamatnostadnem-2021-2027-gadam )  4.1. rīcības virziena “Izglītības sistēmas un iestāžu efektīvas pārvaldības veidošana”  4.1.2.2. uzdevums “Efektīvu izglītības iestāžu pārvaldības modeļu attīstība un iestāžu vadības kapacitātes stiprināšana pārmaiņu vadībai, mācīšanās organizāciju darbības principu īstenošana un izglītības resursu koplietošana” paredz, ka “Lai stiprinātu pētniecībā balstītas, starptautiski konkurētspējīgas augstākās izglītības institūcijas, pamatnostādņu īstenošanas periodā plānota arī augstākās izglītības tīkla sakārtošana, ieviešot jaunu augstākās izglītības institūciju tipoloģiju. Tālāka augstākās izglītības sektora institucionāla attīstība notiks, balstoties uz diviem principiem: kvalitāti un resursu izmantošanas efektivitāti. Plānojot finanšu instrumentus, ir jāveido stratēģisko investīciju portfelis augstākās izglītības pārvaldības reformu ieviešanai: pirmkārt, nodrošinot institūciju iekšējo resursu konsolidāciju, otrkārt, veidojot konsorcijus resursu koplietošanas risinājumiem, treškārt, sniedzot atbalstu institucionālās integrācijas risinājumiem. Lai veicinātu institucionālo integrāciju, ir jāmaina regulējums, kas nosaka augstskolu struktūrvienību veidus un to patstāvības un atbildības pakāpi.</w:t>
      </w:r>
      <w:r w:rsidR="00000000" w:rsidRPr="00000000" w:rsidDel="00000000">
        <w:rPr>
          <w:i w:val="1"/>
          <w:rtl w:val="0"/>
        </w:rPr>
        <w:t xml:space="preserve">[4] https://data.consilium.europa.eu/doc/document/ST-10157-2021-INIT/lv/pdf;</w:t>
      </w:r>
      <w:r w:rsidR="00000000" w:rsidRPr="00000000" w:rsidDel="00000000">
        <w:rPr>
          <w:i w:val="1"/>
          <w:rtl w:val="0"/>
        </w:rPr>
        <w:t xml:space="preserve">[5] </w:t>
      </w:r>
      <w:r w:rsidR="00000000" w:rsidRPr="00000000" w:rsidDel="00000000">
        <w:rPr>
          <w:rtl w:val="0"/>
        </w:rPr>
        <w:t xml:space="preserve">https://www.lspa.eu/files/2022/SATVERSMeeeeeeE_apstiprin%C4%81ta_23_24_25.05.2022.pdf;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https://eplatforma.aika.lv/index.php?r=site%2Fhei%2Fprograms&amp;id=22;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https://eplatforma.aika.lv/index.php?r=site%2Fhei%2Fprograms&amp;id=7&amp;page=4..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iegūtais zemais vērtējums  (2 balles) 2019.gada zinātnisko institūciju starptautiskajā izvērtējumā [1] liedz pretendēt uz zinātnes bāzes finansējumu, kas Akadēmijai ierobežo pieeju pie būtiskiem ieguldījumiem tās zinātniskās darbības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izvērtējuma galvenās rekomendācijas Akadēmijai: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nepieciešamība pēc skaidriem un izmērāmiem mērķiem un radītajiem zinātnes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nepieciešamība pēc ciešākas apvienošanās un formālām saitēm ar Latvijas vadošajām universitātēm;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būtiski jāuzlabo zinātnes kvalitāte, īpaši zinātniskajās publikācijas augsti atzītos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zinātnes kapacitātes nodrošināšana ka priekšnoteikums konkurētspējai projektu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jāizvairās no pētniecības vides izolācijas;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iekšēja konsolidācija un lielāka zinātnes sadarbība ar citām institūcijām, kas ir īpaši nepieciešamas akadēmiskajam personālam un doktorantūrai.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ņemot vērā Akadēmijas iegūto vērtējumu starptautiskajā izvērtējumā un novērtējot Akadēmijas sasniegtos zinātniskās darbības rezultātus pēdējo gadu laikā ir skaidri redzams, ka Akadēmijas iespējas iegūt vērtējumu 3 balles līdz 2025.gadam praktiski neiespējami un, Akadēmijai ir risks arī neizpildīt Augstskolu likuma 3.4 panta trešās daļas 5.punktā noteikto minimālo prasību lietišķo zinātņu augstskolai, ka zinātnisko institūciju darbības starptautiskajā novērtējumā ir jāiegūst vismaz divu ballu novērtējums stratēģiskās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risku pamato Akadēmijas zinātniskās darbības rezultātu salīdzinājums ar pārējām valsts augstskolām un valsts zinātniskajiem institūtiem, kuri 2019.gada starptautiskajā izvērtējumā piedalījās medicīnas un veselības zinātņu nozaru grupā[2] (Rīgas Stradiņa Universitāte, Latvijas Organiskās sintēzes institūts, Latvijas Biomedicīnas un pētījumu centrs, Latvijas Universitāte), kur, finansējums pētniecībā un attīstībā šajā nozarē Akadēmijai 2021.gadā sastādīja 0,17 milj. </w:t>
      </w:r>
      <w:r w:rsidR="00000000" w:rsidRPr="00000000" w:rsidDel="00000000">
        <w:rPr>
          <w:i w:val="1"/>
          <w:rtl w:val="0"/>
        </w:rPr>
        <w:t xml:space="preserve">eiro</w:t>
      </w:r>
      <w:r w:rsidR="00000000" w:rsidRPr="00000000" w:rsidDel="00000000">
        <w:rPr>
          <w:rtl w:val="0"/>
        </w:rPr>
        <w:t xml:space="preserve">, kas ir 0,5 % no kopējā rezultāta iepriekšminētajām valsts augstskolām un valsts zinātniskajiem institūtiem šajā nozaru grupā un, kas ir nepilnu 7 % apmērā no Latvijas Universitātes ieguldījumiem medicīnas un veselības zinātnes P&amp;A 2021.gadā (Latvijas Universitātei šajā jomā saņemot vērtējumu 3 balles). Šāds P&amp;A ieguldījumu apmērs liecina gan par Akadēmijas zemu pētniecības kapacitāti, gan nespēju piesaistīt konkursa kārtībā iegūstamus P&amp;A projektus (no valsts budžeta, ES fondiem un starptautiskiem avotiem). Apskatot Akadēmijas pētniecības cilvēkkapitālu (zinātniskos darbiniekus) starp šīm valsts augstskolām un valsts zinātniskajiem institūtiem šajā nozaru grupā Akadēmijai 2021.gadā bija 15 nodarbinātas personas (pilna laika ekvivalenta izteiksmē), kas sastāda 2 % no kopējā rezultāta iepriekšminētajām valsts augstskolām un valsts zinātniskajiem institūtiem.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zinātniskās publikācijas – Akadēmijai pēc </w:t>
      </w:r>
      <w:r w:rsidR="00000000" w:rsidRPr="00000000" w:rsidDel="00000000">
        <w:rPr>
          <w:i w:val="1"/>
          <w:rtl w:val="0"/>
        </w:rPr>
        <w:t xml:space="preserve">SCOPUS SciVal </w:t>
      </w:r>
      <w:r w:rsidR="00000000" w:rsidRPr="00000000" w:rsidDel="00000000">
        <w:rPr>
          <w:rtl w:val="0"/>
        </w:rPr>
        <w:t xml:space="preserve">datubāzes datiem starp 2017 – 2021.gadu ir 18 zinātniskās publikācijas, kas ir ~ 2 % apmērā no Universitātes un Latvijas Universitātes līmeņa medicīnas un veselības zinātņu nozarē ar būtiski zemāku vidējo publikāciju kvalitāti (to citējamību vai zinātnisko žurnālu kvalitāti). Pat analizējot Akadēmijas rezultātus sporta nozares tēmās (piemēram, apskatot Akadēmijas publikāciju skaitu tēmā „Physical Therapy, Sports Therapy and Rehabilitation” pēc </w:t>
      </w:r>
      <w:r w:rsidR="00000000" w:rsidRPr="00000000" w:rsidDel="00000000">
        <w:rPr>
          <w:i w:val="1"/>
          <w:rtl w:val="0"/>
        </w:rPr>
        <w:t xml:space="preserve">SCOPUS</w:t>
      </w:r>
      <w:r w:rsidR="00000000" w:rsidRPr="00000000" w:rsidDel="00000000">
        <w:rPr>
          <w:rtl w:val="0"/>
        </w:rPr>
        <w:t xml:space="preserve"> zinātnisko žurnālu klasifikācijas – Akadēmijai šajā tēmā kopš 2017.gadā starp visām Latvijas institūcijām ir 11 no 45 publikācijām Latvijā, kas ir mazāk nekā Universitātei (13 publikācijas).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Akadēmijai bijušas ierobežotas iespējas P&amp;A projektu piesaistē, ko apliecina gan rezultāti ES pētniecības ietvaprogrammās </w:t>
      </w:r>
      <w:r w:rsidR="00000000" w:rsidRPr="00000000" w:rsidDel="00000000">
        <w:rPr>
          <w:i w:val="1"/>
          <w:rtl w:val="0"/>
        </w:rPr>
        <w:t xml:space="preserve">Apvārsnis 2020</w:t>
      </w:r>
      <w:r w:rsidR="00000000" w:rsidRPr="00000000" w:rsidDel="00000000">
        <w:rPr>
          <w:rtl w:val="0"/>
        </w:rPr>
        <w:t xml:space="preserve"> un </w:t>
      </w:r>
      <w:r w:rsidR="00000000" w:rsidRPr="00000000" w:rsidDel="00000000">
        <w:rPr>
          <w:i w:val="1"/>
          <w:rtl w:val="0"/>
        </w:rPr>
        <w:t xml:space="preserve">Apvārsnis Eiropa</w:t>
      </w:r>
      <w:r w:rsidR="00000000" w:rsidRPr="00000000" w:rsidDel="00000000">
        <w:rPr>
          <w:rtl w:val="0"/>
        </w:rPr>
        <w:t xml:space="preserve">, kur vispār nav iegūts neviens projekts un arī pieteikumu skaits ir bijis ļoti neliels (5 pieteikumi </w:t>
      </w:r>
      <w:r w:rsidR="00000000" w:rsidRPr="00000000" w:rsidDel="00000000">
        <w:rPr>
          <w:i w:val="1"/>
          <w:rtl w:val="0"/>
        </w:rPr>
        <w:t xml:space="preserve">Apvārsnis 2020</w:t>
      </w:r>
      <w:r w:rsidR="00000000" w:rsidRPr="00000000" w:rsidDel="00000000">
        <w:rPr>
          <w:rtl w:val="0"/>
        </w:rPr>
        <w:t xml:space="preserve"> (7 gadu periodā) un 1 - </w:t>
      </w:r>
      <w:r w:rsidR="00000000" w:rsidRPr="00000000" w:rsidDel="00000000">
        <w:rPr>
          <w:i w:val="1"/>
          <w:rtl w:val="0"/>
        </w:rPr>
        <w:t xml:space="preserve">Apvārsnis Eiropa</w:t>
      </w:r>
      <w:r w:rsidR="00000000" w:rsidRPr="00000000" w:rsidDel="00000000">
        <w:rPr>
          <w:rtl w:val="0"/>
        </w:rPr>
        <w:t xml:space="preserve">) un no valsts budžeta programmām – tikai viens fundamentālo un lietišķo projektu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Akadēmiju Universitātes ekosistēmā tiks veikti virkne priekšnosacījumu, lai nodrošinātu esošā Akadēmijas finansējuma rezultatīvāku izlietojumu, kā arī nodrošinātu papildu finansējumu Akadēmijas pētnieciskas izcilības celšanai,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kurai līdz šim nebija pieejams zinātnes bāzes finansējums dēļ zemā novērtējuma zinātnisko institūciju starptautiskajā izvērtējumā, bet pēc Akadēmijas reorganizācijas, integrējoties Universitātes ekosistēmā izpildīsies priekšnosacījumi, lai Akadēmija saņemtu bāzes finansējumu, jo Ministru kabineta 2022. gada 19. aprīļa noteikumu Nr. 252“Zinātniskās darbības bāzes finansējuma piešķiršanas kārtība” 5.2.apakšpunkts paredz, ka bāzes finansējumu saņem zinātniskā institūcija neatkarīgi no zinātnisko institūciju starptautiskajā izvērtējumā gūto vērtējumu, ja tā piedalās ANM plāna īstenošanai augstākās izglītības un zinātnes izcilības un pārvaldības reformas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Akadēmijai tiks nodrošināta iespēja piedalīties ANM  plāna pētniecības izcilības grantu aktivitātēs, lai attīstītu veselības un sporta zinātņu nozari, kura tiks iekļauta attiecīgās Viedās specializācijas stratēģijas prioritārās jomas ietvaros (skatīt MK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izglītības un pētniecības attīstībai, administratīvo un studiju procesu integrācijai, informācijas sistēmu un citu digitālo resursu savietošanai, Universitātei un Akadēmijai būs jāsagatavo un jāiesniedz Ministrijā institucionālās konsolidācijas plāns, kas jāsaskaņo ar Ministriju ne vēlāk kā līdz 2023. gada 2.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Sporta politikas pamatnostādņu  2022.–2027. gadam (apstiprinātas ar Ministru kabineta 2022. gada 31. maijā rīkojumu  Nr. 397) 3. rīcības virziena "Sports un fiziskās aktivitātes aktīvai un veselai sabiedrībai"" uzdevums 3.6. paredz veikt pētījumus (tai skaitā Valsts pētījumu programmas sportā ietvaros) bērnu un jauniešu, studentu, tautas sporta, senioru sporta, prāta sporta, parasporta un pielāgotā sporta jomā. Ievērojot minēto Akadēmijai tiks nodrošināta iespēja piedalīties valsts pētījumu programmā veselības un sporta zinātņu nozarē, lai attīstītu Latvijas sporta politikas jomu un veselības un sporta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pasākumi dos iespēju Akadēmijai celt zinātnisko kapacitāti veselības un sporta zinātņu nozarē, tostarp arī piedaloties nacionāla līmeņa pētniecības konkursos (valsts pētījumu programmas, fundamentālie un lietisko pētījumu programmas projektu konkursi), kas secīgi dos izcilības pieaugumu saistībā ar Akadēmijas zinātnisko publikāciju kvalitāti un skaitu augsti vērtētos zinātnes izdevumos, kā arī pakāpenisku pieeju dalībai Eiropas Savienības un starptautisku pētniecības programmu, projektu un aktivitāšu ietvaros.  Tas viss kopumā dod iespēju Akadēmijai gūt arī atgriezenisko saiti no šiem pasākumiem, tas ir  Eiropas Savienības un starptautisku pētniecības programmu, projektu līdzfinansējuma piesaisti,  un tas viss kopumā nepārprotami veicinās Akadēmijas akadēmiskā un zinātniskā personāla kvalifikācijas paaugstināšanu, kas secīgi attīsta arī šī personāla konkurētspēju un Akadēmijas spēju piesaistīt jaunos zinātniekus.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ieinteresēta attīstīt tādu izglītības sistēmu, kas būtu kvalitatīva, starptautiski konkurētspējīga ar augstu reputāciju un prestižu.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integrācija Universitātē nodrošinās racionālāku esošo resursu izmantošanu, kā arī šis risinājums nodrošina plašākas attīstītības iespējas, īpaši piesaistot finansējumu attīstības un investīciju projektiem. Balstoties uz saskaņoto institucionālo konsolidācijas plānu Universitātei un Akadēmijai būs jāsagatavo granta pieteikums finansējuma saņemšanai atbilstoši ANM plānam. Grants pieejams ANM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otrajā kārtā "Konsolidācijas un pārvaldības izmaiņu ieviešanas granti" (turpmāk - Atveseļošanas fonda 5.2.1.1.i investīcija)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5.2.1.1.i investīcijas finansējums paredzēts saskaņā ar Ministrijas saskaņotiem institūciju konsolidācijas plāniem, kas ir šo investīciju saņemšanas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pavērs iespējas koncentrēt studiju programmu īstenošanas resursus un īstenot vienotu studējošo, t.sk. ārvalstu studentu, piesaistes politiku. Veidojot sinerģijas starp studiju programmu pēctecību tiks paplašinātas izglītības turpināšanas iespējas nākamajā studiju līmenī, izmantojot gan Universitātes, gan Akadēmijas studiju programmu piedāvājumu. Akadēmijai būs iespēja izmantot Universitātes identitāti, infrastruktūru, informācijas tehnoloģijas resursus, datu bāzes, bibliotēkas, ēkas un telpas. Kā arī Akadēmijā studējošajiem tiks nodrošināta iespēja izmantot dienesta viesnīcu, iesaiste dažādās akadēmiskās, pētnieciskās, sociālās, saliedēšanas, mobilitātes, sporta un citās aktivitātēs, dalību projektos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[1]https://www.izm.gov.lv/lv/media/10709/download;</w:t>
      </w:r>
      <w:r w:rsidR="00000000" w:rsidRPr="00000000" w:rsidDel="00000000">
        <w:rPr>
          <w:i w:val="1"/>
          <w:rtl w:val="0"/>
        </w:rPr>
        <w:t xml:space="preserve">[2] Tā kā Rīgas Stradiņa Universitāte un Latvijas Universitāte piedalījās izvērtējumā ar vairākām vērtējamajām vienībām, tām analizēti ir tikai pēdējo gadu rezultāti medicīnas un veselības zinātņu nozares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ka Akadēmiju reorganizējot ar 2026.gada 1.janvāri, tā tiks nodota Universitātei, kurā Akadēmija turpinās pastāvēt kā Universitātes struktūrvienība.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Akadēmijas plānojamās licencējamās un slēdzamās studiju programmas darbības programmas ietvaros, projekta 2.punkts paredz, ka Universitāte pēc Akadēmijas reorganizācijas pārņem 7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pašreiz Akadēmijas īstenojamās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akreditētajā studiju virzienā "Veselības aprūpe": profesionālā bakalaura studiju programmu "Fizioterapija" un profesionālā maģistra studiju programmu "Veselības aprūpes speciālists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akreditētajā studiju virzienā "Izglītība, pedagoģija un sports": profesionālo bakalaura studiju programmu "Sporta zinātne" un profesionālo maģistra studiju programmu "Sporta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Akadēmijas licencētās  trīs jaunas studiju programmas –  pirmā līmeņa profesionālās augstākās izglītības studiju programmu “Sporta un izglītības darba speciālists”, profesionālā bakalaura studiju programmu “Veselība, fiziskā aktivitāte un drošība” un kopīgo doktorantūras studiju programmu „Sporta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 8.2.1. ietvaros Akadēmijas sagatavotās un licencētās 3 studiju programmas: pirmā līmeņa profesionālās augstākās izglītības studiju programmu “Sporta un izglītības darba speciālists”, profesionālā bakalaura studiju programmu “Veselība, fiziskā aktivitāte un drošība” un kopīgo doktorantūras studiju programmu „Sporta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projekta 2. punktā noteikts arī, ka pēc Akadēmijas reorganizācijas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pārņems darba tiesiskās attiecības ar Akadēmijas akadēmisko un vispārējo personālu, nodrošinot vienlīdzīgus principus darba samaksas, darba slodzes un sociālo garantiju piešķiršanā. Darba tiesiskās attiecības tiek īstenotas atbilstoši Darba likumam. Akadēmijas akadēmiskajam personālam pavērsies plašākas pētniecības, mobilitātes un izaugsmes iespējas, kā arī pieeja Universitātes rīcībā esošajiem studiju un pētniecības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pārņems rīkojuma 2.1. apakšpunktā minētajās studiju programmās sekmīgi studējošiem kas uzsākuši studijas līdz 2026.gada 1.janvārim, visā studiju laikā, ja studijas netiek pārtrauktas, tiek saglabāti studiju  nosacījumi atbilstoši noslēgtajiem studiju līgumiem. Reorganizācijas procesā tiks nodrošināta studiju procesa nepārtrauktība un visi Akadēmijas studenti varēs turpināt studijas Universitātē, kas pēc veida, iegūstamās profesionālās kvalifikācijas un grāda atbilst pārtrauktajai studiju programmai, nodrošinot  lielākas attīstības iespējas. Studējošajiem būs iespēja pabeigt studijas uz tādiem pašiem finansēšanas nosacījumiem, proti, sekmīgi par valsts budžeta līdzekļiem studējošajiem nodrošinot no valsts budžeta finansētu studiju vietu visu studiju laiku, ja studijas netiek pārtrauktas, un par maksu studējošajiem nodrošinot tādu pašu studiju maksas apjomu, kāds bija noteikts Akadēmijā. Valsts budžeta finansējums saskaņā ar principu “budžeta vieta seko studējošajam” tiks piešķirts Universitātei, kurā studējošais turpinās studijas, proti, Ministrija sagatavojot priekšlikumus budžeta vietu sadalījumu struktūrai paredzēs papildus budžeta vietas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iesniegs Akadēmiskās informācijas centrā iesniegumu jaunu rīkojuma projekta 2.1. apakšpunktā minēto studiju programmu licenču un studiju virzienu akreditācijas lapu saņemšanai, lai nodrošinātu rīkojuma projekta izpildi, jo Universitāte ir Akadēmijas tiesību un saistību pārņēmēja attiecībā uz konkrētajām studiju programmām, kas būs par pamatu lēmuma pieņemšanai par jaunu studiju programmu licenču un studiju virzienu akreditācijas lapu izsniegšanai. Pamatojoties uz Ministru kabineta 2018. gada 11. decembra noteikumiem Nr. 795 “Studiju programmu licencēšanas noteikumi” studiju programmas licences maiņa ir bezmaksas pakalpojums. Savukārt Ministru kabineta 2018. gada 11. decembra noteikumu Nr. 793 “Studiju virzienu atvēršanas un akreditācijas noteikumi” 2.2.apakšpunkts nosaka, ka Studiju kvalitātes komisija lemj par izmaiņu izdarīšanu studiju virziena akreditācijas lapā, kas būs attiecināms uz studiju virzienu akreditācijas lapu nomaiņu Universitātei. Minētās izmaiņas nav maksas pakalpojums, līdz ar to, neradīs papildu izdevumus Universitātei. Universitāte Akadēmijas tiesības, proti, studiju programmu licences un studiju programmas, līdz ar to tām būs nepieciešami to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Akadēmijas funkciju, tiesību, saistību (tai skaitā darba līgumu un studiju līgumu), prasību, finanšu līdzekļu, mantas, lietvedības un arhīva pārņēmēja attiecībā uz turpmāk īstenojamām studiju programmām ir Universitāte. Tiesību un saistību pārņemšana paredz, ka Universitāte pārņem arī tos studējošos (studiju līgumus), kas atrodas studiju pārtraukumā, savukārt arhīva pārņemšana nozīmē, ka studējošais, kas ir absolvējis Akadēmiju, būs tiesīgs, piemēram, diploma dublikātu, diploma nozaudēšanas gadījumā, saņemt Universitātē, kas pārņems attiecīgo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pārņemot Akadēmijas funkcijas, tiesības, saistības (tai skaitā darba līgumus un studiju līgumus), prasības, finanšu līdzekļus, Akadēmijas īpašumā esošo nekustamo īpašumu, mantu, lietvedību un arhīvu, kā arī darba tiesiskās attiecības (darba līgumus) ar Akadēmijas akadēmisko un vispārējo personālu.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2.5. apakšpunkts paredz, ka Universitāte pārņem saistības, ko Akadēmija uzņēmusies: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programmas „Izaugsme un nodarbinātība” 8.1.1. specifiskā atbalsta mērķa "Palielināt modernizēto STEM, tai skaitā medicīnas un radošās industrijas, studiju programmu skaitu" (turpmāk - SAM 8.1.1.) ietvaros,  SAM 8.2.1. pirmās un otrās projektu iesniegumu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darbības programmas „Izaugsme un nodarbinātība” 8.2.2. specifiskā atbalsta mērķa „Stiprināt augstākās izglītības institūciju akadēmisko personālu stratēģiskās specializācijas jomās” (turpmak- SAM 8.2.2.) pirmās un otrās projektu iesniegumu atlases kārtas ietvaros, kas izriet no minēto programmu regulējošiem normatīvajiem aktiem un no Akadēmijas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darbības programmas "Izaugsme un nodarbinātība" 4.2.1. specifiskā atbalsta mērķa "Veicināt energoefektivitātes paaugstināšanu valsts un dzīvojamās ēkās" 4.2.1.2. pasākuma "Veicināt energoefektivitātes paaugstināšanu valsts ēkās" ietvaros Akadēmijas iesniegtā projekta Nr. 4.2.1.2/18/I/008 „Energoefektivitātes paaugstināšana ēkā Brīvības gatvē 333, Rīga” ar kopējo attiecināmo finansējumu 1 009 833,09 </w:t>
      </w:r>
      <w:r w:rsidR="00000000" w:rsidRPr="00000000" w:rsidDel="00000000">
        <w:rPr>
          <w:i w:val="1"/>
          <w:rtl w:val="0"/>
        </w:rPr>
        <w:t xml:space="preserve">euro</w:t>
      </w:r>
      <w:r w:rsidR="00000000" w:rsidRPr="00000000" w:rsidDel="00000000">
        <w:rPr>
          <w:rtl w:val="0"/>
        </w:rPr>
        <w:t xml:space="preserve">,  īstenošana ir pabeigta ar Centrālo finanšu un līgumu aģentūru noslēgtās vienošanās par projekta īstenošanu noteiktajā termiņā – 2020. gada 10. jūlijā. Tāpat arī Akadēmijas SAM 8.1.1. ietvaros iesniegtā projekta Nr. 8.1.1.0/17/I/013 „Modernizētās LSPA STEM studiju programmas veselības aprūpē” ar kopējo attiecināmo finansējumu 886 873,25 </w:t>
      </w:r>
      <w:r w:rsidR="00000000" w:rsidRPr="00000000" w:rsidDel="00000000">
        <w:rPr>
          <w:i w:val="1"/>
          <w:rtl w:val="0"/>
        </w:rPr>
        <w:t xml:space="preserve">euro</w:t>
      </w:r>
      <w:r w:rsidR="00000000" w:rsidRPr="00000000" w:rsidDel="00000000">
        <w:rPr>
          <w:rtl w:val="0"/>
        </w:rPr>
        <w:t xml:space="preserve">,  īstenošana ir pabeigta ar Centrālo finanšu un līgumu aģentūru noslēgtās vienošanās par projekta īstenošanu noteiktajā termiņā – 2021. gada 31.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8.2.1. pirmās projektu iesniegumu atlases kārtas ietvaros Akadēmija īsteno projektu Nr. 8.2.1.0/18/I/006 "Latvijas Sporta pedagoģijas akadēmijas pedagogu izglītības studiju programmu fragmentācijas samazināšana un resursu koplietošanas stiprināšana" ar kopējo attiecināmo finansējumu 305 561 </w:t>
      </w:r>
      <w:r w:rsidR="00000000" w:rsidRPr="00000000" w:rsidDel="00000000">
        <w:rPr>
          <w:i w:val="1"/>
          <w:rtl w:val="0"/>
        </w:rPr>
        <w:t xml:space="preserve">euro</w:t>
      </w:r>
      <w:r w:rsidR="00000000" w:rsidRPr="00000000" w:rsidDel="00000000">
        <w:rPr>
          <w:rtl w:val="0"/>
        </w:rPr>
        <w:t xml:space="preserve">, un saskaņā ar Centrālo finanšu un līgumu aģentūru noslēgtajā vienošanās par projekta īstenošanu noteikto projektu paredzēts īstenot līdz 2023. gada 30. novembrim. Savukārt SAM 8.2.1. otrās projektu iesniegumu atlases kārtas ietvaros Akadēmija īsteno projektu Nr. 8.2.1.0/18/A/020 "Latvijas Sporta pedagoģijas akadēmijas inovatīva, pētniecībā balstīta starptautiskā starpaugstskolu kopīgā doktora studiju programma "Sporta zinātne"" ar kopējo attiecināmo finansējumu 99 858,10</w:t>
      </w:r>
      <w:r w:rsidR="00000000" w:rsidRPr="00000000" w:rsidDel="00000000">
        <w:rPr>
          <w:i w:val="1"/>
          <w:rtl w:val="0"/>
        </w:rPr>
        <w:t xml:space="preserve"> euro</w:t>
      </w:r>
      <w:r w:rsidR="00000000" w:rsidRPr="00000000" w:rsidDel="00000000">
        <w:rPr>
          <w:rtl w:val="0"/>
        </w:rPr>
        <w:t xml:space="preserve">, un saskaņā ar Centrālo finanšu un līgumu aģentūru noslēgtajā vienošanās par projekta īstenošanu noteikto projektu plānots īstenot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8.2.2. pirmās projektu iesniegumu atlases kārtas ietvaros Akadēmija īsteno projektu Nr. 8.2.2.0/18/A/023 "Latvijas Sporta pedagoģijas akadēmijas akadēmiskā personāla stiprināšana "Veselības aprūpes" jomā" ar kopējo attiecināmo finansējumu 184 575,47 </w:t>
      </w:r>
      <w:r w:rsidR="00000000" w:rsidRPr="00000000" w:rsidDel="00000000">
        <w:rPr>
          <w:i w:val="1"/>
          <w:rtl w:val="0"/>
        </w:rPr>
        <w:t xml:space="preserve">euro</w:t>
      </w:r>
      <w:r w:rsidR="00000000" w:rsidRPr="00000000" w:rsidDel="00000000">
        <w:rPr>
          <w:rtl w:val="0"/>
        </w:rPr>
        <w:t xml:space="preserve">, un saskaņā ar Centrālo finanšu un līgumu aģentūru noslēgtajā vienošanās par projekta īstenošanu noteikto projektu plānots īstenot līdz 2022. gada 31. oktobrim. Savukārt SAM 8.2.2. otrās projektu iesniegumu atlases kārtas ietvaros Akadēmija īsteno projektu Nr. 8.2.2.0/18/I/006 "Akadēmiskā personāla stiprināšana stratēģiskās specializācijas jomās Latvijas Sporta pedagoģijas akadēmijā" ar kopējo attiecināmo finansējumu</w:t>
      </w:r>
      <w:r w:rsidR="00000000" w:rsidRPr="00000000" w:rsidDel="00000000">
        <w:rPr>
          <w:i w:val="1"/>
          <w:rtl w:val="0"/>
        </w:rPr>
        <w:t xml:space="preserve"> 587 433,08</w:t>
      </w:r>
      <w:r w:rsidR="00000000" w:rsidRPr="00000000" w:rsidDel="00000000">
        <w:rPr>
          <w:rtl w:val="0"/>
        </w:rPr>
        <w:t xml:space="preserve"> euro, un saskaņā ar Centrālo finanšu un līgumu aģentūru noslēgtajā vienošanās par projekta īstenošanu noteikto projektu paredzēts īstenot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 2023. gada 31. decembrim Akadēmija būs pabeigusi visu uzsākto Eiropas Savienības struktūrfondu investīciju projektu īstenošanu. No 2026. gada 1. janvāra Universitāte nodrošinās Akadēmijas īstenoto Eiropas Savienības struktūrfondu investīciju projektu pēcuzraudzības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nav iespējams detalizēti uzskaitīt visas Akadēmija uzņemtās saistības, to uzskaiti nodrošinās reorganizācijas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projekts paredz Universitātei tiesību reorganizācijas procesa laikā, saskaņojot ar reorganizācijas komisiju, veikt nepieciešamo auditu akadēmijā, tajā skaitā, piesaistot ārpakalpojuma audita sniedzēju, par saviem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dots uzdevums Ministrijai izveidot Akadēmijas reorganizācija komisiju, kā arī norādīti reorganizācijas komisijai veicamie uzdevumi ar noteiktiem termiņiem uzdevumu izpildei. Ievērojot, ka šajā punktā ir noteikts šīs komisijas pārstāvība, kā arī to, ka Akadēmija ir Ministrijas padotības iestāde, tad pēc pieprasījuma komisija nekavējoties (vai operatīvi - izvēlaties pielietojamo terminu) informēs Ministriju par reorganizācijas gaitu, kā arī pastāvot risku iespējamībai vai konstatējot riskus akadēmijas reorganizācijas plāna neizpildei, komisija  informēs Ministriju par iespējamo risku vai konstatēto risku novēršanas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punktā dots uzdevums Ministrijai sešu mēnešu laikā no šā rīkojuma izdošanas dienas sadarbībā ar Veselības ministriju, Universitāti un Akadēmiju sagatavot un noslēgt sadarbības līgumu starp Ministriju, Veselības ministriju, Universitāti un Akadēmiju par Akadēmijas integrāciju Universitātes ekosistēmā, atrunājot šajā punktā tos jautājumus, kuri iekļaujami obligāti minētajā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6., 7., 8. un 9. punkts nosaka, ka saskaņā ar Publiskas personas mantas atsavināšanas likuma 5. panta pirmo daļu, 42. panta pirmo daļu un 43. pantu atļaut Akadēmijai nodot bez atlīdzības Universitātes īpašumā  izglītības funkcijas īstenošanai šādus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nekustamo īpašumu  (nekustamā īpašuma kadastra Nr. 01000910036) Brīvības gatve 351, Rīga, kas sastāv no zemes vienības (zemes vienības kadastra apzīmējums 01000910036) 5916 m² platībā un vienas būves (būves kadastra apzīmējums 01000910036001);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nekustamo īpašumu (nekustamā īpašuma kadastra Nr. 01000910205) Brīvības gatve 333, Rīga, kas sastāv no zemes vienības (zemes vienības kadastra apzīmējums 01000910205) 41939 m² platībā un četrām būvēm (būvju kadastra apzīmējumi 0100 091 0205 001; 0100 091 0205 002; 0100 091 0205 004 un 0100 091 0205 008), un valstij piekritīgās divas būves (būvju kadastra apzīmējumi 0100 091 0205 009 un 0100 091 0205 024) (bez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uz zemes vienības (zemes vienības kadastra apzīmējums 0100 091 0205) atrodas arī divas būves (būvju kadastra apzīmējumi 0100 091 0205 009 un 0100 091 0205 024) (bez adreses) kā īpašumtiesības nav reģistrētas un nav veiktas darbības minēto būvju tiesiskā statusa noskaidrošanai un sakārtošanai. Saskaņā ar likuma "Par atjaunotā Latvijas Republikas 1937.gada Civillikuma ievada, mantojuma tiesību un lietu tiesību daļas spēkā stāšanās laiku un piemērošanas kārtību" 14. panta ceturto daļu ēkas (būves), kuras Zemesgrāmatā,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 Ievērojot minēto, būves (būvju kadastra apzīmējumi 0100 091 0205 009 un 0100 091 0205 024) (bez adreses) ir piekritīgas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uz zemes vienības ar kadastra apzīmēju 0100 0091 0205 atrodas četras būves (būvju kadastra apzīmējumi 0100 091 0205 007, 0100 091 0205 010, 0100 091 0205 015 un 0100 091 0205 016), kas dabā neeksistē. Akadēmija līdz projekta 5.2.apakšpunktā minētā nekustamā īpašuma nodošanai Universitātes īpašumā veiks nepieciešamās darbības, lai no valsts reģistru datiem dzēstu informāciju par minētajām dabā neesošajām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Vidzemes priekšpilsētas tiesas Rīgas pilsētas zemesgrāmatas nodalījuma Nr. 30793 III daļas 1. iedaļas ierakstā Nr. 3.1., pamatojoties uz 2004.gada 12.maija valsts zemes nomas līgumu, nostiprināta zemes nomas tiesība sabiedrībai ar ierobežotu atbildību “AKADĒMIJAS LEDUS HALLE”, kas saskaņā ar LURSOFT datiem ir likvidēta 2012.gada 6.septembrī. Ievērojot minēto, kā arī to, ka norādītais līgums vairāk nav spēkā, Akadēmijai tiek dots uzdevums līdz šā rīkojuma 5.1.2. apakšpunktā minētā nekustamā īpašuma nodošanai Universitātes īpašumā veikt nepieciešamās darbības, lai no Rīgas pilsētas Vidzemes priekšpilsētas tiesas Rīgas pilsētas zemesgrāmatas nodalījuma Nr. 30793 dzēstu III daļas 1. iedaļas ierakstu Nr. 3.1. un III daļas 2. iedaļas ierakstu Nr.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ar kadastra apzīmējumu 0100 0091 0205 atrodas arī AS “Sadales tīkls” piederoša būve (būves kadastra apzīmējums 0100 091 0205 005) un SIA “Jaunatnes Hokeja centrs” piederoša būve (būves kadastra apzīmējums 0100 091 0205 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(būves kadastra apzīmējums 0100 091 0205 025) (turpmāk – ledus halle) tika uzbūvēta saskaņā ar starp Akadēmiju un sabiedrību ar ierobežotu atbildību “AKADĒMIJAS LEDUS HALLE” noslēgto 2004.gada 12.maija valsts zemes nomas līgumu. Sabiedrība ar ierobežotu atbildību “AKADĒMIJAS LEDUS HALLE” tika likvidēta 2012.gada 6.septembrī. Ar Rīgas pilsētas Vidzemes priekšpilsētas tiesas zemesgrāmatu nodaļas tiesneses Kristīnes Anuzes 2012.gada 7.jūnija lēmumu Rīgas pilsētas zemesgrāmatas nodalījumā Nr.100000176915, īpašuma tiesības uz ledus halli nostiprinātas sabiedrībai ar ierobežotu atbildību “HIPOTĒKU BANKAS NEKUSTAMĀ ĪPAŠUMA AĢENTŪRA” (turpmāk – HIPONIA). Pamats īpašuma tiesību nostiprināšanai ir likumīgā spēkā stājies 2011.gada 30.decembra Tukuma rajona tiesas lēmums lietā Nr.C37073710. Ar iepriekš minēto Tukuma rajona tiesas lēmumu ir apstiprināti maksātnespējas procesa administratores rīkotās izsoles rezultāti, kurā par nekustamā īpašuma (ledus halles) ieguvēju ir atzīta HIPONIA. HIPONIA ar Akadēmiju 2015.gada 7.maijā noslēdza Zemes nomas līgumu par zemes 6000 m2 platībā nodošanu nomā. Minētā zemes nomas līguma mērķis ir piekļuves nodrošināšana uz zemes esošajai būvei (ledus hallei), kas tiek izmantota nomnieka (HIPONIA) saimnieciskajai darbībai, nomai, sporta, izglītības un kultūras pasākumu organizēšanai. 2015.gada 7.maijā noslēgtais Zemes nomas līgums 2015.gada 17.jūnijā tika pārjaunots, starp Akadēmiju, HIPONIA un sabiedrību ar ierobežotu atbildību “Jaunatnes Hokeja centrs” noslēdzot Pārjaunojuma līgumu. Sabiedrības ar ierobežotu atbildību “Jaunatnes Hokeja centrs” īpašuma tiesības uz ledus halli, pamatojoties uz 2015.gada 17.jūnija pirkuma līgumu, 2015.gada 9.septembrī nostiprinātas zemesgrāmatā. Sabiedrības ar ierobežotu atbildību “Jaunatnes Hokeja centrs” zemes nomas tiesība (nomas termiņš 30 gadi) 2015.gada 14.septembrī nostiprināta zemesgrāmatā (Rīgas pilsētas Vidzemes priekšpilsētas tiesas Rīgas pilsētas zemesgrāmatas nodalījuma Nr. 30793 III daļas 1. iedaļas ieraksts Nr. 6.1.). Ievērojot minēto ir secināms, ka pēc zemesgrāmatā reģistrētā nomas līguma darbības termiņa beigām starp ledus halles īpašnieku (sabiedrību ar ierobežotu atbildību “Jaunatnes Hokeja centrs”) un zemes īpašnieku (Universitāti) pastāvēs piespiedu nomas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Grozījumam likumā “Par atjaunotā Latvijas Republikas 1937.gada Civillikuma ievada, mantojuma tiesību un lietu tiesību daļas spēkā stāšanās laiku un piemērošanas kārtību” (pieņemts 30.09.2021., spēkā ar 29.10.2021.) piespiedu nomas attiecības ir likumiskās zemes lietošanas tiesības/attiecības.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5.2.apakšpunkts paredz Akadēmijai uzdevumu līdz projekta 5.1.apakšpunktā minēto nekustamo īpašumu nodošanai Universitātes īpašumā veikt nepieciešamās darbības, lai no: 1) Nekustamā īpašuma valsts kadastra informācijas sistēmas datiem dzēstu informāciju par uz zemes vienības ar kadastra apzīmējumu 0100 0091 0205 dabā neesošajām četrām būvēm (būvju kadastra apzīmējumi 0100 091 0205 007, 0100 091 0205 010, 0100 091 0205 015 un 0100 091 0205 016) un 2). Rīgas pilsētas Vidzemes priekšpilsētas tiesas Rīgas pilsētas zemesgrāmatas nodalījuma Nr. 30793 dzēstu III daļas 1. iedaļas ierakstu Nr. 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Universitātei normatīvajos aktos noteiktajā kārtībā pārņemt no Akadēmijas minētos nekustamos īpašumus un bez atlīdzības nodot valstij, ja tos vairs neizmanto rīkojuma projekta 5.1.apakšpunktā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Universitātei: 1) nostiprinot zemesgrāmatā īpašuma tiesības uz projekta 5.1.apakšpunktā minētajiem nekustamiem īpašumiem ir jānorāda, ka īpašuma tiesības nostiprinātas uz laiku, kamēr Universitāte nodrošina projekta 5.1.apakšpunktā minētās funkcijas īstenošanu; 2) ierakstīt atzīmi par aizliegumu atsavināt projekta 5.1.apakšpunktā minēto nekustamo īpašumu un apgrūtināt to ar hipotēku, savukārt projekta 8.2.apakšpunktā minēto aizliegumu – apgrūtināt nekustamos īpašumus ar hipotēku – nepiemēro, ja nekustamos īpašumus ieķīlā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punkts nosaka, ka, lai nodrošinātu projekta  2.1.apakšpunktā minētās profesionālās maģistra studiju programmas “Veselības aprūpes speciālists sportā” īstenošanu, ir jāatbalsta finansējuma pārdale 2026. gadā un turpmāk ik gadu no Izglītības un zinātnes ministrijas budžeta apakšprogrammas 03.01.00 "Augstskolas" 76 010 euro apmērā uz Veselības ministrijas budžeta apakšprogrammu 02.03.00 “Augstākā medicīnas izglītība”. Papildus minētajam, turpat noteikt, ka pārējo projekta 2.1.apakšpunktā minēto studiju programmu finansēšanu nodrošina Izglītības un zinātnes ministrija. Veselības ministrijai un Izglītības un zinātnes ministrijai normatīvajos aktos noteiktajā kārtībā sagatavot un iesniegt Finanšu ministrijā priekšlikumu valsts budžeta finansējuma pārdalei likumprojekta par valsts budžetu kārtējam gadam un vidēja termiņa budžeta ietvaru sagatavošanas procesā, kā arī pieņemt zināšanai, ka gadījumā, ja līdz minētajai finansējuma pārdalei tiek piešķirts papildus finansējums studiju vietu bāzes izmaksu aktualizācijai, pārdalāmā finansējuma apmērs var tikt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Akadēmijas reorganizācijas procesā un tās rezultātā tiktu novērsti dažāda rakstura riski kā Universitātes rādītāju kritums no zinātniskās institūcijas starptautiskā izvērtējuma līdz starptautiskajiem augstskolu reitingiem, reputācijas pazemināšanās, sasniegto izglītības un pētniecības rādītāju pazemināšanās, tostarp arī kas saistīts ar tās finansiālo stāvokli, ir būtiski veikt noteiktus pasākumus, kas preventīvi pasargās Universitāti no šādu risku iestāšanās, tas ir, lai Akadēmijas saņemtais vērtējums 2025. gada starptautiskā zinātnisko institūciju novērtējumā neietekmētu Universitātes vērtējumu, Ministru kabineta proktokollēmuma projekts paredz, ka, Ministrijai līdz 2025.gada kārtējam zinātnisko institūciju starptautiskā novērtējuma īstenošanai iesniegs izskatīšanai Ministru kabinetam noteikumu projektu, kas paredz papildināt Ministru kabineta 2018.gada 2.oktobra noteikumus Nr. 619 „Zinātnisko institūciju darbības starptautiskā novērtējuma organizēšanas kārtība” ar kārtību, kādā nosaka, ka tās valsts augstskolas, kuras2022.gada 31.oktobra līdz 2026.gada 31.maijam ir integrētas vai tiek integrētas citā zinātniskā institūcijā un piedalās ANM plāna īstenošanai augstākās izglītības un zinātnes izcilības un pārvaldības reformas ietvaros piedalās izvērtējumā, bet izvērtējuma rezultāts netiek ņemts vērā, nosakot konsolidēto vidējo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Akadēmijas reorganizācijas mērķis ir institucionāla integrācija, cita starpā veicinot pētniecībai pieejamo resursu koplietošanu un stiprinot pētniecības izcilību,  un lai Akadēmijas kā Universitātes struktūrvienības zinātniskā darbība un pētniecība netiktu veikta uz Universitātes citu struktūrvienību rēķina, ir jāparedz papildus finansējums Akadēmijas pētniecības attīstībai ar veselības un sporta zinātņu nozari ar sportu saistītajās apakšnozarēs, kas vienlaikus nenoliedzami attīstīs arī Universitātes pētniecisko izcilību, tad Ministru kabineta protokollēmuma projekts paredz iespēju rast papildus finansējumu, Ministrija nodrošinās atbalsta veselības un sporta zinātņu nozares iekļaušanu attiecīgās Viedās specializācijas stratēģijas prioritārās jomas ietvaros ANM plāna pētniecības izcilības grantu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Universitātes perspektīvām zinātnes bāzes finansējuma saņemšanā  ar Akadēmiju kā struktūrvienību nepasliktinās, bet pat uzlabo, jo, kļūstot par Universitātes struktūrvienību, kopumā palielināsies Universitātes zinātnes bāzes finansējums, kur šo palielinājumu veidos Akadēmijas daļa, jo Akadēmija atbildīs  Ministru kabineta 2022. gada 19. aprīļa noteikumu Nr. 252 “Zinātniskās darbības bāzes finansējuma piešķiršanas kārtība” 5.2.apakšpunktam, ka bāzes finansējumu saņem arī tās zinātniskās institūcijas, kuras, neskatoties uz pēdējā starptautiskajā novērtējumā saņemto novērtējumu, piedalās ANM plāna īstenošanai augstākās izglītības un zinātnes izcilības un pārvaldības reformas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Ziņojumu, tika izvērtēta iespējamā integrācija arī citu zinātnes universitāšu ekosistēmās, bet ņemot vērā Akadēmijas un Universitātes sadarbības pieredzi un noslēgtos sadarbības līgumus, optimālākais risinājums ir Akadēmijas reorganizācija, integrējot to  valsts augstskolā -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vērtēta iespēja atbilstoši Augstskolu likuma 11.panta trešās daļas 3.punktam - nodot Akadēmiju citai augstskolai, kā rezultātā Akadēmija turpina pastāvēt citas augstskolas dibinātas kapitālsabiedrības vai nodibinājuma statusā, jo valsts kā dibinātājs nepiekrīt, ka Akadēmija kļūtu par privāttiesību subjektu, kā arī ANM plāns paredz, ka attīstības finansējums tiek piešķirts no Ministrijai pieejamā Atveseļošanas fonda 5.2.1.1.i. investīcijām, ja Ministrija ir saskaņojusi institūciju konsolidācijas plānus, kas ir šo investīciju saņemšanas priekšnoteikums.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ieguvumi ilgtermiņā un resursu koplietošanas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reorganizāciju, tiek nodrošināta kvalitatīvas izglītības īstenošanas turpināšana, nodrošinot tās nepārtrauktību un ilgtspēju, tostarp finansiālo stabilitāti un attīstības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uzraudzīs Akadēmijas darbības rādītājus pēc tās  nodošanas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2022.gada 1.decembra vēstulē Nr.01.12.2022 Nr.3-DPAD-6/615/2022 norāda, ka galvenie riski, kuri projekta projekta apstiprināšanas procesā nav pilnvērtīgi apzināti un kuru novēršanai nav paredzēts finansiālais segums, attiecīgi šo jautājumu risināšana būtu uzsākama uzreiz pēc rīkojuma projekta apstiprināšanas: 1) Infrastruktūras stāvoklis (t.sk. vides pieejamība un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Atlīdzības līmenis (t.sk. darba apjoma noteikšanas riski – iespējams, LSPA docētājiem noteiktais darba apjoms pārsniedz pedagogiem iespējamo slodzes stundu skaitu gadā). 3) Vienlaicīgi rīkojuma projekta anotācijā ir minēti vienlīdzīgi principi darba samaksai. 4) Studiju programmu īstenošana esošajiem LSPA maksas studējošajiem, saglabājot esošo noteikto studiju maksu LSPA, kura ir būtiski zemāka par RSU izmaksu līmeni līdzīgās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Atlīdzības sistēmas sakārtošanas kompromisa variants būtu valsts budžeta vietu finansēšanas minimālā koeficienta (1,8) palielināšana uz optimālā koeficienta līmeni sporta darba organizācijai un vadībai (2,7).  Šāds risinājums attiecīgi ir vienīgais identificējamais ceļš kādā varētu novērst nepilnības LSPA atlīdzības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projekta 4.2.punktu, šos riska jautājumu risinājumus ietvers sadarbības līgums starp  Ministriju, Veselības ministriju, Universitāti un Akadēmiju par Akadēmijas integrāciju universitātes struktūrā.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un Universitātes akadēmiskais un vispārējais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un Universitātes akadēmiskajam un vispārējam personālam īstermiņā būs papildus slogs saistībā ar reorganizācijas procesu. Akadēmiskajam personālam pēc reorganizācijas būs plašākas iespējas atbalsta resursu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studējošajiem nemainās studiju procesa īstenošanas nosacījumi, iegūstamais grāds un kvalifikācija, mainās tikai augstskola, kas izsniedz diplomu. Studējošajiem būs pieejama plašāka studentu servisa un atbalsta sistēma, kur Universitātes resursi studentu atbalstam ir vieni no spēcīgākajiem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un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Akadēmijai, Universitātei un to personālam radīsies papildus administratīvais slogs, kas ir saistīts ar reorganizācijas nodrošināšanu,  dažādu procesu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Akadēmijai būs pieejama  Universitātes atbalsta sistēma investīciju piesaistei, plašāks infrastruktūras nodrošinājums, administratīvie resursi, atbalsts projektu īstenošanas kapacitātes nodrošināšanai. Tiks veicināta resursu koncentrācija un efektīvāka finanšu un infrastruktūras resursu izmantošana veselības un sporta speciālistu sagatavošanai.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veselības un sporta izglītības sistēmu, kas būtu kvalitatīva, starptautiski konkurētspējīga ar augstu reputāciju un prestižu.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Akadēmiju Universitātes ekosistēmā tiek nodrošināta veselības un sporta speciālistu sagatavošanas nepārtrauktība un ilgtspēja, tiek radīti nosacījumi  papildu  finansējuma piesaistei attīstības un investīciju projektiem, kā rezultātā, ne tikai saglabāsies, bet arī  paaugstināsies Akadēmijas absolventu konkurences pozīcijas veselības un sporta speciālistu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nepārtrauktība veselības un sporta speciālistu nozares cilvēkresursu sagatavošanā.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Ailēs “saskaņā ar valsts budžetu kārtējam gadam” un „saskaņā ar vidēja termiņa budžeta ietvaru” norādīts finansējums Izglītības un zinātnes ministrijas apakšprogrammā 03.01.00 “Augstskolas” Akadēmijai, kas ir paredzēts rīkojuma 2.1.apakšpunktā minētās profesionālās maģistra studiju programmas “Veselības aprūpes speciālists sportā”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ar 2026.gada 1.janvāri reorganizē Akadēmiju, nepieciešams veikt finansējuma pārdali 76 010 </w:t>
            </w:r>
            <w:r w:rsidR="00000000" w:rsidRPr="00000000" w:rsidDel="00000000">
              <w:rPr>
                <w:sz w:val="24"/>
                <w:i w:val="1"/>
                <w:rtl w:val="0"/>
              </w:rPr>
              <w:t xml:space="preserve">euro </w:t>
            </w:r>
            <w:r w:rsidR="00000000" w:rsidRPr="00000000" w:rsidDel="00000000">
              <w:rPr>
                <w:sz w:val="24"/>
                <w:rtl w:val="0"/>
              </w:rPr>
              <w:t xml:space="preserve">apmērā no Izglītības un zinātnes ministrijas budžeta apakšprogrammas 03.01.00 “Augstskolas” uz Veselības ministrijas ministrijas budžeta programmas 02.00.00 "Medicīnas izglītība" apakšprogrammu 02.03.00 “Augstākā medicīnas izglītība”, kas ir paredzēts minētās profesionālā maģistra studiju programmas “Veselības aprūpes speciālists sportā” īstenošanai, kuru turpmāk finansēs Veselības ministrija. Tas ir finansējums 10 budžeta vietām šajā studiju programmā, kas ir aprēķināts saskaņā ar Ministru kabineta 2006.gada 12.decembra noteikumiem Nr. 994 “Kārtība, kādā augstskolas un koledžas tiek finansētas no valsts budžeta līdzekļiem” pēc minimāliem koeficientiem ar 100% nodrošinājumu (detalizēts aprēķins pievienots projekta lietas dokumentācijā TAP kā pielikums - LSPA BV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rīkojuma 2.1.apakšpunktā noteiktās studiju programmas turpinās finansēt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Gadījumā, ja 2023., 2024., 2025., 2026.gada valsts budžeta veidošanas procesā tiks piešķirts papildus finansējums studiju vietas bāzes izmaksu aktualizācijai, tad Veselības ministrijai pārdalāmais budžeta vietu finansējums tiks palielināts atbilstoši piešķirtajam finansējumam, proporcionāli budžeta vietu skaitam.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Akadēmijas reorganizāciju saistītos izdevumus sedz no Ministrijas budžeta programmas 03.00.00 "Augstākā izglītība" apakšprogrammā 03.01.00 “Augstskolas”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Reorganizāciju veic esošā Ministrijas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finansējums rīkojumā minēto studiju programmu īstenošanai tiks ietverts Ministrijas līgumā ar Universitāti un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izglītības un pētniecības attīstībai, administratīvo un studiju procesu integrācijai, informācijas sistēmu un citu digitālo resursu savietošanai, Universitātei un Akadēmijai būs jāsagatavo un jāiesniedz Ministrijā institucionālās konsolidācijas plāns, kas jāsaskaņo ar Ministriju ne vēlāk kā līdz 2023. gada 2.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integrācija Universitātē nodrošinās racionālāku esošo resursu izmantošanu, kā arī šis risinājums nodrošina plašākas attīstītības iespējas, īpaši piesaistot finansējumu attīstības un investīciju projektiem. Balstoties uz saskaņoto institucionālās konsolidācijas plānu, Universitāte un Akadēmija kopīgi sagatavo granta pieteikumu finansējuma saņemšanai atbilstoši prasībām, kas noteiktas ANM plānā, lai saņemtu Atveseļošanas fonda 5.2.1.1.i. investīcijas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finansējums tiek piešķirts no Ministrijai pieejamā ANM plāna līdzekļiem un ir pieejams, īstenojot augstskolu konsolidācijas aktivitātes. Atveseļošanas fonda 5.2.1.1.i. investīcijas paredzētas saskaņā ar apstiprinātiem un ar Ministrijas saskaņotiem institūciju institucionālās konsolidācijas plāniem, kas ir minētās investīcijas saņemšanas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nostāju, Veselības ministrija pārņems projekta 2.1.apakšpunktā minētā studiju virziena “Veselības aprūpe” studiju programmu finansēšanu, jo tas attiecas uz veselības politiku, savukārt Izglītības un zinātnes ministrija turpinās finansēt šajā apakšpunktā minētā studiju virziena “Izglītība, pedagoģija un sports” studiju programmas, ņemot vērā, ka gan sporta skolotāju, gan sporta treneru sagatavošana ir izglītības un sporta politika un ir Izglītības un zinātnes ministrijas kompetences joma valsts pārvaldē.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2003.gada 16. septembra noteikumi Nr.528 “Izglītības un zinātnes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24.18. apakšpunktu, kurā minēta, ka Akadēmija ir Ministrijas padotībā esoša iestāde.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2005.gada 27.decembra noteikumi Nr.1000 "Noteikumi par doktora zinātniskā grāda piešķiršanas (promocijas) tiesību deleģēšanu augstskolām"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2.10.apkšpunktu par promociju tiesību deleģēšanu Latvijas Sporta pedagoģijas akadēmijai – veselības un sporta zinātnēs.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Akadēmijas reorganizācija un rīkojuma projekts ir skatīts un akceptēts Augstākās izglītības padomes (AIP) sēdēs š.g.28.oktobrī un 2.novembrī, piedaloties Akadēmijas Padomes, Senāta pārstāvjiem un rektoram, kā arī  Universitātes pārstāvji . AIP aptver plašu sabiedriskā, akadēmiskā un zinātniskā sektora pārstāvību (pārstāvību skatīt šeit: https://likumi.lv/ta/id/320426-par-augstakas-izglitibas-padomes-apstiprinasanu).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(Sporta departaments) tiekoties ar sporta nozares pārstāvjiem, tas ir, piem., 2022. gada 17. augusta profesionālās ievirzes sporta izglītības iestāžu direktoru un viņu vietnieku seminārā Siguldā (piedalījās arī Latvijas Olimpiskās komitejas un Latvijas Sporta federāciju padomes vadība), kā arī 2022. gada 25. oktobrī Ķekavā notikušajā konferencē par tautas sporta attīstību Latvijā (piedalījās pašvaldību sporta darba organizatori).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valsts augstskolu, tostarp arī Akadēmijas, institucionālās attīstības un konsolidācijas risinājumu, to reorganizējot un integrējot zinātnes universitātes ekosistēmā ir skatīts Saeimas Izglītības, kultūras un zinātnes komisijā ar plašu mediju un nozares pārstāvju piedalīšanos, izskatot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par Ziņojumā ietverto risinājumu – noteiktas valsts augstskolas reorganizēt un integrēt zinātnes universitātes ekosistēmā notika pirms Ziņojuma projekta izsludināšanas saskaņošanai https://www.izm.gov.lv/lv/zinatnes-un-augstakas-izglitibas-finansejuma-sasaiste-ar-zinatnisko-instituciju-starptautiska-novertejuma-rezultatiem.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augstskolu, tostarp arī Akadēmijas, institucionālās attīstības un konsolidācijas risinājumu, to reorganizējot un integrējot zinātnes universitātes ekosistēmā, tika skatīts arī Ziņojuma projekta saskaņošanas etapā TAP portālā (https://tapportals.mk.gov.lv/legal_acts/ed31956d-bc5b-4819-b530-66cd48fccd3d), kurā piedalījās virkne sabiedrisko organizāciju, piem., Latvijas Universitāšu apvienība, Latvijas Zinātnisko institūtu asociācija, Rektoru Padome, Latvijas Izglītības un zinātnes darbinieku arodbiedrība, Latvijas Studentu apvienība.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Sporta pedagoģijas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rīkojuma projekta 1. punktu Akadēmija turpinās pastāvēt kā Universitātes struktūrvienība. Universitāte ir Akadēmijas tiesību un saistību pārņēmēja.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iespējas efektivizēt administratīvos procesus izmantojot resursu/ procesu koplietošanu ar Universitāti, vienlaikus saglabājot un pilnveidojot tos procesus, kas ir specifiski Akadēmijas izglītības procesa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Akadēmijas administrācijai un studējošajiem būs pieeja Universitātes digitalizētajiem studiju un pārvaldības resursiem, nodrošinot to koplietošanu un iespēju izmantot tālākās iespējas, ko sniegs augstākās izglītības digitalizācijas projekti.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Reorganizācijas rezultātā būs iespējams optimizēt noteiktus administratīvos procesus, iekļaujoties Rīgas Stradiņa Uuniversitātes administratīvajā sistēmā (piem., projektu vadība, starptautisko studentu piesaiste, grāmatvedības pakalpojumi u.c.)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pildīts anotācijas 1.3.punktā minētajos politikas plānošanas dokumentos noteiktais, tai skaitā paredzētais uzdevums veikt augstākās izglītības konsolidāciju, veicināt resursu koplietošanu un mazināt fragmentāciju.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Nacionālā attīstības plāna 2021.-2027. gadam rīcības virziena “Kvalitatīva, pieejama, iekļaujoša izglītība” 148.uzdevumam, tiks stipirināta augstākās izglītības kvalitāte, risinot jautājumu par Akademijas pievienošanu Universitātei. Līdz ar to būtiski resursi novirzāmi augstākās izglītības izcilības veidošanai, atbalstot internacionalizāciju un resursu/programmu apvienošanu kopīgiem mērķiem un projektiem, veicinot pētniecības darbu, uzlabojot pārvaldību un ciešāk sasaistot to ar valsts pārvaldes, darba devēju un darba ņēmēju redzējumiem, kā arī darba tirgus nākotnes attīstības tendencēm.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22-TA-3108</w:t>
    </w:r>
    <w:r>
      <w:br/>
    </w:r>
    <w:r w:rsidR="00000000" w:rsidRPr="00000000" w:rsidDel="00000000">
      <w:rPr>
        <w:rtl w:val="0"/>
      </w:rPr>
      <w:t xml:space="preserve">Izdrukāts 29.07.2026. 21.18 - 5.0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22-TA-3108</w:t>
    </w:r>
    <w:r>
      <w:br/>
    </w:r>
    <w:r w:rsidR="00000000" w:rsidRPr="00000000" w:rsidDel="00000000">
      <w:rPr>
        <w:rtl w:val="0"/>
      </w:rPr>
      <w:t xml:space="preserve">Izdrukāts 29.07.2026. 21.18 - 5.0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anotācija_(ex_ante)_22-TA-3108.docx</dc:title>
</cp:coreProperties>
</file>

<file path=docProps/custom.xml><?xml version="1.0" encoding="utf-8"?>
<Properties xmlns="http://schemas.openxmlformats.org/officeDocument/2006/custom-properties" xmlns:vt="http://schemas.openxmlformats.org/officeDocument/2006/docPropsVTypes"/>
</file>