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ēku (būvju) nekustamā īpašuma Tvaika ielā 2, Rīgā, atsavināšanu sabiedrības vajadzībām"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(turpmāk – Atsavināšanas likums) 5. pantam nekustamā īpašuma piespiedu atsavināšana sabiedrības vajadzībām pieļaujama izņēmuma gadījumos vienīgi pret taisnīgu atlīdzību un tikai uz atsevišķa likuma pamata, ievērojot likumā paredzētos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13. pantam valsts pārvaldes iestāde sagatavo likumprojektu par attiecīgā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atsavināt būvju nekustamo īpašumu Tvaika ielā 2, Rīgā, veselības aizsardzības vajadzībām personām ar psihiskās veselības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Tvaika ielā 2, Rīgā (kadastra numurs 0100 516 0066) ir ierakstīts Rīgas pilsētas Vidzemes priekšpilsētas tiesas Rīgas pilsētas zemesgrāmatas nodalījumā Nr. 100000101306 uz juridiskas personas vārda, un tas sastāv no divām būvēm: dažādu sociālo grupu kopdzīvojamās mājas ar adresi Aptiekas ielā 1 k-5, Rīgā (būves kadastra apzīmējums 0100016 0053 074) un garāžu ēkas ar adresi Aptiekas ielā 1 k-12, Rīgā (būves kadastra apzīmējums 0100016 0053 014), (turpmāk –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juridiska persona - Sabiedrība ar ierobežotu atbildību “RĪGAS PSIHONEIROLOĢISKO SLIMNIEKU REHABILITĀCIJA”, reģistrācijas numurs 40003069867, juridiskā adrese: Tvaika iela 2, Rīga, LV-1005,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saistītas ar nekustamo īpašumu Tvaika ielā 2, Rīgā (kadastra numurs 01000160053 ,nodalījuma Nr. 3793), kura īpašnieks ir Latvijas valsts Veselības ministrijas personā, un, kurā izvietota Valsts sabiedrības ar ierobežotu atbildību "Rīgas psihiatrijas un narkoloģijas centrs'' (reģistrācijas Nr.50003342481; ārstniecības iestādes kods 010012202) (turpmāk - Slimnīca)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tiek atsavinātas veselības aizsardzības vajadzībām personām ar psihiskās veselības traucējumiem, un to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Ministru kabineta 2021. gada 6. jūlija sēdē pieņemto lēmumu Atsavināšanas likuma 8. panta pirmās daļas izpratnē (Informatīvā ziņojuma “Par nekustamā īpašuma atsavināšanu Rīgas pilsētas teritorijā veselības aizsardzības vajadzībām” (VSS-862, TA-1553) protokollēmuma 2. punkts; Ministru kabineta 06.07.2021. sēdes protokols Nr. 51, 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(turpmāk - MK noteikumu) 36.1. apakšpunktu, Veselības ministrija ar 2024. gada 29. maija lēmumu “Par atlīdzības apmēra noteikšanu sabiedrības vajadzībām nepieciešamā nekustamā īpašuma (kadastra numurs 0100 516 0066) atsavināšanai” Nr. 01-23.3/2070 apstiprināja taisnīgas atlīdzības apmēru 649 900 EUR (seši simti četrdesmit deviņi tūkstoši deviņi simti euro). Atlīdzības apmērs noteikts atbilstoši sertificēta nekustamo īpašumu vērtētāja noteiktai Būvju tirgus vērtībai, ievērojot, ka atlīdzība par zaudējumiem, kas īpašniekam varētu rasties saistībā ar Būvju atsavināšanu, nav aprēķināma (ir 0 EUR (nulle </w:t>
      </w:r>
      <w:r w:rsidR="00000000" w:rsidRPr="00000000" w:rsidDel="00000000">
        <w:rPr>
          <w:i w:val="1"/>
          <w:rtl w:val="0"/>
        </w:rPr>
        <w:t xml:space="preserve">euro</w:t>
      </w:r>
      <w:r w:rsidR="00000000" w:rsidRPr="00000000" w:rsidDel="00000000">
        <w:rPr>
          <w:rtl w:val="0"/>
        </w:rPr>
        <w:t xml:space="preserve"> un 0 centi) apmērā), jo zaudējumu apmēra noteikšanai un apstiprināšanai nepieciešamie aprēķini un tos apliecinoši dokumenti (vai to kopijas) no Būvju īpašnieka, citām personām un iestādēm nav iegūti.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 panta pirmajai daļai ar Ministru kabineta 2024. gada 24. jūlija rīkojumu Nr. 604 “Par nekustamā īpašuma Tvaika ielā 2, Rīgā, pirkšanu psihiskās veselības aprūpes pakalpojumu attīstīšanas projektu īstenošanai un par apropriācijas pārdali” (turpmāk – Rīkojums) pieņemts lēmums atļaut sabiedrības vajadzību nodrošināšanai nepieciešamo Būvju atsavināšanu par minēto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Būvēm saskaņā ar Atsavināšanas likuma 10. panta pirmo daļu zemesgrāmatā ir ierakstīta atzīme – aizliegums atsavināt vai apgrūtināt ar lietu tiesībām nekustamo īpašumu. Aizliegums noteikts par labu Latvijas valstij Latvijas Republikas Veselības ministrijas personā. Piedziņas atzīmes, nomas un apbūves tiesības, vai citi apgrūtinājumi, kas ietekmētu atlīdzības noteikšanu, zemesgrāmatā un valsts kadastra informācijas sistēmā Būvēm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11. pantā noteiktajam Veselības ministrija 2024. gada 25. jūlijā nosūtīja Būvju īpašniekam vēstuli Nr. 01-31.1/2874 ar uzaicinājumu 30 dienu laikā no tās saņemšanas dienas paziņot par iespēju noslēgt līgumu par Būvju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26.augustā Veselības ministrijā ir saņemta īpašnieka 2024.gada 23.augusta vēstule "Atteikums slēgt līgumu par nekustamā īpašuma labprātīgu atsavināšanu", ar kuru īpašnieks informēja Veselības ministriju, ka nepiekrīt noslēgt līgumu par Būvju labprātīgu atsavināšanu par noteikto atlīdzību 649 900 EUR (seši simti četrdesmit deviņi tūkstoši deviņi simti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iebilst Būvēm noteiktajai atlīdzībai un atsavināšanas procesa turpināšanai kopumā, kamēr nebūs pabeigts privatizācijas process zemes vienībām, kuras Būvju īpašnieks ir ierosinājis Rīgas valstspilsētas pašvaldībai atdalīt no valsts zemesgabala, ar kuru saistītas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ko sabiedrība iegūs no Būvju atsavināšanas un īpašnieka pamattiesību ierobežojuma, ir nepārprotami lielāks par indivīda interesēm un tam nodarīto kaitējumu. Būves ir nepieciešamas veselības aprūpes pakalpojumu nodrošināšanai, plānojot attīstīt stacionāro infrastruktūru pacientiem, kuriem ar tiesas lēmumu noteikts medicīniska rakstura piespiedu līdzeklis – ārstēšana vispārēja tipa psihiatriskajā slimnīcā, paredzot psihiatriskās multiprofesionālās rehabilitācijas iespējas sociālās dezadaptācijas un sociālās bīstamības mazināšanai. Ar katru gadu pacientu, kuriem ar tiesas lēmumu noteikts medicīniska rakstura piespiedu līdzeklis – ārstēšana vispārēja tipa psihiatriskajā slimnīcā. Salīdzinot ar 2021. gadu gultu noslodze pacientiem, kuriem Slimnīcā tiek īstenots ar tiesas lēmumu noteikts medicīniska rakstura piespiedu līdzeklis (turpmāk – MRPL) – ārstēšana vispārēja tipa psihiatriskajā slimnīcā (nodaļā),  ir pieaudzis, un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Statistisko datu pozīcija par pacientiem, kuriem īstenots MRPL Slimnīcas vispārējā stacionārā (2021.gadā - 56 pacienti, 2022.gadā - 63 pacienti, 2023.gadā - 83 pacienti un 2024.gada 6 mēnešos - 60 pacienti.)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15. pantu īpašuma tiesības uz Būvēm, kas ir atsavināts uz likuma pamata, pāriet valstij, un šīs tiesības ir nostiprināmas zemesgrāmatā pēc tam, kad būs stājies spēkā likums par Būvju atsavināšanu un Veselības ministrija atlīdzību ieskaita vai nu Būvju īpašnieka norādītajā maksājuma kontā, vai samaksā atlīdzību saskaņā ar Atsavināšanas likuma 33.panta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Būvju atsavināšanas un to īpašuma tiesību nostiprināšanas zemesgrāmatā uz valsts vārda Veselības ministrijas personā, Veselības ministrija Būves nodos Slimnīcai, veselības aprūpes pakalpojumu nodrošināšanai, tāpēc to uzturēšanas izmaksas paredzēts segt no Slimnīcas iekšējiem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īpašniekam ir tiesības iesniegt konstitucionālo sūdzību par likumprojektu, ar kuru atsavina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atsavināt Būves piespiedu kārtā uz atsevišķa likuma pamata veselības aizsardzības vajadzībām un nodot tās Veselības ministrijas valdījumā veselības aprūpes pakalpojumu nodrošināšanai, plānojot attīstīt stacionāro infrastruktūru pacientiem, kuriem ar tiesas lēmumu noteikts medicīniska rakstura piespiedu līdzeklis – ārstēšana vispārēja tipa psihiatriskajā slimnīcā, paredzot psihiatriskās multiprofesionālās rehabilitācijas iespējas sociālās dezadaptācijas un sociālās bīstamības mazināšanai veselības aizsardzības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tiek atsavinātas veselības aizsardzības vajadzībām. Veselības ministrija ir meklējusi risinājumus un līdzekļus mērķa sasniegšanas,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būvēm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nomnieka izmitinātie pašvaldību klienti.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īpašnieks ir juridiskā persona, Būvju nomnieks ir biedrība, kas sniedz izmitināšanas pakalpojumus pašvaldību klientiem.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Rīkojuma 1.punktu, Ministru kabinets atļāva Veselības ministrijai pirkt nekustamo īpašumu (nekustamā īpašuma kadastra Nr. 0100 516 0066) – divas būves (būvju kadastra apzīmējumi 0100 016 0053 074 un 0100 016 0053 014) – Tvaika ielā 2, Rīgā, atbilstoši noteiktajam atlīdzības apmēram 649 900 euro, ko veido nekustamā īpašuma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saskaņā ar Rīkojuma 2.punktu, Ministru kabinets atbilstoši likuma "Par valsts budžetu 2024. gadam un budžeta ietvaru 2024., 2025. un 2026. gadam" 72. pantam atbalstīja apropriācijas pārdali 2024. gadam šā Rīkojuma 1. punktā minētajā apmērā no budžeta resora "74. Gadskārtējā valsts budžeta izpildes procesā pārdalāmais finansējums" programmas 20.00.00 "Veselības aprūpes pasākumu īstenošana" uz Veselības ministrijas budžeta programmu 97.00.00 "Nozaru vadība un politikas plānošana".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Būvju atsavināšanas un to īpašuma tiesību nostiprināšanas zemesgrāmatā uz valsts vārda Veselības ministrijas personā, Veselības ministrija Būves nodos Slimnīcai pārvaldīšanā un veselības aprūpes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2. punktam ar nekustamā īpašuma atsavināšanu bijušajam īpašniekam nodarītie kompensējamie zaudējumi (notariālie izdevumi, valsts nodevas, kancelejas nodevas, citi izdevumi), kas var rasties pēc nekustamā īpašuma atsavināšanas, tiks kompensēti to faktiskajā apmērā, pamatojoties uz atsavinātā nekustamā īpašuma bijušā īpašnieka iesniegumu, kuram pievienoti dokumenti, kas apliecina zaudējumu apmēru. Kompensējamie zaudējumi tiks kompensēti Veselības ministrijas nozares iekšējo 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noteiktajiem kritērijiem, sabiedrības līdzdalības kārtība projekta izstrādē netiek piemērota, jo projekts nemaina esošo normatīvo regulējumu, bet paredz sabiedrības veselības aprūpes uzlabošanas pasākumus.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būs publiski pieejami Valsts kancelejas uzturētajā tīmekļvietnē – Vienotā tiesību aktu projektu izstrādes un saskaņošanas portāla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“Rīgas psihiatrijas un narkoloģijas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“RĪGAS PSIHONEIROLOĢISKO SLIMNIEKU REHABILITĀCIJA”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no valsts budžeta apmaksāto veselības aprūpes pakalpojumu pieejamību un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sabiedrībai psihiskās veselības traucējumu aprūpes pakalpojumu pieejamību un attīstību, veicinot sociālās dezaptācijas un sociālās bīstamības 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sabiedrības vajadzībām, LR Satversmes 105.pantā aizsargātās pamattiesības uz īpašumu tiek būtiski ierobežotas, lai sasniegtu leģitīmu mērķi – citu cilvēku pamattiesību uz veselību,  kas nostiprinātas LR Satversmes 111.pantā,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24-TA-2069</w:t>
    </w:r>
    <w:r>
      <w:br/>
    </w:r>
    <w:r w:rsidR="00000000" w:rsidRPr="00000000" w:rsidDel="00000000">
      <w:rPr>
        <w:rtl w:val="0"/>
      </w:rPr>
      <w:t xml:space="preserve">Izdrukāts 29.07.2026. 21.36 - 3.0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24-TA-2069</w:t>
    </w:r>
    <w:r>
      <w:br/>
    </w:r>
    <w:r w:rsidR="00000000" w:rsidRPr="00000000" w:rsidDel="00000000">
      <w:rPr>
        <w:rtl w:val="0"/>
      </w:rPr>
      <w:t xml:space="preserve">Izdrukāts 29.07.2026. 21.36 - 3.0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anotācija_(ex_ante)_24-TA-2069.docx</dc:title>
</cp:coreProperties>
</file>

<file path=docProps/custom.xml><?xml version="1.0" encoding="utf-8"?>
<Properties xmlns="http://schemas.openxmlformats.org/officeDocument/2006/custom-properties" xmlns:vt="http://schemas.openxmlformats.org/officeDocument/2006/docPropsVTypes"/>
</file>