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2017. gada 7. marta noteikumos Nr. 136 "Noteikumi par revīzijas pakalpojumu kvalitātes kontroles prasību ievērošanas pārbaudi un pilnvaroto pārstāvju kvalifikācijas prasībām""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2017. gada 7. marta noteikumos Nr. 136 “Noteikumi par revīzijas pakalpojumu kvalitātes kontroles prasību ievērošanas pārbaudi un pilnvaroto pārstāvju kvalifikācijas prasībām”” (turpmāk – projekts) ir sagatavots pēc Finanšu ministrijas iniciatīvas, ņemot vērā objektīvu nepieciešamību noteikt termiņu pagarinājumus veikto pārbaužu protokolu sagatavošanā, pārbaužu rezultātu apkopošanā un veikt labojumus atsaucē uz Eiropas Parlamenta un Padomes 2014. gada 16. aprīļa Regulas (ES) Nr. 537/2014 par īpašām prasībām attiecībā uz obligātajām revīzijām sabiedriskas nozīmes struktūrās un ar ko atceļ Komisijas Lēmumu 2005/909/EK (turpmāk – Regula) numuru.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projekta mērķis ir veikt izmaiņas attiecībā uz termiņu, kādā tiek sagatavots revīzijas pakalpojumu kvalitātes kontroles prasību ievērošanas pārbaudes (turpmāk – Pārbaude) protokola projekts un trūkumu novēršanas plāna projekts, kā arī sagatavojams veikto Pārbaužu rezultātu apkopojums.</w:t>
      </w:r>
      <w:r w:rsidR="00000000" w:rsidRPr="00000000" w:rsidDel="00000000">
        <w:rPr>
          <w:rtl w:val="0"/>
        </w:rPr>
        <w:t xml:space="preserve">Projekts paredz aizstāt noteikumu 2.1., 2.2., 3.1.1., 3.2.2. un 3.2.3. apakšpunktā nepareizi norādīto Regulas numuru “575/2014” ar Regulas numuru “537/2014”.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26. panta 2. punkta otrajās daļas “a” apakšpunktam kompetentajai iestādei jāveic obligāto revidentu un revīzijas uzņēmumu, kas veic obligātās revīzijas sabiedriskas nozīmes struktūrās, kvalitātes pārbaudes vismaz reizi trijos gados, pamatojoties uz riska analīzi.</w:t>
      </w:r>
      <w:r w:rsidR="00000000" w:rsidRPr="00000000" w:rsidDel="00000000">
        <w:rPr>
          <w:rtl w:val="0"/>
        </w:rPr>
        <w:t xml:space="preserve">Revīzijas pakalpojumu likuma 35.</w:t>
      </w:r>
      <w:r w:rsidR="00000000" w:rsidRPr="00000000" w:rsidDel="00000000">
        <w:rPr>
          <w:vertAlign w:val="superscript"/>
          <w:rtl w:val="0"/>
        </w:rPr>
        <w:t xml:space="preserve">1</w:t>
      </w:r>
      <w:r w:rsidR="00000000" w:rsidRPr="00000000" w:rsidDel="00000000">
        <w:rPr>
          <w:rtl w:val="0"/>
        </w:rPr>
        <w:t xml:space="preserve"> panta ceturtā daļa nosaka, ka Finanšu ministrijas pilnvarots pārstāvis ne retāk kā reizi trijos gados pārbauda, kā revīzijas pakalpojumu kvalitātes kontroles prasības ievēro tās zvērinātu revidentu komercsabiedrības un zvērināti revidenti, kuri sniedz revīzijas pakalpojumus sabiedriskas nozīmes struktūrām, un sastāda šīs pārbaudes protokolu. Pārbaudi veic saskaņā ar šā likuma prasībām un Regulas 26. panta prasībām. Ministru kabinets nosaka Pārbaudes kārtību, pilnvaroto pārstāvju kvalifikācijas prasības, Pārbaudes protokolā ietveramās ziņas, kā arī Pārbaužu programmas saturu.</w:t>
      </w:r>
      <w:r w:rsidR="00000000" w:rsidRPr="00000000" w:rsidDel="00000000">
        <w:rPr>
          <w:rtl w:val="0"/>
        </w:rPr>
        <w:t xml:space="preserve">Atbilstoši Ministru kabineta 2017. gada 7. marta noteikumu Nr. 136 “Noteikumi par revīzijas pakalpojumu kvalitātes kontroles prasību ievērošanas pārbaudi un pilnvaroto pārstāvju kvalifikācijas prasībām” (turpmāk – Noteikumi) 9. punktam, Finanšu ministrijas pilnvarotiem pārstāvjiem mēneša laikā pēc Pārbaudes beigām jāsagatavo Pārbaudes protokola projekts un trūkumu novēršanas plāna projekts, kurā jāiekļauj ieteikumi un to ieviešanas termiņi Pārbaudē konstatēto trūkumu novēršanai, un jānosūta tos pārbaudītajam zvērinātam revidentam vai zvērinātu revidentu komercsabiedrībai.</w:t>
      </w:r>
      <w:r w:rsidR="00000000" w:rsidRPr="00000000" w:rsidDel="00000000">
        <w:rPr>
          <w:rtl w:val="0"/>
        </w:rPr>
        <w:t xml:space="preserve">Atbilstoši Noteikumu 27. punktam Finanšu ministrija katru gadu līdz 31. janvārim apkopo iepriekšējā kalendāra gadā veikto Pārbaužu rezultātus – informāciju par visu attiecīgajā gadā veikto Pārbaužu konstatējumiem un sniegtajiem ieteikumiem – un publicē tos savā mājaslapā internetā.</w:t>
      </w:r>
      <w:r w:rsidR="00000000" w:rsidRPr="00000000" w:rsidDel="00000000">
        <w:rPr>
          <w:rtl w:val="0"/>
        </w:rPr>
        <w:t xml:space="preserve">Noteikumu 2.1., 2.2., 3.1.1., 3.2.2. un 3.2.3. apakšpunktā kļūdaini norādīts Regulas numurs “575/2014”.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Zvērināta revidenta vai zvērinātu revidentu komercsabiedrības (turpmāk – zvērināta revidenta prakses) veiktās Pārbaudes notiek intervijas veidā, kuras laikā zvērināta revidenta prakse sniedz paskaidrojumus un uzrāda darba dokumentus Finanšu ministrijas pilnvarotajiem pārstāvjiem. Šāda zvērināta revidenta prakses pārbaude parasti ilgst divas darba dienas. Pēc Pārbaudes beigām Finanšu ministrijas pilnvarotajiem pārstāvjiem jāsagatavo Pārbaudes protokola projekts un trūkumu novēršanas plāna projekts. Piemērojot Noteikumu 9. punktu praksē Finanšu ministrijas pilnvarotie pārstāvji saskaras ar objektīviem apstākļiem, ka Noteikumu 9. punktā noteiktais termiņš var būt nepietiekams, lai Finanšu ministrijas pilnvarotais pārstāvis varētu kvalitatīvi sagatavot Latvijas sabiedrības interesēm atbilstošu Pārbaudes protokola projektu, sevišķi gadījumos, kad rodas nepieciešamība iegūt papildu informāciju Pārbaudes protokola projekta sagatavošanai. Izvērtējot veikto Pārbaužu  rezultātus un ņemot vērā veiktās izmaiņas Pārbaužu tvērumā, ir ievērojami pieaudzis darāmā darba apjoms un detalizācijas pakāpe veicot katru Pārbaudi.</w:t>
      </w:r>
      <w:r w:rsidR="00000000" w:rsidRPr="00000000" w:rsidDel="00000000">
        <w:rPr>
          <w:rtl w:val="0"/>
        </w:rPr>
        <w:t xml:space="preserve">Lai nodrošinātu gan kvalitatīvu sagatavošanos Pārbaudes norisei (Finanšu ministrijas pilnvarotie pārstāvji visas Pārbaudes veic triju mēnešu periodā vairākās praksēs un par vairākiem revīzijas uzdevumiem), gan protokola projekta apstrādes detalizāciju, šī darba apjoma veikšanai parasti nepieciešams ilgāks laika posms nekā viens mēnesis. It īpaši, ja, sagatavojot protokola projektu pēc notikušās Pārbaudes un izvērtējot Pārbaudē iegūto informāciju, tiek konstatēts, ka pamatotu secinājumu izdarīšanai ir nepieciešams iegūt papildu informāciju.</w:t>
      </w:r>
      <w:r w:rsidR="00000000" w:rsidRPr="00000000" w:rsidDel="00000000">
        <w:rPr>
          <w:rtl w:val="0"/>
        </w:rPr>
        <w:t xml:space="preserve">Ievērojot augstāk minēto un izvērtējot pašreizējo situāciju, Noteikumos nepieciešams precizēt Pārbaudes protokola projekta un trūkumu novēršanas plāna projekta sagatavošanas termiņu un noteikt iespēju pagarināt šo termiņu. Vienlaikus nepieciešams precizēt termiņu, kurā tiek apkopoti veikto Pārbaužu rezultāti un Finanšu ministrijas tīmekļa vietnē publicēta informācija par visu attiecīgajā gadā veikto Pārbaužu konstatējumiem un sniegtajiem ieteikumiem.</w:t>
      </w:r>
      <w:r w:rsidR="00000000" w:rsidRPr="00000000" w:rsidDel="00000000">
        <w:rPr>
          <w:rtl w:val="0"/>
        </w:rPr>
        <w:t xml:space="preserve">Internetā ievadīta un pēc noteiktas adreses atrodama elektroniska formāta informācija, piemēram, par uzņēmumu vai iestādi, ir mājaslapa. Mājaslapa ir pirmā lapa, ko atver un no kuras var nokļūt tālāk visā tīmekļa vietnē. Tīmekļa vietne ir informācijas un pakalpojumu apkopojums, kas sastāv no tīmekļa lappusēm un cita veida datiem, piemēram, tabulām, attēliem, shēmām, video u.c.</w:t>
      </w:r>
      <w:r w:rsidR="00000000" w:rsidRPr="00000000" w:rsidDel="00000000">
        <w:rPr>
          <w:rtl w:val="0"/>
        </w:rPr>
        <w:t xml:space="preserve">Noteikumu 27. punktā un 28. punktā tiek lietots termins “mājaslapā internetā”. Piemēram, Finanšu ministrijas pilnvaroto pārstāvju veikto Pārbaužu rezultātu apkopojums par attiecīgo finanšu gadu ir jāpublicē Finanšu ministrijas tīmekļa vietnē, lai atspoguļotu informāciju par visu attiecīgajā gadā veikto Pārbaužu konstatējumiem un sniegtajiem ieteikumiem. Tomēr šī informācija nav pieejama pirmajā lapā (mājaslapā), bet gan tālāk tīmekļa vietnes attiecīgajā sadaļā.</w:t>
      </w:r>
      <w:r w:rsidR="00000000" w:rsidRPr="00000000" w:rsidDel="00000000">
        <w:rPr>
          <w:rtl w:val="0"/>
        </w:rPr>
        <w:t xml:space="preserve">Noteikumu 2.1., 2.2., 3.1.1., 3.2.2. un 3.2.3. apakšpunktā kļūdaini norādīts Regulas numurs “575/2014”.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precizēt un papildināt Noteikumu 9. punktu, nosakot, ka Finanšu ministrijas pilnvarotie pārstāvji ir tiesīgi pagarināt Pārbaudes protokola projekta un trūkumu novēršanas plāna projekta sagatavošanas termiņu par mēnesi, par to paziņojot pārbaudītajam zvērinātam revidentam vai zvērinātu revidentu komercsabiedrībai.</w:t>
      </w:r>
      <w:r w:rsidR="00000000" w:rsidRPr="00000000" w:rsidDel="00000000">
        <w:rPr>
          <w:rtl w:val="0"/>
        </w:rPr>
        <w:t xml:space="preserve">Projekts paredz precizēt Noteikumu 27. punktu attiecībā uz tajā noteikto termiņu - līdz 31.janvārim, nosakot, ka Finanšu ministrija iepriekšējā kalendāra gadā veikto Pārbaužu rezultātus apkopo un informāciju par visu attiecīgajā gadā veikto Pārbaužu konstatējumiem un sniegtajiem ieteikumiem publicē Finanšu ministrijas tīmekļa vietnē katru gadu ne vēlāk kā mēnesi pēc visu plānoto Pārbaužu pabeigšanas.</w:t>
      </w:r>
      <w:r w:rsidR="00000000" w:rsidRPr="00000000" w:rsidDel="00000000">
        <w:rPr>
          <w:rtl w:val="0"/>
        </w:rPr>
        <w:t xml:space="preserve">Noteikumu 27. punktā un 28. punktā tiek aizstāti vārdi “mājaslapā internetā” (attiecīgā locījumā) ar vārdiem “tīmekļa vietnē” (attiecīgā locījumā).</w:t>
      </w:r>
      <w:r w:rsidR="00000000" w:rsidRPr="00000000" w:rsidDel="00000000">
        <w:rPr>
          <w:rtl w:val="0"/>
        </w:rPr>
        <w:t xml:space="preserve">Aizstāt Noteikumu 2.1., 2.2., 3.1.1., 3.2.2. un 3.2.3. apakšpunktā norādīto Regulas numuru “575/2014” ar Regulas numuru “537/2014”.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šis ir vienīgais alternatīvais risinājums.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Zvērināts revidents kā pašnodarbināta persona, kas sniedz revīzijas pakalpojumu sabiedriskas nozīmes struktūrai (Revīzijas pakalpojumu likuma 1.panta pirmās daļas 17.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Zvērinātu revidentu prakses sniegtās Pārbaudes galējais novērtējums var tikt sniegts nedaudz vēlāk.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Zvērinātu revidentu komercsabiedrība, kas sniedz revīzijas pakalpojumu sabiedriskas nozīmes struktūrai (Revīzijas pakalpojumu likuma 1.panta pirmās daļas 17.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Zvērinātu revidentu prakses sniegtās Pārbaudes galējais novērtējums var tikt sniegts vēlāk.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 kalendāra gadā veikto Pārbaužu rezultāti - informācija par visu attiecīgajā gadā veikto Pārbaužu konstatējumiem un sniegtajiem ieteikumiem – Finanšu ministrijas tīmekļa vietnē var tikt publicēti vēlāk.</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Zvērinātu revidentu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un komunikācijas aktivitātes netiks organizētas, jo noteikumu projekts tieši sabiedrības intereses neskar.</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23-TA-1192</w:t>
    </w:r>
    <w:r>
      <w:br/>
    </w:r>
    <w:r w:rsidR="00000000" w:rsidRPr="00000000" w:rsidDel="00000000">
      <w:rPr>
        <w:rtl w:val="0"/>
      </w:rPr>
      <w:t xml:space="preserve">Izdrukāts 29.07.2026. 22.00 - 2.0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23-TA-1192</w:t>
    </w:r>
    <w:r>
      <w:br/>
    </w:r>
    <w:r w:rsidR="00000000" w:rsidRPr="00000000" w:rsidDel="00000000">
      <w:rPr>
        <w:rtl w:val="0"/>
      </w:rPr>
      <w:t xml:space="preserve">Izdrukāts 29.07.2026. 22.00 - 2.0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anotācija_(ex_ante)_23-TA-1192.docx</dc:title>
</cp:coreProperties>
</file>

<file path=docProps/custom.xml><?xml version="1.0" encoding="utf-8"?>
<Properties xmlns="http://schemas.openxmlformats.org/officeDocument/2006/custom-properties" xmlns:vt="http://schemas.openxmlformats.org/officeDocument/2006/docPropsVTypes"/>
</file>