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"Par nekustamā īpašuma daļas atsavināšanu Latvijas Republikas un Baltkrievijas Republikas valsts robežas joslas, patrulēšanas joslas un robežzīmju uzraudzības joslas ierīkošanai"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 nekustamā īpašuma daļas atsavināšanu Latvijas Republikas un Baltkrievijas Republikas valsts robežas joslas, patrulēšanas joslas un robežzīmju uzraudzības joslas ierīkošanai" (turpmāk - Rīkojuma projekts) izstrādāts saskaņā 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likuma 13.panta pirmo, ceturto, piekto un devīto daļu, 31.panta trešās daļas 2.punktu;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vajadzībām nepieciešamā nekustamā īpašuma atsavināšanas likuma (turpmāk - Atsavināšanas likums) 9.panta pirmo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Ārējās sauszemes robežas infrastruktūras izbūves likuma 2.pantu;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2024.gada 20.janvāra rīkojumu Nr.55 “Par Valdības rīcības plānu Deklarācijas par Evikas Siliņas vadītā Ministru kabineta iecerēto darbību īstenošanai” apstiprinātā Valdības rīcības plāna Deklarācijas par Evikas Siliņas vadītā Ministru kabineta iecerēto darbību īstenošanai  3.punktu (Pabeigsim žoga būvniecību uz robežas ar Baltkrieviju un Krieviju.  Ieguldīsim viedajā robežapsardzībā un cilvēkresursos, kas veic robežapsardzību.).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paredz atsavināt no zemes īpašnieka tam piederošā nekustamā īpašuma daļu, kas atrodas pie valsts ārējās robežas ar Baltkrievijas Republiku, lai nodrošinātu valsts ārējās robežas efektīvu kontroli un aizsardzību. Nekustamā īpašuma daļas atsavināšanas mērķis ir nodrošināt valsts robežas joslas, patrulēšanas joslas un robežzīmju uzraudzības joslas ierīkošanu gar valsts ārējo robežu, kas ietver arī informatīvo norāžu uzstādīšanu un citas robežas apsardzībai nepieciešamās infrastruktūras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Vispārējā kārtība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Latvijas Republikas valsts robežas joslu gar ārējo un iekšējo robežu, patrulēšanas joslas izvietojumu konkrētā posmā gar ārējo robežu un valsts robežas joslas un patrulēšanas joslas norāžu paraugus un uzstādīšanas kārtību nosaka Ministru kabineta 2022.gada 24.maija noteikumi Nr.310 " Noteikumi par Latvijas Republikas valsts robežas joslu, patrulēšanas joslu, pierobežas joslu un pierobežu, kā arī pierobežas, pierobežas joslas, valsts robežas joslas un patrulēšanas joslas norāžu paraugiem un to uzstādīšanas kārtību” (turpmāk – Noteikumi Nr.310), kas izdoti pamatojoties uz Latvijas Republikas valsts robežas likuma 13.panta pirmajā un sestajā daļā, 15.panta pirmajā daļā, 19.panta pirmajā daļā un 21.pantā Ministru kabinetam doto deleģējumu.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Republikas valsts robežas josla tiek noteikta ar mērķi – iezīmēt robežu dabā, kā arī, lai novērstu iespējamo apdraudējumu robežkontroles jomā, nodrošinātu valsts robežas neaizskaramību, organizētu kontrolētu valsts robežas šķērsošanu un novērstu personu ārējās robežas nelikumīgu šķērsošanu, kā arī mantu un preču pārvietošanu pāri valsts robežai ārpus noteiktajām robežas šķērsošanas vietām. Saskaņā ar Latvijas Republikas valsts robežas likuma 13.panta pirmo daļu Ministru kabinets nosaka noteikta platuma valsts robežas joslu, un tās platums nedrīkst būt šaurāks par Latvijas Republikas noslēgtajos starptautiskajos līgumos noteikto valsts robežas joslas platumu. Atbilstoši Noteikumu Nr.310 2.1.apakšpunktam, Latvijas Republikas valsts robežas platums ar Baltkrievijas Republiku ir 12 metri. Vietās, kur gar ārējo robežu valsts robežas josla nav nosakāma (publiskās upes un ezeri) vai to nevar noteikt dabisku šķēršļu (applūstoša vai pārpurvota teritorija, stāvkrasts) dēļ un citā veidā pie ārējās robežas nav iespējams nodrošināt robežapsardzības sistēmas pastāvēšanai nepieciešamos apstākļus, Ministru kabinets var noteikt patrulēšanas joslu. Patrulēšanas joslu nosaka pēc iespējas tuvāk valsts robežai. Saskaņā ar Latvijas Republikas valsts robežas likuma 13.panta septīto daļu teritorija no valsts robežas līdz patrulēšanas joslai ir robežzīmju uzraudzības josla. Robežzīmju uzraudzības josla nav patrulēšanas joslas sastāvdaļa. Ja no patrulēšanas joslas nav redzama vai ir būtiski apgrūtināta valsts robežas redzamība, var veikt robežzīmju uzraudzības joslas iekārtošanu un uzturēšanu atbilstoši Ministru kabineta 2022.gada 1.februāra noteikumu Nr.79 "Latvijas Republikas valsts robežas joslas, patrulēšanas joslas un robežzīmju uzraudzības joslas iekārtošanas un uzturēšanas noteikumi" noteiktām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veiktu Latvijas Republikas un Baltkrievijas Republikas valsts robežas ierīcību atbilstoši Latvijas Republikas valsts robežas likuma nosacījumiem, nepieciešams no zemes īpašnieka atsavināt nekustamā īpašuma daļu, kas atrodas pie valsts ārējās sauszemes robežas un kas dotu iespēju saskaņā ar Noteikumu Nr.310 nosacījumiem noteikt noteikta platuma valsts robežas joslu, patrulēšanas joslu gar valsts ārējo robežu un robežzīmju uzraudzības joslas ierīkošanu, kas ietver arī informatīvo norāžu uzstādīšanu un citas robežas apsardzībai nepieciešamās infrastruktūras ierīkošanu.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Veicot Latvijas Republikas un Baltkrievijas Republikas valsts robežas ierīcību, nepieciešams atsavināt nekustamā īpašuma “Lapjāņi - 1” (kadastra Nr. 4486 006 0037) daļu – zemes vienību (zemes vienības kadastra apzīmējums 4486 006 0129) 0,53 ha platībā, zemes vienību (zemes vienības kadastra apzīmējums 4486 006 0130) 0,14 ha platībā, Skrudalienas pagastā, Augšdaugavas novadā (turpmāk – nekustamais īpašums “Lapjāņi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Nekustamais īpašums "Lapjāņi -1” ir ierakstīts Latgales rajona tiesas Skrudalienas pagasta zemesgrāmatas nodalījumā Nr. 232. Nekustamajam īpašumam “Lapjāņi - 1” zemesgrāmatā nav ierakstīti aizliegumi par labu trešajām personām. Nekustamā īpašuma "Lapjāņi - 1”  zemes vienībai ar kadastra apzīmējumu 4486 006 0129 Nekustamā īpašuma valsts kadastra informācijas sistēmā ir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- 7316120300 - pierobeža - 0.5300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- 7316120200 - pierobežas josla - 0.5300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 vienībai ar kadastra apzīmējumu 4486 006 0130 ir noteikti šādi apgrūtinājumi: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- 7316120200 - pierobežas josla - 0.1382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-7316120300 - pierobeža - 0.1382 ha.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Nekustamajam īpašumam noteiktie apgrūtinājumi neietekmēs nekustamā īpašuma turpmāko izmantošanu tā atsavināšanas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valsts kadastra informācijas sistēmā uz 2025. gada 1. janvāri ir noteiktas šādas kadastrālās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1.zemes vienībai ar kadastra apzīmējumu 4486 006 0129 - fiskālā kadastrālā vērtība - 1484 </w:t>
      </w:r>
      <w:r w:rsidR="00000000" w:rsidRPr="00000000" w:rsidDel="00000000">
        <w:rPr>
          <w:i w:val="1"/>
          <w:rtl w:val="0"/>
        </w:rPr>
        <w:t xml:space="preserve">euro</w:t>
      </w:r>
      <w:r w:rsidR="00000000" w:rsidRPr="00000000" w:rsidDel="00000000">
        <w:rPr>
          <w:rtl w:val="0"/>
        </w:rPr>
        <w:t xml:space="preserve">, universālā kadastrālā vērtība - 1696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ar kadastra apzīmējumu 4486 006 0130 - fiskālā kadastrālā vērtība -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392 </w:t>
      </w:r>
      <w:r w:rsidR="00000000" w:rsidRPr="00000000" w:rsidDel="00000000">
        <w:rPr>
          <w:i w:val="1"/>
          <w:rtl w:val="0"/>
        </w:rPr>
        <w:t xml:space="preserve">euro</w:t>
      </w:r>
      <w:r w:rsidR="00000000" w:rsidRPr="00000000" w:rsidDel="00000000">
        <w:rPr>
          <w:rtl w:val="0"/>
        </w:rPr>
        <w:t xml:space="preserve">, universālā kadastrālā vērtība - 448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“Lapjāņi-1” īpašniekam saskaņā ar Ārējās sauszemes robežas infrastruktūras izbūves likuma 3. panta otro daļu, Atsavināšanas likuma 18.panta pirmo daļu un Ministru kabineta 2011.gada 15.marta noteikumu Nr.204 “Kārtība, kādā nosaka taisnīgu atlīdzību par sabiedrības vajadzībām atsavināmo nekustamo īpašumu” (turpmāk - MK noteikumi Nr.204) 13.punktu, 2022.gada 7.decembrī nosūtīts paziņojums Nr.1.3.2-15/7432 “Par ārējās sauszemes robežas infrastruktūras izbūvei nepieciešamās teritorijas izveidošanu gar Latvijas Republikas un Baltkrievijas Republikas valsts robežu”.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par nekustamo īpašumu "Lapjāņi -1” un dokumenti, kas raksturo atsavināmo nekustamo īpašumu, tajā skaitā dokumenti, kas raksturo nekustamā īpašuma sastāvu, stāvokli, uz tā gulstošās nastas un apgrūtinājumus, ienesīgumu, un citi dokumenti par nekustamo īpašumu, kas varētu ietekmēt īpašuma vērtības noteikšanu, no īpašnieka nav saņemti.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Sertificēts nekustamā īpašuma vērtētājs 2023.gada 12.septembrī, veicot nekustamā īpašuma apsekošanu un novērtēšanu (vērtējumi aktualizēti 2024.gada 12.decembrī), secinājis,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vienības (zemes vienības kadastra apzīmējums 4486 006 0129) 0,53 ha platībā tirgus vērtība un kompensējamie zaudējumi ir 9 594,79 </w:t>
      </w:r>
      <w:r w:rsidR="00000000" w:rsidRPr="00000000" w:rsidDel="00000000">
        <w:rPr>
          <w:i w:val="1"/>
          <w:rtl w:val="0"/>
        </w:rPr>
        <w:t xml:space="preserve">euro</w:t>
      </w:r>
      <w:r w:rsidR="00000000" w:rsidRPr="00000000" w:rsidDel="00000000">
        <w:rPr>
          <w:rtl w:val="0"/>
        </w:rPr>
        <w:t xml:space="preserve"> (deviņi tūkstoši pieci simti deviņdesmit četri </w:t>
      </w:r>
      <w:r w:rsidR="00000000" w:rsidRPr="00000000" w:rsidDel="00000000">
        <w:rPr>
          <w:i w:val="1"/>
          <w:rtl w:val="0"/>
        </w:rPr>
        <w:t xml:space="preserve">euro</w:t>
      </w:r>
      <w:r w:rsidR="00000000" w:rsidRPr="00000000" w:rsidDel="00000000">
        <w:rPr>
          <w:rtl w:val="0"/>
        </w:rPr>
        <w:t xml:space="preserve">, 79 centi), tajā skaitā zemes vienības tirgus vērtība 1 559,99 </w:t>
      </w:r>
      <w:r w:rsidR="00000000" w:rsidRPr="00000000" w:rsidDel="00000000">
        <w:rPr>
          <w:i w:val="1"/>
          <w:rtl w:val="0"/>
        </w:rPr>
        <w:t xml:space="preserve">euro</w:t>
      </w:r>
      <w:r w:rsidR="00000000" w:rsidRPr="00000000" w:rsidDel="00000000">
        <w:rPr>
          <w:rtl w:val="0"/>
        </w:rPr>
        <w:t xml:space="preserve"> (viens tūkstotis pieci simti piecdesmit deviņi </w:t>
      </w:r>
      <w:r w:rsidR="00000000" w:rsidRPr="00000000" w:rsidDel="00000000">
        <w:rPr>
          <w:i w:val="1"/>
          <w:rtl w:val="0"/>
        </w:rPr>
        <w:t xml:space="preserve">euro</w:t>
      </w:r>
      <w:r w:rsidR="00000000" w:rsidRPr="00000000" w:rsidDel="00000000">
        <w:rPr>
          <w:rtl w:val="0"/>
        </w:rPr>
        <w:t xml:space="preserve">, 99 centi) un kompensējamie zaudējumi saistībā ar nekustamā īpašuma atsavināšanu (zemes vienībā esošās koksnes vērtība) 8 034,80 </w:t>
      </w:r>
      <w:r w:rsidR="00000000" w:rsidRPr="00000000" w:rsidDel="00000000">
        <w:rPr>
          <w:i w:val="1"/>
          <w:rtl w:val="0"/>
        </w:rPr>
        <w:t xml:space="preserve">euro</w:t>
      </w:r>
      <w:r w:rsidR="00000000" w:rsidRPr="00000000" w:rsidDel="00000000">
        <w:rPr>
          <w:rtl w:val="0"/>
        </w:rPr>
        <w:t xml:space="preserve"> (astoņi tūkstoši trīsdesmit četri </w:t>
      </w:r>
      <w:r w:rsidR="00000000" w:rsidRPr="00000000" w:rsidDel="00000000">
        <w:rPr>
          <w:i w:val="1"/>
          <w:rtl w:val="0"/>
        </w:rPr>
        <w:t xml:space="preserve">euro</w:t>
      </w:r>
      <w:r w:rsidR="00000000" w:rsidRPr="00000000" w:rsidDel="00000000">
        <w:rPr>
          <w:rtl w:val="0"/>
        </w:rPr>
        <w:t xml:space="preserve">, 80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vienības (zemes vienības kadastra apzīmējums 4486 006 0130) 0,14 ha platībā tirgus vērtība un kompensējamie zaudējumi ir 2 380,21 </w:t>
      </w:r>
      <w:r w:rsidR="00000000" w:rsidRPr="00000000" w:rsidDel="00000000">
        <w:rPr>
          <w:i w:val="1"/>
          <w:rtl w:val="0"/>
        </w:rPr>
        <w:t xml:space="preserve">euro</w:t>
      </w:r>
      <w:r w:rsidR="00000000" w:rsidRPr="00000000" w:rsidDel="00000000">
        <w:rPr>
          <w:rtl w:val="0"/>
        </w:rPr>
        <w:t xml:space="preserve"> (divi tūkstoši trīs simti astoņdesmit </w:t>
      </w:r>
      <w:r w:rsidR="00000000" w:rsidRPr="00000000" w:rsidDel="00000000">
        <w:rPr>
          <w:i w:val="1"/>
          <w:rtl w:val="0"/>
        </w:rPr>
        <w:t xml:space="preserve">euro</w:t>
      </w:r>
      <w:r w:rsidR="00000000" w:rsidRPr="00000000" w:rsidDel="00000000">
        <w:rPr>
          <w:rtl w:val="0"/>
        </w:rPr>
        <w:t xml:space="preserve">, 21 cents), tajā skaitā zemes vienības tirgus vērtība 412,16 </w:t>
      </w:r>
      <w:r w:rsidR="00000000" w:rsidRPr="00000000" w:rsidDel="00000000">
        <w:rPr>
          <w:i w:val="1"/>
          <w:rtl w:val="0"/>
        </w:rPr>
        <w:t xml:space="preserve">euro</w:t>
      </w:r>
      <w:r w:rsidR="00000000" w:rsidRPr="00000000" w:rsidDel="00000000">
        <w:rPr>
          <w:rtl w:val="0"/>
        </w:rPr>
        <w:t xml:space="preserve"> (četri simti divpadsmit </w:t>
      </w:r>
      <w:r w:rsidR="00000000" w:rsidRPr="00000000" w:rsidDel="00000000">
        <w:rPr>
          <w:i w:val="1"/>
          <w:rtl w:val="0"/>
        </w:rPr>
        <w:t xml:space="preserve">euro</w:t>
      </w:r>
      <w:r w:rsidR="00000000" w:rsidRPr="00000000" w:rsidDel="00000000">
        <w:rPr>
          <w:rtl w:val="0"/>
        </w:rPr>
        <w:t xml:space="preserve">, 16 centi) un kompensējamie zaudējumi saistībā ar nekustamā īpašuma atsavināšanu (zemes vienībā esošās koksnes vērtība) 1 968,05 </w:t>
      </w:r>
      <w:r w:rsidR="00000000" w:rsidRPr="00000000" w:rsidDel="00000000">
        <w:rPr>
          <w:i w:val="1"/>
          <w:rtl w:val="0"/>
        </w:rPr>
        <w:t xml:space="preserve">euro</w:t>
      </w:r>
      <w:r w:rsidR="00000000" w:rsidRPr="00000000" w:rsidDel="00000000">
        <w:rPr>
          <w:rtl w:val="0"/>
        </w:rPr>
        <w:t xml:space="preserve"> (viens tūkstotis deviņi simti sešdesmit astoņi </w:t>
      </w:r>
      <w:r w:rsidR="00000000" w:rsidRPr="00000000" w:rsidDel="00000000">
        <w:rPr>
          <w:i w:val="1"/>
          <w:rtl w:val="0"/>
        </w:rPr>
        <w:t xml:space="preserve">euro</w:t>
      </w:r>
      <w:r w:rsidR="00000000" w:rsidRPr="00000000" w:rsidDel="00000000">
        <w:rPr>
          <w:rtl w:val="0"/>
        </w:rPr>
        <w:t xml:space="preserve">, 5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Citi atsavināšanas rezultātā radušies zaudējumi, tajā skaitā zaudējumi, kas varētu rasties saistībā ar atlikušās nekustamā īpašuma daļas vērtības samazinājumu un izmaiņām tās lietošanā, nav identificēti.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īpašnieks uz zemes vienības apsekošanu dabā neieradās un ar vērtētāju nesazinājās.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“Lapjāņi -1” īpašniekam saskaņā ar MK noteikumu Nr.204 27.punktu 2024.gada 23.janvārī nosūtīts paziņojums Nr.1.3.2-10/589 “Par uzaicinājumu piedalīties sēdē par aprēķinātās atlīdzības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Nekustamā īpašuma “Lapjāņi -1” īpašnieks 2024.gada 16.februāra iesniegumā (Nodrošinājuma valsts aģentūrā saņemts 2024.gada 23.februārī, reģistrācijas Nr.2978) informēja ar Iekšlietu ministrijas 2024.gada 10.maija rīkojumu Nr.1-2/579 “Par pastāvīgās komisijas izveidi taisnīgas atlīdzības noteikšanai par sabiedrības vajadzībām atsavināmo nekustamo īpašumu” izveidoto komisiju (līdz 2024.gada 22.februārim ar Iekšlietu ministrijas 2021.gada 1.jūnija rīkojumu Nr.1-12/492 “Par pastāvīgās komisijas izveidošanu sabiedrības vajadzībām nepieciešamā īpašuma atsavināšanai” izveidotā komisija) (turpmāk – Komisija), ka aprēķinātajai atlīdzībai piekrīt un Komisijas sēdē par aprēķinātās atlīdzības izvērtēšanu nepiedalīsies.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Komisija, pamatojoties uz MK noteikumu Nr.204 35.punktu, 2025.gada 5.martā nolēma apstiprināt atlīdzību par nekustamā īpašuma atsavināšanu 11 975,00 </w:t>
      </w:r>
      <w:r w:rsidR="00000000" w:rsidRPr="00000000" w:rsidDel="00000000">
        <w:rPr>
          <w:i w:val="1"/>
          <w:rtl w:val="0"/>
        </w:rPr>
        <w:t xml:space="preserve">euro</w:t>
      </w:r>
      <w:r w:rsidR="00000000" w:rsidRPr="00000000" w:rsidDel="00000000">
        <w:rPr>
          <w:rtl w:val="0"/>
        </w:rPr>
        <w:t xml:space="preserve"> (vienpadsmit tūkstoši deviņi simti septiņdesmit pieci </w:t>
      </w:r>
      <w:r w:rsidR="00000000" w:rsidRPr="00000000" w:rsidDel="00000000">
        <w:rPr>
          <w:i w:val="1"/>
          <w:rtl w:val="0"/>
        </w:rPr>
        <w:t xml:space="preserve">euro</w:t>
      </w:r>
      <w:r w:rsidR="00000000" w:rsidRPr="00000000" w:rsidDel="00000000">
        <w:rPr>
          <w:rtl w:val="0"/>
        </w:rPr>
        <w:t xml:space="preserve">),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(kadastra apzīmējums  4486 006 0129) 0,53 ha platībā 9 594,79</w:t>
      </w:r>
      <w:r w:rsidR="00000000" w:rsidRPr="00000000" w:rsidDel="00000000">
        <w:rPr>
          <w:i w:val="1"/>
          <w:rtl w:val="0"/>
        </w:rPr>
        <w:t xml:space="preserve"> euro</w:t>
      </w:r>
      <w:r w:rsidR="00000000" w:rsidRPr="00000000" w:rsidDel="00000000">
        <w:rPr>
          <w:rtl w:val="0"/>
        </w:rPr>
        <w:t xml:space="preserve"> (deviņi tūkstoši pieci simti deviņdesmit četri </w:t>
      </w:r>
      <w:r w:rsidR="00000000" w:rsidRPr="00000000" w:rsidDel="00000000">
        <w:rPr>
          <w:i w:val="1"/>
          <w:rtl w:val="0"/>
        </w:rPr>
        <w:t xml:space="preserve">euro</w:t>
      </w:r>
      <w:r w:rsidR="00000000" w:rsidRPr="00000000" w:rsidDel="00000000">
        <w:rPr>
          <w:rtl w:val="0"/>
        </w:rPr>
        <w:t xml:space="preserve">, 79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(kadastra apzīmējums 4486 006 0130) 0,14 ha platībā 2 380,21 </w:t>
      </w:r>
      <w:r w:rsidR="00000000" w:rsidRPr="00000000" w:rsidDel="00000000">
        <w:rPr>
          <w:i w:val="1"/>
          <w:rtl w:val="0"/>
        </w:rPr>
        <w:t xml:space="preserve">euro</w:t>
      </w:r>
      <w:r w:rsidR="00000000" w:rsidRPr="00000000" w:rsidDel="00000000">
        <w:rPr>
          <w:rtl w:val="0"/>
        </w:rPr>
        <w:t xml:space="preserve"> (divi tūkstoši trīs simti astoņdesmit </w:t>
      </w:r>
      <w:r w:rsidR="00000000" w:rsidRPr="00000000" w:rsidDel="00000000">
        <w:rPr>
          <w:i w:val="1"/>
          <w:rtl w:val="0"/>
        </w:rPr>
        <w:t xml:space="preserve">euro</w:t>
      </w:r>
      <w:r w:rsidR="00000000" w:rsidRPr="00000000" w:rsidDel="00000000">
        <w:rPr>
          <w:rtl w:val="0"/>
        </w:rPr>
        <w:t xml:space="preserve">, 21 cents).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saskaņā ar MK noteikumu Nr. 204 36.1. apakšpunktu izskatīja Komisijas 2025.gada 5.marta protokola Nr.16 1.§ lēmumu un ar Iekšlietu ministrijas 2025.gada 8. aprīļa lēmumu Nr.1-60/81/25 “Par atlīdzības apmēru” nolēma apstiprināt Komisijas noteikto atlīdzības apmēru par nekustamā īpašuma "Lapjāņi - 1” atsavināšanu, nosakot to 11 975,00 </w:t>
      </w:r>
      <w:r w:rsidR="00000000" w:rsidRPr="00000000" w:rsidDel="00000000">
        <w:rPr>
          <w:i w:val="1"/>
          <w:rtl w:val="0"/>
        </w:rPr>
        <w:t xml:space="preserve">euro</w:t>
      </w:r>
      <w:r w:rsidR="00000000" w:rsidRPr="00000000" w:rsidDel="00000000">
        <w:rPr>
          <w:rtl w:val="0"/>
        </w:rPr>
        <w:t xml:space="preserve"> (vienpadsmit tūkstoši deviņi simti septiņdesmit pieci </w:t>
      </w:r>
      <w:r w:rsidR="00000000" w:rsidRPr="00000000" w:rsidDel="00000000">
        <w:rPr>
          <w:i w:val="1"/>
          <w:rtl w:val="0"/>
        </w:rPr>
        <w:t xml:space="preserve">euro</w:t>
      </w:r>
      <w:r w:rsidR="00000000" w:rsidRPr="00000000" w:rsidDel="00000000">
        <w:rPr>
          <w:rtl w:val="0"/>
        </w:rPr>
        <w:t xml:space="preserve">) apmērā, tajā skaitā: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zemes vienībai (kadastra apzīmējums 4486 006 0129) 0,53 ha platībā – 9 594,79 </w:t>
      </w:r>
      <w:r w:rsidR="00000000" w:rsidRPr="00000000" w:rsidDel="00000000">
        <w:rPr>
          <w:i w:val="1"/>
          <w:rtl w:val="0"/>
        </w:rPr>
        <w:t xml:space="preserve">euro</w:t>
      </w:r>
      <w:r w:rsidR="00000000" w:rsidRPr="00000000" w:rsidDel="00000000">
        <w:rPr>
          <w:rtl w:val="0"/>
        </w:rPr>
        <w:t xml:space="preserve"> (deviņi tūkstoši pieci simti deviņdesmit četri </w:t>
      </w:r>
      <w:r w:rsidR="00000000" w:rsidRPr="00000000" w:rsidDel="00000000">
        <w:rPr>
          <w:i w:val="1"/>
          <w:rtl w:val="0"/>
        </w:rPr>
        <w:t xml:space="preserve">euro</w:t>
      </w:r>
      <w:r w:rsidR="00000000" w:rsidRPr="00000000" w:rsidDel="00000000">
        <w:rPr>
          <w:rtl w:val="0"/>
        </w:rPr>
        <w:t xml:space="preserve">, 79 centi), tajā skaitā zemes vienības tirgus vērtība – 1 559,99</w:t>
      </w:r>
      <w:r w:rsidR="00000000" w:rsidRPr="00000000" w:rsidDel="00000000">
        <w:rPr>
          <w:i w:val="1"/>
          <w:rtl w:val="0"/>
        </w:rPr>
        <w:t xml:space="preserve"> euro</w:t>
      </w:r>
      <w:r w:rsidR="00000000" w:rsidRPr="00000000" w:rsidDel="00000000">
        <w:rPr>
          <w:rtl w:val="0"/>
        </w:rPr>
        <w:t xml:space="preserve"> (viens tūkstotis pieci simti piecdesmit deviņi </w:t>
      </w:r>
      <w:r w:rsidR="00000000" w:rsidRPr="00000000" w:rsidDel="00000000">
        <w:rPr>
          <w:i w:val="1"/>
          <w:rtl w:val="0"/>
        </w:rPr>
        <w:t xml:space="preserve">euro</w:t>
      </w:r>
      <w:r w:rsidR="00000000" w:rsidRPr="00000000" w:rsidDel="00000000">
        <w:rPr>
          <w:rtl w:val="0"/>
        </w:rPr>
        <w:t xml:space="preserve">, 99 centi) un kompensējamie zaudējumi saistībā ar nekustamā īpašuma atsavināšanu (zemes vienībā esošās koksnes vērtība) – 8 034,80 </w:t>
      </w:r>
      <w:r w:rsidR="00000000" w:rsidRPr="00000000" w:rsidDel="00000000">
        <w:rPr>
          <w:i w:val="1"/>
          <w:rtl w:val="0"/>
        </w:rPr>
        <w:t xml:space="preserve">euro</w:t>
      </w:r>
      <w:r w:rsidR="00000000" w:rsidRPr="00000000" w:rsidDel="00000000">
        <w:rPr>
          <w:rtl w:val="0"/>
        </w:rPr>
        <w:t xml:space="preserve"> (astoņi tūkstoši trīsdesmit četri </w:t>
      </w:r>
      <w:r w:rsidR="00000000" w:rsidRPr="00000000" w:rsidDel="00000000">
        <w:rPr>
          <w:i w:val="1"/>
          <w:rtl w:val="0"/>
        </w:rPr>
        <w:t xml:space="preserve">euro</w:t>
      </w:r>
      <w:r w:rsidR="00000000" w:rsidRPr="00000000" w:rsidDel="00000000">
        <w:rPr>
          <w:rtl w:val="0"/>
        </w:rPr>
        <w:t xml:space="preserve">, 80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zemes vienībai (kadastra apzīmējums 4486 006 0130) 0,14 ha platībā – 2 380,21 </w:t>
      </w:r>
      <w:r w:rsidR="00000000" w:rsidRPr="00000000" w:rsidDel="00000000">
        <w:rPr>
          <w:i w:val="1"/>
          <w:rtl w:val="0"/>
        </w:rPr>
        <w:t xml:space="preserve">euro</w:t>
      </w:r>
      <w:r w:rsidR="00000000" w:rsidRPr="00000000" w:rsidDel="00000000">
        <w:rPr>
          <w:rtl w:val="0"/>
        </w:rPr>
        <w:t xml:space="preserve"> (divi tūkstoši trīs simti astoņdesmit </w:t>
      </w:r>
      <w:r w:rsidR="00000000" w:rsidRPr="00000000" w:rsidDel="00000000">
        <w:rPr>
          <w:i w:val="1"/>
          <w:rtl w:val="0"/>
        </w:rPr>
        <w:t xml:space="preserve">euro</w:t>
      </w:r>
      <w:r w:rsidR="00000000" w:rsidRPr="00000000" w:rsidDel="00000000">
        <w:rPr>
          <w:rtl w:val="0"/>
        </w:rPr>
        <w:t xml:space="preserve">, 21 cents), tajā skaitā zemes vienības tirgus vērtība – 412,16 </w:t>
      </w:r>
      <w:r w:rsidR="00000000" w:rsidRPr="00000000" w:rsidDel="00000000">
        <w:rPr>
          <w:i w:val="1"/>
          <w:rtl w:val="0"/>
        </w:rPr>
        <w:t xml:space="preserve">euro</w:t>
      </w:r>
      <w:r w:rsidR="00000000" w:rsidRPr="00000000" w:rsidDel="00000000">
        <w:rPr>
          <w:rtl w:val="0"/>
        </w:rPr>
        <w:t xml:space="preserve"> (četri simti divpadsmit </w:t>
      </w:r>
      <w:r w:rsidR="00000000" w:rsidRPr="00000000" w:rsidDel="00000000">
        <w:rPr>
          <w:i w:val="1"/>
          <w:rtl w:val="0"/>
        </w:rPr>
        <w:t xml:space="preserve">euro</w:t>
      </w:r>
      <w:r w:rsidR="00000000" w:rsidRPr="00000000" w:rsidDel="00000000">
        <w:rPr>
          <w:rtl w:val="0"/>
        </w:rPr>
        <w:t xml:space="preserve">, 16 centi) un kompensējamie zaudējumi saistībā ar nekustamā īpašuma atsavināšanu (zemes vienībā esošās koksnes vērtība) – 1 968,05 </w:t>
      </w:r>
      <w:r w:rsidR="00000000" w:rsidRPr="00000000" w:rsidDel="00000000">
        <w:rPr>
          <w:i w:val="1"/>
          <w:rtl w:val="0"/>
        </w:rPr>
        <w:t xml:space="preserve">euro</w:t>
      </w:r>
      <w:r w:rsidR="00000000" w:rsidRPr="00000000" w:rsidDel="00000000">
        <w:rPr>
          <w:rtl w:val="0"/>
        </w:rPr>
        <w:t xml:space="preserve"> (viens tūkstotis deviņi simti sešdesmit astoņi </w:t>
      </w:r>
      <w:r w:rsidR="00000000" w:rsidRPr="00000000" w:rsidDel="00000000">
        <w:rPr>
          <w:i w:val="1"/>
          <w:rtl w:val="0"/>
        </w:rPr>
        <w:t xml:space="preserve">euro</w:t>
      </w:r>
      <w:r w:rsidR="00000000" w:rsidRPr="00000000" w:rsidDel="00000000">
        <w:rPr>
          <w:rtl w:val="0"/>
        </w:rPr>
        <w:t xml:space="preserve">, 5 centi).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Zemesgrāmatā ierakstīta atzīme  - nodibināts servitūts par labu Latvijas valstij, Iekšlietu ministrijas personā, kura nepieciešama, lai nodrošinātu ārējās sauszemes robežas infrastruktūras objektu izbūvi.  Servitūti, kuri nodibināti atbilstoši Ārējās sauszemes robežas infrastruktūras izbūves likuma 3. panta pirmajai daļai pēc atsavināšanas pabeigšanas tiks dzēsti. Nekustamajam īpašumam nodibinātais servitūts neietekmēs nekustamā īpašuma turpmāko izmantošanu tā atsavināšanas gadījumā.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Ārējās sauszemes robežas infrastruktūras izbūves likuma 3. panta pirmo daļu atsavināšana ir vienīgais veids, lai sasniegtu tiesību akta projekta mērķi. Pēc atsavināšanas pabeigšanas Iekšlietu ministrija īpašuma tiesības uz nekustamā īpašuma daļu normatīvajos aktos noteiktajā kārtībā nostiprinās zemesgrāmatā uz valsts vārda Iekšlietu ministrijas personā. Saskaņā ar Atsavināšanas likuma 27. panta pirmajā un otrajā daļā noteikto Nekustamā īpašuma īpašniekam ir tiesības apstrīdēt Iekšlietu ministrijas noteikto atlīdzības apmēru.  Gadījumā, ja netiks noslēgts pirkuma līgums par nekustamā īpašuma daļas labprātīgu atsavināšanu, tiks virzīts likumprojekts par nekustamā īpašuma daļas piespiedu atsavināšanu sabiedrības vajadzībām.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2.1. Sabiedrības grupas, kuras tiesiskais regulējums ietekmē, vai varētu ietekmēt</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Fiziskās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Ietekmes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attiecināms uz tajā minēto nekustamā īpašuma īpašnieku, kuram piederošais īpašums tiek atsavināts.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Juridiskās personas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2.2. Tiesiskā regulējuma ietekme uz tautsaimniecību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2.3. Administratīvo izmaksu novērtējums juridiskām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2.4. Administratīvā sloga novērtējums fiziskām personām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2.5. Atbilstības izmaksu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1205"/>
        <w:gridCol w:w="1205"/>
        <w:gridCol w:w="1205"/>
        <w:gridCol w:w="1205"/>
        <w:gridCol w:w="1205"/>
        <w:gridCol w:w="1205"/>
        <w:gridCol w:w="1205"/>
        <w:gridCol w:w="1205"/>
        <w:tblGridChange w:id="0">
          <w:tblGrid>
            <w:gridCol w:w="1205"/>
            <w:gridCol w:w="1205"/>
            <w:gridCol w:w="1205"/>
            <w:gridCol w:w="1205"/>
            <w:gridCol w:w="1205"/>
            <w:gridCol w:w="1205"/>
            <w:gridCol w:w="1205"/>
            <w:gridCol w:w="1205"/>
          </w:tblGrid>
        </w:tblGridChange>
      </w:tblGrid>
      <w:tr>
        <w:tc>
          <w:tcPr>
            <w:shd w:fill="ffffff"/>
            <w:vAlign w:val="bottom"/>
            <w:noWrap w:val="true"/>
            <w:vMerge w:val="restart"/>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Rādītājs</w:t>
            </w:r>
          </w:p>
        </w:tc>
        <w:tc>
          <w:tcPr>
            <w:shd w:fill="ffffff"/>
            <w:vAlign w:val="center"/>
            <w:noWrap w:val="true"/>
            <w:vMerge w:val="restart"/>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2025</w:t>
            </w:r>
          </w:p>
        </w:tc>
        <w:tc>
          <w:tcPr>
            <w:shd w:fill="ffffff"/>
            <w:vAlign w:val="center"/>
            <w:noWrap w:val="true"/>
            <w:gridSpan w:val="5"/>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Turpmākie trīs gadi (</w:t>
            </w:r>
            <w:r w:rsidR="00000000" w:rsidRPr="00000000" w:rsidDel="00000000">
              <w:rPr>
                <w:sz w:val="24"/>
                <w:b w:val="1"/>
                <w:i w:val="1"/>
                <w:rtl w:val="0"/>
              </w:rPr>
              <w:t xml:space="preserve">euro</w:t>
            </w:r>
            <w:r w:rsidR="00000000" w:rsidRPr="00000000" w:rsidDel="00000000">
              <w:rPr>
                <w:sz w:val="24"/>
                <w:b w:val="1"/>
                <w:rtl w:val="0"/>
              </w:rPr>
              <w:t xml:space="preserve">)</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vMerge w:val="continue"/>
            <w:gridSpan w:val="2"/>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2026</w:t>
            </w:r>
          </w:p>
        </w:tc>
        <w:tc>
          <w:tcPr>
            <w:shd w:fill="ffffff"/>
            <w:vAlign w:val="center"/>
            <w:noWrap w:val="true"/>
            <w:gridSpan w:val="2"/>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2027</w:t>
            </w:r>
          </w:p>
        </w:tc>
        <w:tc>
          <w:tcPr>
            <w:shd w:fill="ffffff"/>
            <w:vAlign w:val="center"/>
            <w:noWrap w:val="true"/>
            <w:gridSpan w:val="1"/>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b w:val="1"/>
                <w:rtl w:val="0"/>
              </w:rPr>
              <w:t xml:space="preserve">2028</w:t>
            </w:r>
          </w:p>
        </w:tc>
      </w:tr>
      <w:tr>
        <w:tc>
          <w:tcPr>
            <w:shd w:fill="ffffff"/>
            <w:vAlign w:val="center"/>
            <w:noWrap w:val="true"/>
            <w:vMerge w:val="contin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kārtējā gadā, salīdzinot ar valsts budžetu kārtējam gadam</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saskaņā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izmaiņas, salīdzinot ar vidēja termiņa budžeta ietvaru</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b w:val="1"/>
                <w:rtl w:val="0"/>
              </w:rPr>
              <w:t xml:space="preserve">1</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2</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3</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4</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6</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7</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b w:val="1"/>
                <w:rtl w:val="0"/>
              </w:rPr>
              <w:t xml:space="preserve">8</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 Budžeta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12 105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1.1. valsts pamatbudžets, tai skaitā ieņēmumi no maksas pakalpojumiem un citi pašu ieņēmumi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12 105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1.3.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 Budžeta izdevumi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12 105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12 105</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2.2. valsts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2.3.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3.3.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4. Finanšu līdzekļi papildu izdevumu finansēšanai (kompensējošu izdevumu palielinājumu norāda ar "-" zīmi)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 Precizēta finansiālā 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5.1. valsts pamatbudžets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5.2. speciālais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5.3. pašvaldību budžets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sz w:val="24"/>
                <w:rtl w:val="0"/>
              </w:rPr>
              <w:t xml:space="preserve">0</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 Detalizēts ieņēmumu un izdevumu aprēķins (ja nepieciešams, detalizētu ieņēmumu un izdevumu aprēķinu var pievienot anotācijas (ex-ante) pielikumā)</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6.1. detalizēts ieņēmumu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6.2. detalizēts izdevumu aprēķins</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Iekšlietu ministrijas budžeta apakšprogrammā 40.02.00 “Nekustamais īpašums un centralizētais iepirkums” plānots finansējums 12 105 </w:t>
            </w:r>
            <w:r w:rsidR="00000000" w:rsidRPr="00000000" w:rsidDel="00000000">
              <w:rPr>
                <w:sz w:val="24"/>
                <w:i w:val="1"/>
                <w:rtl w:val="0"/>
              </w:rPr>
              <w:t xml:space="preserve">euro</w:t>
            </w:r>
            <w:r w:rsidR="00000000" w:rsidRPr="00000000" w:rsidDel="00000000">
              <w:rPr>
                <w:sz w:val="24"/>
                <w:rtl w:val="0"/>
              </w:rPr>
              <w:t xml:space="preserve"> apmērā, lai nodrošinātu izdevumu segšanu, kas saistīti ar nekustamā īpašuma "Lapjāņi-1" daļas atsavināšanu un īpašuma tiesību nostiprināšanu zemesgrāmatā, tajā skaitā izdevumi, lai segtu atlīdzību par zemes vienībām un zemes vienībās augošo koku atsavināšanu  (1972,15 </w:t>
            </w:r>
            <w:r w:rsidR="00000000" w:rsidRPr="00000000" w:rsidDel="00000000">
              <w:rPr>
                <w:sz w:val="24"/>
                <w:i w:val="1"/>
                <w:rtl w:val="0"/>
              </w:rPr>
              <w:t xml:space="preserve">euro</w:t>
            </w:r>
            <w:r w:rsidR="00000000" w:rsidRPr="00000000" w:rsidDel="00000000">
              <w:rPr>
                <w:sz w:val="24"/>
                <w:rtl w:val="0"/>
              </w:rPr>
              <w:t xml:space="preserve"> + 10002,85 </w:t>
            </w:r>
            <w:r w:rsidR="00000000" w:rsidRPr="00000000" w:rsidDel="00000000">
              <w:rPr>
                <w:sz w:val="24"/>
                <w:i w:val="1"/>
                <w:rtl w:val="0"/>
              </w:rPr>
              <w:t xml:space="preserve">euro</w:t>
            </w:r>
            <w:r w:rsidR="00000000" w:rsidRPr="00000000" w:rsidDel="00000000">
              <w:rPr>
                <w:sz w:val="24"/>
                <w:rtl w:val="0"/>
              </w:rPr>
              <w:t xml:space="preserve"> ) - 11 975,00  </w:t>
            </w:r>
            <w:r w:rsidR="00000000" w:rsidRPr="00000000" w:rsidDel="00000000">
              <w:rPr>
                <w:sz w:val="24"/>
                <w:i w:val="1"/>
                <w:rtl w:val="0"/>
              </w:rPr>
              <w:t xml:space="preserve">euro</w:t>
            </w:r>
            <w:r w:rsidR="00000000" w:rsidRPr="00000000" w:rsidDel="00000000">
              <w:rPr>
                <w:sz w:val="24"/>
                <w:rtl w:val="0"/>
              </w:rPr>
              <w:t xml:space="preserve">, izdevumi, kas saistīti ar nostiprinājuma lūguma parakstīšanu pie notāra - 100 </w:t>
            </w:r>
            <w:r w:rsidR="00000000" w:rsidRPr="00000000" w:rsidDel="00000000">
              <w:rPr>
                <w:sz w:val="24"/>
                <w:i w:val="1"/>
                <w:rtl w:val="0"/>
              </w:rPr>
              <w:t xml:space="preserve">euro</w:t>
            </w:r>
            <w:r w:rsidR="00000000" w:rsidRPr="00000000" w:rsidDel="00000000">
              <w:rPr>
                <w:sz w:val="24"/>
                <w:rtl w:val="0"/>
              </w:rPr>
              <w:t xml:space="preserve">, izdevumi, kas saistīti ar īpašuma tiesību reģistrēšanu zemesgrāmatā - 30 </w:t>
            </w:r>
            <w:r w:rsidR="00000000" w:rsidRPr="00000000" w:rsidDel="00000000">
              <w:rPr>
                <w:sz w:val="24"/>
                <w:i w:val="1"/>
                <w:rtl w:val="0"/>
              </w:rPr>
              <w:t xml:space="preserve">euro</w:t>
            </w:r>
            <w:r w:rsidR="00000000" w:rsidRPr="00000000" w:rsidDel="00000000">
              <w:rPr>
                <w:sz w:val="24"/>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 </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rPr>
                <w:sz w:val="24"/>
                <w:rtl w:val="0"/>
              </w:rPr>
            </w:pPr>
            <w:r w:rsidR="00000000" w:rsidRPr="00000000" w:rsidDel="00000000">
              <w:rPr>
                <w:sz w:val="24"/>
                <w:rtl w:val="0"/>
              </w:rPr>
              <w:t xml:space="preserve">7. Amata vietu skaita izmaiņas (palielinājuma gadījumā: izvērsts pamatojums, izvērtējums par esošo resursu pārskatīšanas iespējām, t.sk. vakanto štata vietu, ilgstošo vakanču izmantošanu u.c.)</w:t>
            </w:r>
          </w:p>
        </w:tc>
        <w:tc>
          <w:tcPr>
            <w:shd w:fill="ffffff"/>
            <w:vAlign w:val="center"/>
            <w:noWrap w:val="true"/>
            <w:gridSpan w:val="7"/>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Projekts neatbilst Ministru kabineta 2024. gada 15. oktobra noteikumu Nr. 639 "Sabiedrības līdzdalības kārtība attīstības plānošanas procesā" noteiktajiem kritērijiem, sabiedrības līdzdalības kārtība projekta izstrādē netiek piemērota.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Nodrošinājuma valsts aģentūra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25-TA-953</w:t>
    </w:r>
    <w:r>
      <w:br/>
    </w:r>
    <w:r w:rsidR="00000000" w:rsidRPr="00000000" w:rsidDel="00000000">
      <w:rPr>
        <w:rtl w:val="0"/>
      </w:rPr>
      <w:t xml:space="preserve">Izdrukāts 29.07.2026. 22.49 - 1.0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25-TA-953</w:t>
    </w:r>
    <w:r>
      <w:br/>
    </w:r>
    <w:r w:rsidR="00000000" w:rsidRPr="00000000" w:rsidDel="00000000">
      <w:rPr>
        <w:rtl w:val="0"/>
      </w:rPr>
      <w:t xml:space="preserve">Izdrukāts 29.07.2026. 22.49 - 1.0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anotācija_(ex_ante)_25-TA-953.docx</dc:title>
</cp:coreProperties>
</file>

<file path=docProps/custom.xml><?xml version="1.0" encoding="utf-8"?>
<Properties xmlns="http://schemas.openxmlformats.org/officeDocument/2006/custom-properties" xmlns:vt="http://schemas.openxmlformats.org/officeDocument/2006/docPropsVTypes"/>
</file>