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Ludzas novada pašvaldības nekustamā īpašuma "Bambinkas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un 43.pants un Meža likuma 4.panta otrā daļa.</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Ludzas novada pašvaldības nekustamo īpašumu "Bambinkas ceļš" Goliševas pagastā, Ludzas novadā,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"Bambinkas ceļš" Goliševas pagastā, Ludzas novadā (nekustamā īpašuma kadastra Nr. 6854 003 0188) sastāvā ietilpstošā zemes vienība (zemes vienības kadastra apzīmējums 6854 003 0043) 0,16 ha platībā un inženierbūve "Bambinkas ceļš" (būves kadastra apzīmējums 6854 003 0043 001) (turpmāk ‒ nekustamais īpašums) pieder Ludzas novada pašvaldībai. Nekustamais īpašums ierakstīts zemesgrāmatā Rēzeknes tiesas Goliševas pagasta zemesgrāmatas nodalījumā Nr. 100000618932 uz Ludzas novada pašvaldības vārda.</w:t>
      </w:r>
      <w:r w:rsidR="00000000" w:rsidRPr="00000000" w:rsidDel="00000000">
        <w:rPr>
          <w:rtl w:val="0"/>
        </w:rPr>
        <w:t xml:space="preserve">Saskaņā ar Valsts zemes dienesta Nekustamā īpašuma valsts kadastra informācijas sistēmas (turpmāk – NĪVKIS) teksta datiem nekustamajam īpašumam reģistrēti šādi apgrūtinājumi: ekspluatācijas aizsargjoslas teritorija gar valsts vietējiem un pašvaldību autoceļiem lauku apvidos (7312030303) 0,16 ha platībā un pierobeža (7316120300) 0,16 ha platībā. Pēc NĪVKIS teksta datiem, nekustamā īpašuma sastāvā esošās zemes vienības lietošanas mērķis ir "Zeme dzelzceļa infrastruktūras zemes nodalījuma joslā un ceļu zemes nodalījuma joslā", kods 1101.</w:t>
      </w:r>
      <w:r w:rsidR="00000000" w:rsidRPr="00000000" w:rsidDel="00000000">
        <w:rPr>
          <w:rtl w:val="0"/>
        </w:rPr>
        <w:t xml:space="preserve">Valstij, pārņemot rīkojuma projektā minēto nekustamo īpašumu no Ludzas novada pašvaldības, NĪVK IS reģistrētie apgrūtinājumi nerada papildu ietekmi uz tā iespējamo izmantošanu. Zemkopības ministrijai, izmantojot nekustamo īpašumu, ir saistoša Aizsargjoslu likumā noteiktā kārtība atbilstoši aizsargjoslu veidam.</w:t>
      </w:r>
      <w:r w:rsidR="00000000" w:rsidRPr="00000000" w:rsidDel="00000000">
        <w:rPr>
          <w:rtl w:val="0"/>
        </w:rPr>
        <w:t xml:space="preserve">Ievērojot likuma "Par pašvaldībām" 14. panta pirmās daļas 2. punktu, 21. panta pirmās daļas 17. punktu, Publiskas personas mantas atsavināšanas likuma 42. panta otro daļu, kā arī atbalstot akciju sabiedrības "Latvijas valsts meži" (turpmāk – Sabiedrība) 27.04.2020. lūgumu, Kārsavas novada pašvaldības dome ar 28.05.2020. lēmumu Nr. 9 "Par pašvaldības nekustamā īpašuma "Pagasta Ceļi" Goliševas pagastā, Kārsavas novadā zemes vienības ar kadastra apzīmējumu 6854 003 0043 nodošanu Zemkopības ministrijas valdījumā un LVM apsaimniekošanā" (protokols Nr. 9., 15.§) nolēma nodot bez atlīdzības valstij Zemkopības ministrijas personā pašvaldībai piekrītošo zemes vienību ar kadastra apzīmējumu 6854 003 0043 0,10 ha platībā, kas ir atdalāma no nekustamā īpašuma "Pagasta ceļi" (kadastra Nr. 6854 003 0136), Goliševas pagastā, Kārsavas novadā un piešķirt atdalītajai zemes vienībai nosaukumu "Bambinkas ceļš" Goliševas pagastā, Kārsavas novadā. Pēc kadastrālās uzmērīšanas zemes vienības ar kadastra apzīmējumu 6854 003 0043 platība tika noteikta 0,16 ha.</w:t>
      </w:r>
      <w:r w:rsidR="00000000" w:rsidRPr="00000000" w:rsidDel="00000000">
        <w:rPr>
          <w:rtl w:val="0"/>
        </w:rPr>
        <w:t xml:space="preserve">Saskaņā ar administratīvi teritoriālo reformu 2021. gadā Goliševas pagasts iekļauts Ludzas novadā. Atbilstoši Administratīvo teritoriju un apdzīvotu vietu likuma pārejas noteikumu 6. punktam Ludzas novada pašvaldība ir novadā iekļauto pašvaldību institūciju, finanšu, mantas, tiesību un saistību pārņēmēja.</w:t>
      </w:r>
      <w:r w:rsidR="00000000" w:rsidRPr="00000000" w:rsidDel="00000000">
        <w:rPr>
          <w:rtl w:val="0"/>
        </w:rPr>
        <w:t xml:space="preserve">Ludzas novada pašvaldības dome ar 24.02.2022. lēmumu "Par nekustamā īpašuma "Bambinkas ceļš", kadastra numurs 6854 003 0188, nodošanu bez atlīdzības Latvijas valstij Zemkopības ministrijas personā" (protokols Nr. 5., 27.§) nekustamo īpašumu nolēma nodot bez atlīdzības valstij Zemkopības ministrijas personā valsts funkciju (valsts meža apsaimniekošanas un aizsardzības) īstenošanai, nosakot aizliegumu atsavināt un apgrūtināt nekustamo īpašumu ar lietu tiesībām un pienākumu Zemkopības ministrijai bez atlīdzības nodot atpakaļ Ludzas novada pašvaldībai, ja tas vairs netiek izmantots valsts meža apsaimniekošanas un aizsardzības nodrošināšanai, par to izdarot atzīmi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inženierbūve  ir nepieciešama, lai īstenotu Meža likuma 4.panta otrajā daļā noteikto valsts funkciju – valstij piekrītošās un valsts īpašumā esošās uz valsts vārda Zemkopības ministrijas personā zemesgrāmatā ierakstītās meža zemes apsaimniekošanu un aizsardzību, un lai Sabiedrība varētu nodrošināt blakus esošā valsts meža apsaimniekošanu un aizsardzību.</w:t>
      </w:r>
      <w:r w:rsidR="00000000" w:rsidRPr="00000000" w:rsidDel="00000000">
        <w:rPr>
          <w:rtl w:val="0"/>
        </w:rPr>
        <w:t xml:space="preserve">Nekustamā īpašuma sastāvā esošā zemes vienība un inženierbūve (ceļš) funkcionāli tiek izmantotas kā meža infrastruktūras objekts Sabiedrības mežsaimnieciskajos darbos iesaistītā transporta pārvietošanai, tāpēc uzturami atbilstošā stāvoklī ar piemērotu ceļa noturību, bet pašvaldība finansējuma trūkuma dēļ to nevar nodrošināt. Pārbūvējot minēto inženierbūvi ceļu, tiks nodrošināta piekļuve Zemkopības ministrijās valdījumā un Sabiedrības pārvaldīšanā esošā meža platībai – zemes vienībai ar kadastra apzīmējumu 6854 004 0321 393,36 ha platībā.</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pašvaldības nekustamo īpašumu valsts īpašumā Meža likumā noteiktās valsts funkcijas īstenošanai, kuras izbeigšana nav paredzēta un netiek prognozēta. Saskaņā ar Meža likuma 4.panta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 Sabiedrība par saviem līdzekļiem veiks minētā nekustamā īpašuma sastāvā esošās inženierbūves – ceļa pārbūvi ar tādu noturību un kvalitāti, kāda nepieciešama mežsaimnieciskajos darbos iesaistītā transporta pārvietošanai. Pēc pārbūves NĪVKIS tiks aktualizēti dati par būvi.</w:t>
      </w:r>
      <w:r w:rsidR="00000000" w:rsidRPr="00000000" w:rsidDel="00000000">
        <w:rPr>
          <w:rtl w:val="0"/>
        </w:rPr>
        <w:t xml:space="preserve">Ievērojot Publiskas personas mantas atsavināšanas likuma 42.pantā ietvertās prasības par attiecīgās mantas nodošanu atpakaļ pašvaldībai, ja iestāsies rīkojuma projektā 2.punktā minētais apstāklis un nekustamais īpašums vairs netiks izmantots norādītās funkcijas izpildei, tas pēc datu aktualizācijas tiks nodots Ludzas novada pašvaldībai.</w:t>
      </w:r>
      <w:r w:rsidR="00000000" w:rsidRPr="00000000" w:rsidDel="00000000">
        <w:rPr>
          <w:rtl w:val="0"/>
        </w:rPr>
        <w:t xml:space="preserve">Rīkojuma projektam ir pievienoti īpašuma tiesības apliecinošie dokumenti un pašvaldības lēmums, kas apliecina, ka rīkojuma projektā minētais nekustamais īpašums nav nepieciešams Ludzas novada pašvaldībai.</w:t>
      </w:r>
      <w:r w:rsidR="00000000" w:rsidRPr="00000000" w:rsidDel="00000000">
        <w:rPr>
          <w:rtl w:val="0"/>
        </w:rPr>
        <w:t xml:space="preserve">Ievērojot minēto, rīkojuma projektā minētā nekustamā īpašuma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2.1.apakšpunktā minētās funkcijas īstenošana.</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un valsts mežu apsaimniekošanas jomās, Sabiedrībai pārbūvējot vai izbūvējot jaunus objektus un tos labiekārtojot meža apsaimniekošanas, tajā skaitā arī fizisko personu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Sabiedrībai pārbūvējot vai izbūvējot jaunus objektus un tos labiekārtojot meža apsaimniekošanas, tajā skaitā arī fizisko personu ērtībām.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Zemkopības ministrija, Ludzas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22-TA-1241</w:t>
    </w:r>
    <w:r>
      <w:br/>
    </w:r>
    <w:r w:rsidR="00000000" w:rsidRPr="00000000" w:rsidDel="00000000">
      <w:rPr>
        <w:rtl w:val="0"/>
      </w:rPr>
      <w:t xml:space="preserve">Izdrukāts 30.07.2026. 00.13 - 2.0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22-TA-1241</w:t>
    </w:r>
    <w:r>
      <w:br/>
    </w:r>
    <w:r w:rsidR="00000000" w:rsidRPr="00000000" w:rsidDel="00000000">
      <w:rPr>
        <w:rtl w:val="0"/>
      </w:rPr>
      <w:t xml:space="preserve">Izdrukāts 30.07.2026. 00.13 - 2.0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anotācija_(ex_ante)_22-TA-1241.docx</dc:title>
</cp:coreProperties>
</file>

<file path=docProps/custom.xml><?xml version="1.0" encoding="utf-8"?>
<Properties xmlns="http://schemas.openxmlformats.org/officeDocument/2006/custom-properties" xmlns:vt="http://schemas.openxmlformats.org/officeDocument/2006/docPropsVTypes"/>
</file>