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Iepakojuma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Iepakojuma likumā (turpmāk - likumprojekts) izstrādāts, izvērtējot pastāvošo regulējumu un reālo situāciju attiecībā uz depozīta sistēmas darbību. Depozīta sistēma dzērienu iepakojumam Latvijā tika ieviesta pirms 4 gadiem, kuru laikā konstatētas iespējas uzlabot tās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priekšlikumi ir prasīt no depozīta sistēmas operatora lielāku ražotāju pārstāvniecību, palielināt depozīta sistēmas operatora darbības termiņu, kā arī piešķirt Valsts vides dienestam rīcības brīvību nemainīt operatoru, ja esošais strādā ar labiem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arī papildināt regulējumu attiecībā uz depozīta iepakojuma pārdevēja pienākumu pieņemt izlietoto dzērienu depozīta iepakojumu savā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depozīta sistēma kļūs stabilāka un paredzamāka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 pilnveidot depozīta sistēmas darbību, mazināt tās administratīvo slogu Valsts vides dienestam (turpmāk – dienests), kā arī vairāk iesaistīt nozari (dzērienu ražotājus un tirgotājus) operatora 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darbību Latvijā regulē Iepakojuma likums un uz tā pamata izdotie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prasības depozīta sistēmas operatoram, kā arī depozīta iepakotāju un depozīta iepakojuma pārdevēju pienākumus. Depozīta iepakojuma pārdevējam likumā noteiktajos gadījumos ir pienākums tirdzniecības vietā vai tās tuvumā pieņemt no galalietotāja izlietoto dzērienu depozīta iepakojumu. Šā pienākuma piemērošana ir atkarīga no tirdzniecības vietas atrašanās vietas un tirdzniecības zāles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darbību visā Latvijas teritorijā nodrošina depozīta sistēmas operators (SIA "Depozīta Iepakojuma Operators" (turpmāk – DIO)), pamatojoties uz līgumu ar dienestu. Līgums par depozīta sistēmas darbības nodrošināšanu starp DIO un dienestu ir noslēgts uz septiņiem gadiem (līdz 31.01.2029.). Depozīta sistēmas darbības nodrošināšanai ir izveidota ilgtermiņa infrastruktūra, kas ietver depozīta iepakojuma pieņemšanas iekārtas, uzskaites un informācijas sistēmas, šķirošanas un pārvadāšanas risinājumus, kā arī sadarbību ar depozīta iepakotājiem un depozīta iepakojuma pārdevējiem.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depozīta iepakojuma pārdevēja pienākumu pieņemt izlietoto dzērienu depozīta iepakojumu saista ar tirdzniecības vietas atrašanās vietu (valstspilsētās vai citās administratīvajās teritorijas) un tirdzniecības zāles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neparedz atsevišķu iedalījumu novada pilsētām, kā arī iespēju individuāli izvērtēt tirdzniecības vietu, kurā depozīta iepakojuma nodošanas aktivitāte ir ilgstoši zema. Tādējādi pieņemšanas vieta jāuztur arī tad, ja galalietotāji to izmanto nelielā apjomā, un ar tās darbības nodrošināšanu saistītais administratīvais un finansiālais slogs var nebūt samērīgs ar faktiski pieņemto depozīta iepakojuma daudzumu. Vienlaikus tirdzniecības vietu platības kritērijiem jānodrošina depozīta sistēmas pieejamība dažādās administratīvajās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likumā noteikts, ka depozīta sistēmas operatora dibinātāji un dalībnieki ir depozīta iepakotāji vai biedrības, kuru biedri ir depozīta iepakotāji, tomēr nav noteikts minimālais tiem piederošo kapitāldaļu un balsstiesību apjoms. Līdz ar to spēkā esošais regulējums pats par sevi negarantē, ka depozīta iepakotājiem visā operatora darbības laikā ir izšķiroša ietekme uz tā lēmumu pieņemšanu. Tāpat pretendentam uz depozīta sistēmas operatora tiesību iegūšanu nav jāpierāda konkrēts pārstāvētās tirgus daļas apjoms pēc iepriekšējā gadā tirgū laistā depozīta iepakojuma vienību skaita. Tādējādi nav pietiekami nodrošināts, ka operators pārstāv vairākuma depozīta iepakotāju tirgus daļu un ka lēmumus par sistēmas organizēšanu pieņem personas, kurām ir finansiāla un organizatoriska atbildība par tirgū laistā iepakojuma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nenosaka, kura persona nodrošina depozīta sistēmas darbību, ja līgums ar esošo depozīta sistēmas operatoru ir beidzies, bet dienesta lēmums par jaunā operatora izvēli vēl nav stājies spēkā. Šāda situācija var rasties, ja lēmums tiek apstrīdēts vai pārsūdzēts. Tiesiskā regulējuma trūkums rada risku, ka pārejas laikposmā nav viennozīmīgi nosakāma personas atbildība par izlietotā depozīta iepakojuma pieņemšanu, uzskaiti, šķirošanu, pārvadāšanu un turpmāku apsaimniekošanu. Depozīta sistēmas darbības pārtraukums ietekmētu depozīta iepakotājus, depozīta iepakojuma pārdevējus un galalietotājus, kā arī varētu kavēt normatīvajos aktos noteikto savākšanas un pārstrādes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līgumu par depozīta sistēmas darbības nodrošināšanu slēdz uz septiņiem gadiem un spēkā esošais regulējums neparedz iespēju šo līgumu pagarināt pēc depozīta operatora atbilstības un darbības rezultātu izvērtēšanas. Tādēļ pēc līguma termiņa beigām organizējama jauna pieteikšanās depozīta sistēmas operatora tiesību iegūšanai arī tad, ja esošais operators izpilda normatīvo aktu un līguma prasības. Depozīta sistēmas darbībai nepieciešami ilgtermiņa ieguldījumi pieņemšanas iekārtās, šķirošanas infrastruktūrā, transportlīdzekļos, informācijas sistēmās un citos resursos. Septiņu gadu termiņš ierobežo iespējas šos ieguldījumus un ar tiem saistītās izmaksas plānot ilgākā laikposmā. Savukārt depozīta sistēmas operatora maiņa var radīt neskaidrības par infrastruktūras, informācijas sistēmu un ilgtermiņa līgumsaistību turpmāku izmantošanu, kā arī dienestam atkārtoti rada operatora atlases un pieteikumu izvērtēšanas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izteikt depozīta sistēmas operatora definīciju jaunā redakcijā - no termina definīcijas tiek svītrota prasība par operatora dibinātāju un dalībnieku loku. Minētā prasība pēc būtības raksturo nevis depozīta sistēmas operatora jēdzienu, bet gan komersantam izvirzāmos atbilstības nosacījumus (likuma 1. panta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grozīt Iepakojuma likuma 18.</w:t>
      </w:r>
      <w:r w:rsidR="00000000" w:rsidRPr="00000000" w:rsidDel="00000000">
        <w:rPr>
          <w:vertAlign w:val="superscript"/>
          <w:rtl w:val="0"/>
        </w:rPr>
        <w:t xml:space="preserve">8</w:t>
      </w:r>
      <w:r w:rsidR="00000000" w:rsidRPr="00000000" w:rsidDel="00000000">
        <w:rPr>
          <w:rtl w:val="0"/>
        </w:rPr>
        <w:t xml:space="preserve"> panta pirmo daļu, papildus diferencējot minimālo tirdzniecības zāles platību. Pienākums būs piemērojams arī novadu pilsētās, ja tirdzniecības zāles platība ir 150 kvadrātmetru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Diferencētais regulējums paredz saglabāt depozīta sistēmas teritoriālo pieejamību, vienlaikus ņemot vērā tirdzniecības vietu izvietojuma un apmeklētības atšķirības valstspilsētās, novadu pilsētās un pārējās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Iepakojuma likuma 18.</w:t>
      </w:r>
      <w:r w:rsidR="00000000" w:rsidRPr="00000000" w:rsidDel="00000000">
        <w:rPr>
          <w:vertAlign w:val="superscript"/>
          <w:rtl w:val="0"/>
        </w:rPr>
        <w:t xml:space="preserve">8</w:t>
      </w:r>
      <w:r w:rsidR="00000000" w:rsidRPr="00000000" w:rsidDel="00000000">
        <w:rPr>
          <w:rtl w:val="0"/>
        </w:rPr>
        <w:t xml:space="preserve"> pants tiek papildināts ar trešo daļu, paredzot iespēju depozīta iepakojuma pārdevēju atbrīvot no pienākuma pieņemt izlietoto dzērienu depozīta iepakojumu tirdzniecības vietā ar zemu aktivitāti. Atbrīvojumu varēs piemērot tikai tad, ja par to būs panākts saskaņojums gan ar dienestu, gan ar pašvaldību, kuras administratīvajā teritorijā atrodas attiecīgā tirdzniecības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DIO veikto analīzi novadu pilsētās ir pietiekams tirdzniecības vietu blīvums un attiecīgi arī depozīta pieņemšanas vietu pārklājums. Šāds atbrīvojums skartu 86 tirdzniecības vietas, kuras kopā gada laikā pieņemtu 6 mlj. iepakojuma vienību. Ņemot vērā pieņemšanas vietu pietiekamo pārklājumu novadu pilsētās šis apjoms tiktu nodots esošajās pieņemšanas vietās, neradot būtiskas neērtības gala lietotājiem un papildu uzlabotu pieņemšanas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ar depozīta sistēmas operatora definīcijas grozījumu Iepakojuma likuma 18.</w:t>
      </w:r>
      <w:r w:rsidR="00000000" w:rsidRPr="00000000" w:rsidDel="00000000">
        <w:rPr>
          <w:vertAlign w:val="superscript"/>
          <w:rtl w:val="0"/>
        </w:rPr>
        <w:t xml:space="preserve">12</w:t>
      </w:r>
      <w:r w:rsidR="00000000" w:rsidRPr="00000000" w:rsidDel="00000000">
        <w:rPr>
          <w:rtl w:val="0"/>
        </w:rPr>
        <w:t xml:space="preserve"> pants tiek papildināts ar prasību, ka vismaz 51% no depozīta sistēmas operatora tiešajiem dalībniekiem jābūt depozīta iepakotājiem vai biedrībām, kuru biedri ir tikai depozīta iepakotāji, un tiem kopā jābūt vismaz 51 procentam balsstiesību operatorā. Depozīta sistēmas operatoram balsstiesību vairākums būs jānodrošina visā ar dienestu noslēgtā līguma darbības laikā. Dienestam paredzētas tiesības jebkurā laikā pieprasīt operatoram dokumentus, kas apliecina minētās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nostiprina depozīta iepakotāju noteicošo ietekmi uz operatora lēmumu pieņemšanu, ņemot vērā, ka depozīta sistēmas ietvaros iepakotāji kopīgi pilda ar to tirgū laisto depozīta iepakojumu saistītos ražotāja paplašinātās atbildības pienākumus. Vienlaikus likumprojekts neaizliedz citām personām būt operatora dalībniekiem, ja tiek saglabāts depozīta iepakotāju vai tos apvienojošo biedrību balsstiesību vairākums.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paredz papildināt Iepakojuma likuma 18.</w:t>
      </w:r>
      <w:r w:rsidR="00000000" w:rsidRPr="00000000" w:rsidDel="00000000">
        <w:rPr>
          <w:vertAlign w:val="superscript"/>
          <w:rtl w:val="0"/>
        </w:rPr>
        <w:t xml:space="preserve">13</w:t>
      </w:r>
      <w:r w:rsidR="00000000" w:rsidRPr="00000000" w:rsidDel="00000000">
        <w:rPr>
          <w:rtl w:val="0"/>
        </w:rPr>
        <w:t xml:space="preserve"> pantu ar 6. punktu, nosakot pienākumu personai, kura pretendē uz tiesībām kļūt par depozīta sistēmas operatoru, iesniegt dienestam dokumentus, kas apliecina, ka tās esošie dalībnieki un depozīta iepakotāji, kuri apliecinājuši gatavību kļūt par komersanta dalībniekiem operatora tiesību piešķiršanas gadījumā, kopā pārstāv vismaz 51% no iepriekšējā gadā tirgū laistā depozīta iepakojuma vienību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mērķis ir nodrošināt, ka komersantam, kurš pretendē uz tiesībām pārvaldīt vienoto depozīta sistēmu, ir depozīta iepakojuma tirgus vairākuma pārstāvju atbalsts. Nozares pārstāvniecības kritērijs tiek noteikts pēc tirgū laisto depozīta iepakojuma vienību skaita, nevis tikai pēc operatora dalībnieku skaita, tādējādi novērtējot pretendentu pārstāvēto faktisko tirgus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šo prasību novērtēt divos konkrētos gadījumos: iesniedzot pieteikumu operatora tiesību iegūšanai un lemjot par līguma termiņa pagarināšanu. Prasība netiek noteikta kā pastāvīgi vai ikgadēji pārbaudāms rādītājs visā līguma darbības laikā, jo operatora dalībnieku pārstāvētā tirgus daļa var mainīties no operatora neatkarīgu tirgus apstākļu dēļ, tostarp tirgū ienākot jauniem komersantiem, mainoties patēriņa struktūrai, notiekot uzņēmumu apvienošanai vai kādam dalībniekam izstājoties no operatora.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nošķir divas savstarpēji saistītas, bet pēc būtības atšķirīgas prasības. Vismaz 51 procenta balsstiesību prasība raksturo kontroli pār operatoru un būs jāievēro visā līguma darbības laikā. Savukārt vismaz 51 procenta tirgus pārstāvniecības prasība apliecina pretendenta atbalstu nozarē un tiks pārbaudīta, piešķirot operatora tiesības un lemjot par līguma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Likumprojekts paredz papildināt Iepakojuma likuma 18.</w:t>
      </w:r>
      <w:r w:rsidR="00000000" w:rsidRPr="00000000" w:rsidDel="00000000">
        <w:rPr>
          <w:vertAlign w:val="superscript"/>
          <w:rtl w:val="0"/>
        </w:rPr>
        <w:t xml:space="preserve">14 </w:t>
      </w:r>
      <w:r w:rsidR="00000000" w:rsidRPr="00000000" w:rsidDel="00000000">
        <w:rPr>
          <w:rtl w:val="0"/>
        </w:rPr>
        <w:t xml:space="preserve">pantu ar trešo daļu, nosakot, ka līdz brīdim, kad dienesta lēmums par jauno depozīta sistēmas operatoru stājas spēkā, depozīta sistēmas darbību turpina nodrošināt esošais depozīta sistēmas operators. Šāds nosacījums nepieciešams, lai novērstu depozīta sistēmas darbības pārtraukumu situācijā, kad līguma termiņš ar esošo operatoru ir beidzies, bet kompetentās iestādes lēmums par jauno operatoru vēl nav stājies spēkā. Šāda situācija var rasties, piemēram, ja dienesta lēmums tiek apstrīdēts vai pārsūdzēts.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Likumprojekts paredz izteikt Iepakojuma likuma 18.</w:t>
      </w:r>
      <w:r w:rsidR="00000000" w:rsidRPr="00000000" w:rsidDel="00000000">
        <w:rPr>
          <w:vertAlign w:val="superscript"/>
          <w:rtl w:val="0"/>
        </w:rPr>
        <w:t xml:space="preserve">15</w:t>
      </w:r>
      <w:r w:rsidR="00000000" w:rsidRPr="00000000" w:rsidDel="00000000">
        <w:rPr>
          <w:rtl w:val="0"/>
        </w:rPr>
        <w:t xml:space="preserve"> panta pirmo daļu jaunā redakcijā, palielinot termiņu, uz kuru dienests slēdz līgumu ar depozīta sistēmas operatoru par depozīta sistēmas darbības nodrošināšanu, no septiņiem līdz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Desmit gadu līguma termiņš paredzēts, lai palielinātu depozīta sistēmas darbības stabilitāti un ilgtermiņa paredzamību. Depozīta sistēmas nodrošināšanai tiek izmantota ilgtermiņa infrastruktūra, tostarp depozīta iepakojuma pieņemšanas iekārtas, šķirošanas infrastruktūra, telpas, transportlīdzekļi, programmatūra un citas sistēmas darbībai nepieciešamās tehnoloģijas. Garāks līguma termiņš ļauj minēto resursu iegādi, izmantošanu un finansēšanu plānot ilgākā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termiņa palielināšana vienlaikus samazina nepieciešamību īsākos intervālos organizēt jaunu pretendentu izvērtēšanu un ar to saistītās administratīvās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Iepakojuma likuma 18.</w:t>
      </w:r>
      <w:r w:rsidR="00000000" w:rsidRPr="00000000" w:rsidDel="00000000">
        <w:rPr>
          <w:vertAlign w:val="superscript"/>
          <w:rtl w:val="0"/>
        </w:rPr>
        <w:t xml:space="preserve">15</w:t>
      </w:r>
      <w:r w:rsidR="00000000" w:rsidRPr="00000000" w:rsidDel="00000000">
        <w:rPr>
          <w:rtl w:val="0"/>
        </w:rPr>
        <w:t xml:space="preserve"> pantu ar ceturto daļu, piešķirot dienestam tiesības ne vēlāk kā 18 mēnešus pirms līguma termiņa beigām vienoties ar esošo depozīta sistēmas operatoru par līguma termiņa pagarināšanu uz pieciem gadiem. Līguma pagarināšana nebūs automātiska un nebūs dienesta pienākums. Dienests varēs izmantot šo tiesību tikai tad, ja tiks konstatēta visu likumprojektā noteikto kritēriju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līguma pagarinājuma iespēja tiek sasaistīta gan ar operatora juridisko un organizatorisko atbilstību, gan ar depozīta iepakotāju pārstāvniecību, gan ar operatora darbības tiesiskuma izvērtējumu. Vienošanās par pagarinājumu būs iespējama tikai tad, ja tam piekritīs gan dienests, gan depozīta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dod iespēju saglabāt depozīta sistēmas darbības nepārtrauktību un institucionālo stabilitāti gadījumā, kad esošais operators atbilst likumā noteiktajām prasībām un nepastāv tiesiski šķēršļi tā darbības turpināšanai. Vienlaikus regulējums saglabā dienesta rīcības brīvību, tādēļ atbilstība likumā noteiktajiem kritērijiem pati par sevi nerada operatoram subjektīvas tiesības pieprasīt līguma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Saistībā ar iespēju pagarināt līgumu likumprojekts paredz izteikt Iepakojuma likuma 18.</w:t>
      </w:r>
      <w:r w:rsidR="00000000" w:rsidRPr="00000000" w:rsidDel="00000000">
        <w:rPr>
          <w:vertAlign w:val="superscript"/>
          <w:rtl w:val="0"/>
        </w:rPr>
        <w:t xml:space="preserve">16</w:t>
      </w:r>
      <w:r w:rsidR="00000000" w:rsidRPr="00000000" w:rsidDel="00000000">
        <w:rPr>
          <w:rtl w:val="0"/>
        </w:rPr>
        <w:t xml:space="preserve"> panta trešo daļu jaunā redakcijā. Paredzēts, ka dienests publicēs paziņojumu par pieteikumu iesniegšanas termiņu tiesību iegūšanai kļūt par depozīta sistēmas operatoru, ja līgums ar esošo operatoru nebūs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saskaņo jaunā operatora izraudzīšanās procedūru ar likumprojektā paredzēto līguma pagarināšanas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Likumprojekts paredz arī pārejas regulējumu, nosakot, ka jaunā līguma pagarināšanas iespēja nebūs piemērojama līgumam ar depozīta sistēmas operatoru, kas noslēgts pirms attiecīgo grozījumu spēkā stāšanās. Esošais operators turpinās darbu saskaņā ar pašreizējā līguma noteikumiem līdz tā termiņa beigām, savukārt pēc līguma termiņa beigām operatora tiesības tiks piešķirtas atbilstoši jaunajam regulējumam. Tikai līgumu, kas noslēgts pēc grozījumu spēkā stāšanās un pēc pretendenta atbilstības jaunajām prasībām izvērtēšanas, dienests varēs pagarināt Iepakojuma likuma 18.</w:t>
      </w:r>
      <w:r w:rsidR="00000000" w:rsidRPr="00000000" w:rsidDel="00000000">
        <w:rPr>
          <w:vertAlign w:val="superscript"/>
          <w:rtl w:val="0"/>
        </w:rPr>
        <w:t xml:space="preserve">15 </w:t>
      </w:r>
      <w:r w:rsidR="00000000" w:rsidRPr="00000000" w:rsidDel="00000000">
        <w:rPr>
          <w:rtl w:val="0"/>
        </w:rPr>
        <w:t xml:space="preserve">panta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ka pirms pirmā līguma noslēgšanas saskaņā ar jauno regulējumu tiek izvērtēta pretendenta atbilstība prasībām par depozīta iepakotāju kontroli pār operatoru un vismaz 51% depozīta iepakojuma tirgus pārstāvniecību.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Degvielas tirgotāju asociācijas (LDTA) priekšlikums: likumā ir jānosaka tiešs izņēmums, ka depozīta sistēma uz degvielas uzpildes stacijām (DUS) neattiecas un nav tām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DIO sniegto informāciju DUS pieņemtie depozīta iepakojuma apjomi nav lieli. Pēc DIO un DUS abpusējas iniciatīvas šobrīd DUS depozīta iepakojuma pieņemšanas vietu skaits ir samazinājies no 55 līdz 35 pieņemšanas vietām, kuras pieņem apmēram 2 mlj. iepakojumu gadā, jeb ~ 0,5%. Lai arī pieņemtais apjoms ir neliels, pieņemšanas vietu noslodze ir nehomogēna – 5 DUS tiek pieņemts 65% no visa DUS pieņemtā apjoma, jo tie atrodas vietās, kur nav citu nodošanas alternatīvu vai arī to izvietojums ir ļoti ērts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atbrīvot pilnībā DUS no pienākuma pieņemt depozīta iepakojumu nebūtu pareizi, jo būtu vietas, kur rezultātā tiktu pasliktinātas iedzīvotāju iespējas nodot depozīta  iepakojumu. Grozījumi Iepakojuma likuma 18.</w:t>
      </w:r>
      <w:r w:rsidR="00000000" w:rsidRPr="00000000" w:rsidDel="00000000">
        <w:rPr>
          <w:vertAlign w:val="superscript"/>
          <w:rtl w:val="0"/>
        </w:rPr>
        <w:t xml:space="preserve">8</w:t>
      </w:r>
      <w:r w:rsidR="00000000" w:rsidRPr="00000000" w:rsidDel="00000000">
        <w:rPr>
          <w:rtl w:val="0"/>
        </w:rPr>
        <w:t xml:space="preserve"> (likumprojekta 2. pants) dos iespēju lielai daļai no esošajām DUS saņemt atbrīvojamu no obligāta pienākuma pieņemt depozīta iepakojumu, jo to pieņemtie apjomi ir ļoti nelieli, kas liecina par zemu pieprasījumu pēc depozīta iepakojuma nodošanas attiecīgajās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Pārtikas tirgotāju asociācijas (LPTA) priekšlikums: brīvprātīga dalība depozīta sistēmā tirdzniecības vietām līdz 200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Latvijas Tirgotāju asociācijas (LTA) priekšlikums: brīvprātīga dalība depozīta sistēmā tirdzniecības vietām līdz 300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iepakojuma obligāta pieņemšanas sliekšņa palielināšana rada būtiskus riskus attiecībā uz depozīta iepakojuma nodošanas infrastruktūras pieejamību ārpus lielajām pilsētām, jo šādā gadījumā ne valstij, ne pašvaldībām ne DIO nebūs nekādas iespējas ietekmēt tirgotāju, kuru veikalu platība ir zem minētā kritērija, dalību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DIO ir veicis analīzi par iespējamo ietekmi, ja no pieņemšanas pienākuma tiktu atbrīvoti tirgotāji līdz 200 m</w:t>
      </w:r>
      <w:r w:rsidR="00000000" w:rsidRPr="00000000" w:rsidDel="00000000">
        <w:rPr>
          <w:vertAlign w:val="superscript"/>
          <w:rtl w:val="0"/>
        </w:rPr>
        <w:t xml:space="preserve">2</w:t>
      </w:r>
      <w:r w:rsidR="00000000" w:rsidRPr="00000000" w:rsidDel="00000000">
        <w:rPr>
          <w:rtl w:val="0"/>
        </w:rPr>
        <w:t xml:space="preserve"> un līdz 300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noteikts līdz 200 m</w:t>
      </w:r>
      <w:r w:rsidR="00000000" w:rsidRPr="00000000" w:rsidDel="00000000">
        <w:rPr>
          <w:vertAlign w:val="superscript"/>
          <w:rtl w:val="0"/>
        </w:rPr>
        <w:t xml:space="preserve">2</w:t>
      </w:r>
      <w:r w:rsidR="00000000" w:rsidRPr="00000000" w:rsidDel="00000000">
        <w:rPr>
          <w:rtl w:val="0"/>
        </w:rPr>
        <w:t xml:space="preserve"> obligātas pieņemšanas slieksnis ārpus valsts pilsētām, tad ir risks samazināt pieņemšanas vietu skaitu par 587 vietām, kuras kopā pieņem 41 000 000 iepakojuma vienību jeb aptuveni 9% no gadā pieņemtā iepakojuma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noteikts līdz 300 m</w:t>
      </w:r>
      <w:r w:rsidR="00000000" w:rsidRPr="00000000" w:rsidDel="00000000">
        <w:rPr>
          <w:vertAlign w:val="superscript"/>
          <w:rtl w:val="0"/>
        </w:rPr>
        <w:t xml:space="preserve">2</w:t>
      </w:r>
      <w:r w:rsidR="00000000" w:rsidRPr="00000000" w:rsidDel="00000000">
        <w:rPr>
          <w:rtl w:val="0"/>
        </w:rPr>
        <w:t xml:space="preserve"> obligātas pieņemšanas slieksnis, tad ir risks samazināt pieņemšanas vietu skaitu par 723 vietām, kuras kopā pieņem 61 000 000 iepakojuma vienību jeb aptuveni 14% no gadā pieņemtā iepakojuma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būtisku tiktu samazinātas lauku reģionu iedzīvotāju iespējas nodot iepakojumus un izpildīt savākšanas un pārstrādes mērķus, kam sekas būtu būtiskas soda naudas par mērķu neizpildi un sekojoša produktu sadārdzināšanās.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papildu ir jāvērtē šāda potenciāla regulējuma atbilstība Eiropas Komisijas par Eiropas Parlamenta un Padomes 2024. gada 19. decembra Regulas (ES) 2025/40 par iepakojumu un iepakojuma atkritumiem, ar ko groza Regulu (ES) 2019/1020 un Direktīvu (ES) 2019/904 un atceļ Direktīvu 94/62/EK (turpmāk - Regula 2025/40) prasībām  (X pielikums attiecībā par prasībām iepakojuma depozīta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iespēju pēc DIO priekšlikuma, dienestam un pašvaldībai saskaņojot, atbrīvot no pienākuma pieņemt depozīta iepakojumu atsevišķās tirdzniecības vietas, ja faktiskie pieņemtie iepakojuma apjomi ir nelieli un esošais apkaimes pieņemšanas vietu pārklājums ir pietiekams. Saglabājot tirgotājam pienākumu pie veikala ieejas norādīt informāciju par tuvāko iepakojuma pieņemšanas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nodrošinātu iespēju palielināt depozīta sistēmas efektivitāti, atbrīvot atsevišķas tirdzniecības vietas no obligāta pienākuma pieņemt depozīta iepakojumu, vienlaikus izvairoties no riskiem būtiski pasliktināt iedzīvotāju  depozīta iepakojuma nodošanas iespējas kādā apkaimē.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LPTA priekšlikums: pašvaldību iesaiste depozīta iepakojuma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šo tirgotāju brīvprātīgo dalību sistēmā līdz 200 m2 un vienmērīgu pakalpojuma pieejamību visā Latvijas teritorijā, LPTA lūdz noteikt pašvaldībām pienākumu nodrošināt depozīta iepakojuma pieņemšanas vietas teritorijās, kur šo pakalpojumu nenodrošina tirgotāji vai kur nav pietiekama pakalpojuma pārklājuma. Šāda pieeja nodrošinātu vairākas iesaistītās personas un resursus valstij noteikto mērķu sasniegšanā (šis nav tikai tirgotāju pienākums) un garantētu iedzīvotājiem piekļuvi depozīta sistēmai neatkarīgi no konkrētās apdzīvotās vietas komerciālās infrastruktūras, kur būtu arī izskatāmi dažādi sadarbības modeļi ar komersantiem (piem. vieta pie veikaliem).)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DIO aplēses un citu valstu pieredze liecina, ka šādu, to tirgotājiem nodalītu punktu izveide, ļoti būtiski sadārdzina kopējās sistēmas izmaksas, jo šādās vietās nav nepieciešams pilnas slodzes darbinieks, savukārt iespējas depozīta iepakojuma pieņemšanā nepieciešamos darbinieku efektīvi noslogot citos darbu izpildei ir ļoti ierobežotas, līdz ar to telpu un darba spēka pilnas izmaksas būtu jāsedz depozīta sistēmai vai pašvaldībai. Tāpat arī depozīta maksas atmaksa skaidrā naudā vietām, kas nav iesaistītas mazumtirdzniecībā ir sarežģīta un dārga. Turpretim veikaliem ir iespēja efektīvi noslogot darbinieku un % darba patēriņš iepakojuma pieņemšanā ir neliels.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Pieņemšanas punktu atrašanās atstatus no tirdzniecības vietām nav ērtas patērētājiem un noved pie atgrieztā iepakojuma apjoma krituma.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princips ir pretrunā ar Regulas 2025/40 noteikto principu, kas definē produktu depozīta iepakojumā pārdevēju atbildību depozīta sistēmas darbības nodrošināšanā</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Dalībvalstis nodrošina, ka galaizplatītājiem ir pienākums pieņemt tāda iepakojuma materiāla un formāta depozīta iepakojumu, ko tie izplata, un nodrošināt tiešajiem lietotājiem atmaksājamo depozītu, kad depozīta iepakojums tiek nodots, ja vien tiešajiem lietotājiem pēc depozīta iepakojuma izmantošanas nav līdzvērtīgi pieejamu līdzekļu depozīta atmaksāšanai, izmantojot kādu no savākšanas kanāliem, kas attiecībā uz pārtikas iepakojumu nodrošina pārtikas klases reciklēšanu un ko minētajam nolūkam ir atļāvušas valsts iestādes. Šis pienākums neattiecas uz gadījumiem, kad tirdzniecības vietas platība nedod iespēju tiešajiem lietotājiem nodot depozīta iepakojumu. Tomēr galaizplatītājiem vienmēr būs jāpieņem nodotais tādu produktu, kurus tie pārdod, tukšais iepakojums.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LPTA priekšlikums: operatora darbības efektivitātes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(Jaunajam depozīta sistēmas operatoram ir jānosaka skaidri sasniedzami efektivitātes rādītāji, nodrošinot nepārtrauktu sistēmas optimizāciju – slēdzot vai apvienojot nerentablas depozīta pieņemšanas vietas, aktīvi iesaistot pašvaldības pakalpojuma sniegšanā, maksimāli nodrošinot efektīvus taromātus (ar saspiešanas funkciju), regulāri pārskatot pakalpojuma procedūras un apmaksu iesaistītajām Pusēm. Operatora darbībai jābūt vērstai uz efektīvu sistēmas pārvaldību, lai sabiedrībai nebūtu jāpārmaksā par depozīta sistēmas uzturēšanu (piem. operatora zaudējumu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nostiprināt dzērienu ražotāju un importētāju atbildību un iesaisti depozīta sistēmas nodrošināšanā, jo tikai dzērienu ražotāji un importētāji ir ieinteresēti gan sasniegt savākšanas un pārstrādes mērķus, gan nesadārdzināt produktu dēļ augstākām depozīta sistēmas dalības maksām, jo depozīta sistēmas trūkstošo finansējumu nodrošina depozīta iepakotāji maksājot depozīta sistēmas dalības maksas par katru tirgū laisto iepakojumu.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iespēju atbrīvot no pienākuma pieņemt depozīta iepakojumu atsevišķās tirdzniecības vietās, ja faktiskie pieņemtie iepakojuma apjomi ir nelieli un esošais apkaimes pieņemšanas vietu pārklājums ir pietiekams. Tas nodrošinātu iespēju palielināt depozīta sistēmas efektivitāti, vienlaikus izvairoties no riskiem būtiski pasliktināt iedzīvotāju  depozīta iepakojuma nodošanas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LPTA priekšlikums: depozīta maksas izmaiņu saskaņošana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(LPTA uzskata, ka jebkādas izmaiņas depozīta maksas apmērā ir jāpieņem tikai pēc konsultācijām un saskaņošanas ar depozīta sistēmā iesaistītajām nozarēm – tirgotājiem un citiem sistēmas dalībniekiem. Tas nodrošinātu caurskatāmu lēmumu pieņemšanas procesu, ļautu objektīvi izvērtēt ekonomisko ietekmi uz uzņēmumiem un patērētājiem.</w:t>
      </w:r>
      <w:r w:rsidR="00000000" w:rsidRPr="00000000" w:rsidDel="00000000">
        <w:rPr>
          <w:i w:val="1"/>
          <w:rtl w:val="0"/>
        </w:rPr>
        <w:t xml:space="preserve">LPTA ir gatava iesaistīties turpmākajās diskusijās un sniegt savu ieguldījumu normatīvā regulējuma pilnveidošanā, lai depozīta sistēma arī turpmāk efektīvi sasniegtu tās vides mērķus, vienlaikus saglabājot ekonomiski pamatotu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DIO piekrīt, ka depozīta maksas palielināšanai ir jābūt pamatotai un tas jāapspriež ar tirgotājiem un iepakotājiem. DIO uzsver, ka ir būtiski riski, ja šāda lēmuma pieņemšana ir publiska un velkas ilgi (normatīvo aktu izmaiņu apstiprināšana var prasīt ievērojamu laiku un ir grūti paredzēt spēkā stāšanos) prasa valsts pārvaldes administratīvos resursus un var novest pie situācijas, kurā daļa patērētāju sāk akumulēt depozīta iepakojumus, cerot saņemt lielāku depozīta maksu nekā samaksāts.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prasības un izmaksas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Kopumā likumprojekts paredz uzlabot depozīta iepakojuma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sadarbībā ar Valsts vides dienestu gatavo ikgadējo ziņojumu Eiropas Komisijai par Regulas 2025/40 prasību īstenošanu saskaņā ar 56. pantu.  Eiropas Komisija ievāc un pārskata informāciju, kas darīta pieejama saskaņā ar šo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līdz 2034. gada 12. augustam izvērtē šo regulu un tās devumu iekšējā tirgus darbībā un iepakojuma vidiskās ilgtspējas uzlabošanā (Regulas 2025/40 69. pants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papildus ex-post izvērtējums netiek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2025/40 50. panta 11. punktā noteiktā rīcības brīvība ir izmantota, proti, Latvija turpinās piemērot depozīta sistēmu atbilstoši spēkā esošajiem tiesības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"Depozīta Iepakojuma Operators", dzērienu ražotāji, kas izmanto depozīta iepakojumu dzērienu iepakošanai un realizācijai Latvijā, pārdevēji vai izplatītāji, kas ieved un realizē vai izplata Latvijā dzērienus depozīta iepakojumā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attiecas uz SIA "Depozīta Iepakojuma Operators", dzērienu ražotājiem, kas izmanto depozīta iepakojumu dzērienu iepakošanai un realizācijai Latvijā, pārdevējiem vai izplatītājiem, kas ieved un realizē vai izplata Latvijā dzērienus depozīta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normatīvo regulējumu attiecībā uz depozīta iepakojuma pārdevēja pienākumu pieņemt  izlietoto dzērienu depozīta iepakojumu savā tirdzniecības vietā, paredzot arī papildu atkāpi no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prasības attiecībā uz depozīta operatora dalībniekiem, kā arī nosaka garāku termiņu līgumam par depozīta sistēmas darbības nodrošināšanu (10 gadi iepriekš 7 gadu vietā), paredz iespēju pagarināt noslēgta līguma termiņu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sagatavojot priekšlikumu Regulai 2025/40</w:t>
      </w:r>
      <w:r w:rsidR="00000000" w:rsidRPr="00000000" w:rsidDel="00000000">
        <w:rPr>
          <w:vertAlign w:val="superscript"/>
          <w:rtl w:val="0"/>
        </w:rPr>
        <w:t xml:space="preserve">[2]</w:t>
      </w:r>
      <w:r w:rsidR="00000000" w:rsidRPr="00000000" w:rsidDel="00000000">
        <w:rPr>
          <w:rtl w:val="0"/>
        </w:rPr>
        <w:t xml:space="preserve">, ir veikusi piedāvāto risinājumu izvērtējumu, tai skaitā ietekme uz ekonomikas operatoriem. Pieejams: https://eur-lex.europa.eu/legal-content/EN/TXT/?uri=celex:52022PC0677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[2]Proposal for a REGULATION OF THE EUROPEAN PARLIAMENT AND OF THE COUNCIL on packaging and packaging waste, amending Regulation (EU) 2019/1020 and Directive (EU) 2019/904, and repealing Directive 94/62/EC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"Depozīta Iepakojuma Operators", dzērienu ražotāji, kas izmanto depozīta iepakojumu dzērienu iepakošanai un realizācijai Latvijā, pārdevēji vai izplatītāji, kas ieved un realizē vai izplata Latvijā dzērienus depozīta iepakojumā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mērķgrupai likumprojekts pēc būtības nemainīs veicamās darbības, līdz ar to neietekmēs administratīvo slogu.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Tirgotāju asociācija, Latvijas Pārtikas tirgotāju asociācija, Latvijas Alus Darītāju Savienība, Latvijas Pārtikas uzņēmumu federācija, Latvijas Degvielas tirgotāju asociācijas.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Valsts vides dienesta administratīvais slogs: līgumu ar depozīta sistēmas operatoru slēgs uz 10 gadiem (iepriekš 7 gadi), paredzot rīcības brīvību nemainīt depozīta sistēma operatoru.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ietvertajam tiesiskajam regulējumam ir pozitīva ietekme uz iepakojuma un  iepakojuma atkritumu apsaimniekošanu, līdz ar to ilgtermiņā – uz vidi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26-TA-940</w:t>
    </w:r>
    <w:r>
      <w:br/>
    </w:r>
    <w:r w:rsidR="00000000" w:rsidRPr="00000000" w:rsidDel="00000000">
      <w:rPr>
        <w:rtl w:val="0"/>
      </w:rPr>
      <w:t xml:space="preserve">Izdrukāts 14.09.2026. 18.32 - 1.0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26-TA-940</w:t>
    </w:r>
    <w:r>
      <w:br/>
    </w:r>
    <w:r w:rsidR="00000000" w:rsidRPr="00000000" w:rsidDel="00000000">
      <w:rPr>
        <w:rtl w:val="0"/>
      </w:rPr>
      <w:t xml:space="preserve">Izdrukāts 14.09.2026. 18.32 - 1.0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anotācija_(ex_ante)_26-TA-940.docx</dc:title>
</cp:coreProperties>
</file>

<file path=docProps/custom.xml><?xml version="1.0" encoding="utf-8"?>
<Properties xmlns="http://schemas.openxmlformats.org/officeDocument/2006/custom-properties" xmlns:vt="http://schemas.openxmlformats.org/officeDocument/2006/docPropsVTypes"/>
</file>