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17. decembra noteikumos Nr. 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2013.gada 17.decembra noteikumos Nr.1514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 (turpmāk - Ministru kabineta noteikumu projekts) ir izstrādāts,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izpildītu LR Senāta Administratīvo lietu departamenta 2022.gada 31.janvāra spriedumu lietā Nr.A420145218, SKA-77/2022;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precizētu Ministru kabineta 2013.gada 17.decembra noteikumos Nr.1514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 (turpmāk - Ministru kabineta noteikumi Nr.1514) lietoto terminoloģiju atbilstoši Pievienotās vērtības nodokļa likumā un būvniecības jomu reglamentējošajos tiesību aktos lietotajai terminoloģijai.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mērķis ir precizēt Ministru kabineta noteikumus Nr.1514 atbilstoši faktiskajai un tiesiskajai situācijai, paredzot citas Eiropas Savienības (turpmāk - ES) dalībvalsts reģistrēta pievienotās vērtības nodokļa (turpmāk - PVN) maksātāja tiesības saņemt PVN atmaksu par iekšzemē saņemtajiem ar nekustamo īpašumu saistītajiem pakalpojumiem, ja tos izmanto darījumiem, kuros par PVN samaksu ir atbildīgs pakalpojumu saņēmējs saskaņā ar Pievienotās vērtības nodokļa likumā noteikto, kā arī veikt redakcionālos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PVN atmaksa par iekšzemē saņemtajiem ar nekustamo īpašumu saistītajiem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gadījumā saskaņā ar Pievienotās vērtības nodokļa likuma 56.panta otrajā daļā noteikto, ja citas ES dalībvalsts PVN maksātājs Latvijā veic vismaz vienu ar nodokli apliekamu darījumu, tam ir pienākums reģistrēties Valsts ieņēmumu dienesta PVN maksātāju reģistrā vai reģistrēt tā pilnvaroto personu. Tomēr, ja citas ES dalībvalsts PVN maksātājs Latvijā veic tādu preču piegādi vai tādu pakalpojumu sniegšanu, par ko nodokli valsts budžetā maksā preču vai pakalpojumu saņēmējs, tas var nereģistrēties Valsts ieņēmumu dienesta PVN maksātāju reģistrā, pamatojoties uz Pievienotās vērtības nodokļa likuma 61.panta pirmo daļu. Saskaņā ar Pievienotās vērtības nodokļa likuma 88.panta otro daļu par nekustamā īpašuma saistītajiem pakalpojumiem</w:t>
      </w:r>
      <w:r w:rsidR="00000000" w:rsidRPr="00000000" w:rsidDel="00000000">
        <w:rPr>
          <w:vertAlign w:val="superscript"/>
          <w:rtl w:val="0"/>
        </w:rPr>
        <w:t xml:space="preserve">[1]</w:t>
      </w:r>
      <w:r w:rsidR="00000000" w:rsidRPr="00000000" w:rsidDel="00000000">
        <w:rPr>
          <w:rtl w:val="0"/>
        </w:rPr>
        <w:t xml:space="preserve">, kuru sniegšanas vieta saskaņā ar šo likumu ir iekšzeme un kuri saņemti no citas ES dalībvalsts PVN maksātāja, kas neveic saimniecisko darbību Latvijā, PVN aprēķina un maksā valsts budžetā pakalpojumu saņēmējs, ja tas ir reģistrēts PVN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minētajām tiesību normām, ja citas ES dalībvalsts PVN maksātājs Latvijā neveic saimniecisko darbību, taču iekšzemē sniedz ar nekustamo īpašumu saistītus pakalpojumus, tad PVN par šiem pakalpojumiem aprēķina un maksā valsts budžetā pakalpojumu saņēmējs, ja vien tas ir reģistrēts PVN maksātājs. Minētajā gadījumā atbilstoši Pievienotās vērtības nodokļa likuma 61.panta pirmajai daļai citas ES dalībvalsts PVN maksātājs ir tiesīgs nereģistrēties Valsts ieņēmumu dienesta PVN maksātāju reģistrā un var prasīt PVN atmaksu par iekšzemē saņemtajiem pakalpojumiem, kurus izmanto darījumiem, par kuriem nodokli maksā cita persona saskaņā ar Pievienotās vērtības nodokļa likuma 88.pantā noteikto, atbilstoši kārtībai, kas noteikta Padomes 2008.gada 12.februāra Direktīvā 2008/9/EK, ar ko nosaka sīki izstrādātus noteikumus Direktīvā 2006/112/EK paredzētajai pievienotās vērtības nodokļa atmaksāšanai nodokļa maksātājiem, kas neveic uzņēmējdarbību attiecīgās valsts teritorijā, bet veic uzņēmējdarbību citā dalībvalstī (tā sauktā PVN atmaksas direktīva</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 Senāta Administratīvo lietu departaments 2022.gada 31.janvāra spriedumā lietā Nr. A420145218, SKA-77/2022 ir paudis atziņas, ka, ja citas ES dalībvalsts PVN maksātājs ievēro Pievienotās vērtības nodokļa likumā noteiktās prasības un kritērijus, kuriem izpildoties PVN par pakalpojumiem, kas saistīti ar nekustamo īpašumu, ir atmaksājams, citas ES dalībvalsts PVN maksātājam nevar liegt tiesības saņemt PVN atmaksu tikai tāpēc, ka tas nav reģistrējies attiecīgās dalībvalsts PVN maksātāju reģistrā. Ar minēto LR Senāta Administratīvo lietu departamenta spriedumu ir nolemts, ka nodokļu administrācijai, izskatot jautājumu par citas ES dalībvalsts PVN maksātāja, kas neveic saimniecisko darbību Latvijā, tiesībām saņemt PVN atmaksu par Latvijas teritorijā saņemtajiem pakalpojumiem, nav pietiekami koncentrēties tikai uz saņemtajiem pakalpojumiem, bet ir jāpārbauda arī tas, vai un kādu darījumu nodrošināšanai minētā persona ir izmantojusi šos pakalpojumus, un kāda PVN samaksas kārtība tika piemērota personas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Ar nekustamo īpašumu saistīto pakalpojumu tvērums PVN piemērošanas nolūkā ir noteikts Padomes 2011.gada 15.marta Īstenošanas regulas (ES) Nr. 282/2011, ar ko nosaka īstenošanas pasākumus Direktīvai 2006/112/EK par kopējo pievienotās vērtības nodokļa sistēmu (turpmāk - Īstenošanas regula 282/2011), 4.iedaļas 6.a apakšiedaļā.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PVN atmaksas direktīva ir pārņemta ar Ministru kabineta noteikumiem Nr.1514.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Redakcionālie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Termins "rekonstrukcija" un "renovācija"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pārejas noteikumu 7.punktā ir skaidrots, ka līdz grozījumu izdarīšanai normatīvajos aktos Būvniecības likumā lietotie jēdzieni "pārbūve" un "lietošanas veida maiņa" atbilst jēdzienam "rekonstrukcija", bet jēdziens "atjaunošana" — jēdzienam "renovācija". Saeimā 2017.gada 20.aprīlī pieņēma grozījumus Pievienotās vērtības nodokļa likumā, saskaņā ar kuriem termins “renovācija” aizstāts ar terminu “atjaunošana” un termins “rekonstrukcija” - ar terminu “pārbūve”, tādējādi nodrošinot Pievienotās vērtības nodokļa likumā lietotās terminoloģijas atbilstību būvniecības jomu reglamentējošajos tiesību aktos lietotajai terminoloģijai. Tā kā nekustamā īpašuma lietošanas veida maiņu var izdarīt, neveicot būvdarbus, šis jēdziens nav ietverts normatīvajos aktos PVN jomā un tas neietekmē PVN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Termins "remonts"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Īstenošanas regulas 282/2011 31.a panta noteikto pakalpojumi, kas saistīti ar nekustamo īpašumu, kā minēts PVN direktīvas 47.pantā</w:t>
      </w:r>
      <w:r w:rsidR="00000000" w:rsidRPr="00000000" w:rsidDel="00000000">
        <w:rPr>
          <w:vertAlign w:val="superscript"/>
          <w:rtl w:val="0"/>
        </w:rPr>
        <w:t xml:space="preserve">[3]</w:t>
      </w:r>
      <w:r w:rsidR="00000000" w:rsidRPr="00000000" w:rsidDel="00000000">
        <w:rPr>
          <w:rtl w:val="0"/>
        </w:rPr>
        <w:t xml:space="preserve">, ir tikai tādi pakalpojumi, kam ir pietiekami tieša saikne ar šo īpašumu. Kā viens no pakalpojumu veidiem, kas ir uzskatāms par pakalpojumu, kas saistīts ar nekustamo īpašumu, tiek minēta ēkas vai tās daļas uzturēšana, atjaunošana un remonts, tostarp tīrīšana, flīzēšana, tapešu līmēšana un parketa ieklāšana. Lai gan termins “remonts” netiek izmantots Būvniecības likumā, Vispārīgajos būvnoteikumos vai Ēku būvnoteikumos, Ministru kabineta noteikumu Nr.1514 izpratnē, piemērojot Īstenošanas regulas 282/2011 31.a panta "k" apakšpunktu, ar terminu “remonts” saprotami apdares darbi, kas ir būvniecības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 </w:t>
      </w:r>
      <w:r w:rsidR="00000000" w:rsidRPr="00000000" w:rsidDel="00000000">
        <w:rPr>
          <w:rtl w:val="0"/>
        </w:rPr>
        <w:t xml:space="preserve">PVN direktīvas 47.pants ir pārņemts Pievienotās vērtības nodokļa likuma 25.pantā.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PVN atmaksa par iekšzemē saņemtajiem ar nekustamo īpašumu saistītajiem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Nr.1514 34.2.3.apakšpunktā ir noteikts Valsts ieņēmumu dienesta pienākums visos gadījumos atteikt PVN atmaksu citas ES dalībvalsts PVN maksātājam, kas neveic saimniecisko darbību Latvijā, par iekšzemē saņemtajiem pakalpojumiem, kas saistīti ar nekustamā īpašuma būvniecību, rekonstrukciju, renovāciju, restaurāciju vai remontu, nevērtējot, vai minētā persona Latvijas teritorijā sniedz tādus pakalpojumus, par kuriem nodokli aprēķina un maksā valsts budžetā pakalpojumu saņēmējs, un kura atbilstoši Pievienotās vērtības nodokļa likumā noteiktajam ir tiesīga nereģistrēties Valsts ieņēmumu dienesta PVN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šobrīd, ievērojot Ministru kabineta noteikumu Nr.1514 34.2.3.apakšpunktā noteikto pienākumu, Valsts ieņēmumu dienestam nav tiesiskā rīka PVN atmaksai citas ES dalībvalsts PVN maksātājam par iekšzemē saņemtajiem pakalpojumiem, kas saistīti ar nekustamo īpašumu, situācijā, kad citas ES dalībvalsts PVN maksātājs iekšzemē veic ar nekustamo īpašumu saistītos pakalpojumus, par kuriem nodokli aprēķina un maksā valsts budžetā pakalpojumu saņēmējs, kas ir reģistrēts PVN maksātājs.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grozījumus Ministru kabineta noteikumos Nr.1514, paredzot iespēju citas ES dalībvalsts PVN maksātājam, kas neveic saimniecisko darbību Latvijā, saņemt PVN atmaksu par Latvijas teritorijā saņemtajiem pakalpojumiem, kas saistīti ar nekustamo īpašumu, tos izmanto darījumiem, kuros par PVN samaksu ir atbildīgs pakalpojumu saņēmējs, ja tas ir reģistrēts PVN maksātājs saskaņā ar Pievienotās vērtības nodokļa likuma 88.panta otrajā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tiek paredzēts papildināt Ministru kabineta noteikumus Nr.1514 ar jaunu 34.</w:t>
      </w:r>
      <w:r w:rsidR="00000000" w:rsidRPr="00000000" w:rsidDel="00000000">
        <w:rPr>
          <w:vertAlign w:val="superscript"/>
          <w:rtl w:val="0"/>
        </w:rPr>
        <w:t xml:space="preserve">1</w:t>
      </w:r>
      <w:r w:rsidR="00000000" w:rsidRPr="00000000" w:rsidDel="00000000">
        <w:rPr>
          <w:rtl w:val="0"/>
        </w:rPr>
        <w:t xml:space="preserve"> punktu, nosakot izņēmumu no kārtības, kad VID veidojas pienākums citas ES dalībvalsts PVN maksātājam atteikt PVN atmaksu par Latvijas teritorijā saņemtajiem pakalpojumiem, kas saistīti ar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Redakcionālie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Nr.1514 34.2.3.apakšpunktā lietotie termini "rekonstrukcija", "renovācija" un "remonts" neatbilst Pievienotās vērtības nodokļa likumā un Būvniecības likumā lietotajai terminoloģijai.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redakcionāli precizēt Ministru kabineta noteikumu Nr.1514 34.2.3.apakšpunktu, terminu “renovācija” aizstājot ar terminu “atjaunošana” un terminu “rekonstrukcija” - ar terminu “pārbūve”, ar to salāgojot Ministru kabineta noteikumos Nr.1514 lietoto terminoloģiju ar Pievienotās vērtības nodokļa likumā un Būvniecības likumā lietoto. Savukārt terminu "remonts" nepieciešams aizstāt ar vispārējo terminu "būvniecības pakalpojums".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ES dalībvalsts PVN maksātāji, kuri neveic saimniecisko darbību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kopumā tiek radīta juridiskā noteiktība citas ES dalībvalsts PVN maksātājiem, kuri neveic saimniecisko darbību Latvijā, paredzot tiesības saņemt PVN atmaksu par iekšzemē saņemtajiem ar nekustamo īpašumu saistītajiem pakalpojumiem atbilstoši PVN atmaksas direktīvas noteikumiem, ja minētos pakalpojumus izmanto darījumos, par kuriem nodokli aprēķinā un maksā valsts budžetā pakalpojumu saņēmējs, ja tas ir reģistrēts PVN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tiek ietekmēti: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citas ES dalībvalsts PVN maksātāji, kas neveic saimniecisko darbību Latvijā, - tieši, jo ar Ministru kabineta noteikumu projektu tiek paredzētas tiesības saņemt PVN atmaksu par iekšzemē saņemtajiem ar nekustamo īpašumu saistītajiem pakalpojumiem, ja tos izmanto darījumos, par kuriem nodokli aprēķinā un maksā valsts budžetā pakalpojumu saņēmējs, ja tas ir reģistrēts PVN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 kā faktiskais regulējuma piemērotājs - tieši, jo ar Ministru kabineta noteikumu projektu tiek paplašinātas Valsts ieņēmumu dienesta tiesības veikt faktisku PVN atmaksu citu ES dalībvalstu PVN maksātājiem, kas neveic saimniecisko darbību Latvijā, kā arī normatīvā regulējuma izpildes preventīva kontrole.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prognozēt Ministru kabineta noteikumu projekta ietekmi uz valsts budžetu, jo nav zināms, cik aktīvi citas ES dalībvalsts PVN maksātāji prasīs PVN atmaksu par iekšzemē saņemtajiem ar nekustamo īpašumu saistītajiem pakalpojumiem atbilstoši PVN atmaksas direktīvas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pamatojoties uz Latvijas Republikas Senāta Administratīvo lietu departamenta 2022.gada 31.janvāra spriedumā lietā Nr.A420145218, SKA-77/2022 nolemto, lieta tika nosūtīta jaunai izskatīšanai Administratīvajai apgabaltiesai. Saskaņā ar Valsts ieņēmumu dienesta sniegto informāciju, 2023. gadā, izpildot Administratīvas apgabaltiesas 2022.gada 16.novembra spriedumu lietā Nr.A420145218, ir veikta PVN atmaksa 44 550,45 </w:t>
      </w:r>
      <w:r w:rsidR="00000000" w:rsidRPr="00000000" w:rsidDel="00000000">
        <w:rPr>
          <w:i w:val="1"/>
          <w:rtl w:val="0"/>
        </w:rPr>
        <w:t xml:space="preserve">euro</w:t>
      </w:r>
      <w:r w:rsidR="00000000" w:rsidRPr="00000000" w:rsidDel="00000000">
        <w:rPr>
          <w:rtl w:val="0"/>
        </w:rPr>
        <w:t xml:space="preserve"> apmērā un atmaksāta atmaksājamās summas palielinājuma nauda 24 699,60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2023. gadā, izpildot Administratīvās rajona tiesas 2023.gada 4.augusta spriedumu lietā Nr.A420291922, ir veikta PVN atmaksa 289 161,44 </w:t>
      </w:r>
      <w:r w:rsidR="00000000" w:rsidRPr="00000000" w:rsidDel="00000000">
        <w:rPr>
          <w:i w:val="1"/>
          <w:rtl w:val="0"/>
        </w:rPr>
        <w:t xml:space="preserve">euro</w:t>
      </w:r>
      <w:r w:rsidR="00000000" w:rsidRPr="00000000" w:rsidDel="00000000">
        <w:rPr>
          <w:rtl w:val="0"/>
        </w:rPr>
        <w:t xml:space="preserve"> apmērā un atmaksāta atmaksājamās summas palielinājuma nauda 32 877,66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32006L0112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2006.gada 28.novembra Direktīva 2006/112/EK par kopējo pievienotās vērtības nodokļa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PVN direktīvas 170.panta "b" apakšpunktam PVN maksātājiem, kuri Direktīvas 2008/9/EK 2.panta 1.punkta un 3. panta un šīs direktīvas 171.panta nozīmē neveic uzņēmējdarbību dalībvalstī, kurā viņi iegādājas preces un saņem pakalpojumus vai veic preču importu, kam uzlikts PVN, ir tiesības uz nodokļa atmaksāšanu tiktāl, ciktāl preces vai pakalpojumus izmanto darījumiem, par kuriem saskaņā ar 194. līdz 197.pantu vai 199.pantu nodokli maksā vienīgi pircējs vai pakalpojumu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izmantojusi ar PVN direktīvas 194.pantu dalībvalstīm piešķirto rīcības brīvību noteikt par PVN nomaksu atbildīgu personu preču vai pakalpojumu saņēmēju, ja preču vai pakalpojumu piegādi, par kuru uzliek nodokli, veic PVN maksātājs, kas neveic saimniecisko darbību tās dalībvalsts teritorijā, kurā maksājams PVN. Saskaņā ar Pievienotās vērtības nodokļa likuma 88.panta otrajā daļā noteikto par nekustamā īpašuma saistītajiem pakalpojumiem, kuru sniegšanas vieta saskaņā ar šo likumu ir iekšzeme un kuri saņemti no citas ES dalībvalsts PVN maksātāja, kas neveic saimniecisko darbību iekšzemē, PVN aprēķina un maksā valsts budžetā pakalpojumu saņēmējs, ja tas ir reģistrēts PVN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PVN direktīvas 170.panta "b" apakšpunktā minēto, ar Ministru kabineta noteikumu projektu tiek paredzētas tiesības citas ES dalībvalsts PVN maksātājam, kas neveic saimniecisko darbību Latvijā, saņemt PVN atmaksu par iekšzemē saņemtajiem ar nekustamo īpašumu saistītajiem pakalpojumiem, ja tos izmanto darījumos, par kuriem PVN aprēķina un maksā valsts budžetā pakalpojumu saņēmējs.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2006.gada 28.novembra Direktīva 2006/112/EK par kopējo pievienotās vērtības nodokļa sistēmu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170.panta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projekta izpildi realizēs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23-TA-2166</w:t>
    </w:r>
    <w:r>
      <w:br/>
    </w:r>
    <w:r w:rsidR="00000000" w:rsidRPr="00000000" w:rsidDel="00000000">
      <w:rPr>
        <w:rtl w:val="0"/>
      </w:rPr>
      <w:t xml:space="preserve">Izdrukāts 30.07.2026. 00.26 - 1.0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23-TA-2166</w:t>
    </w:r>
    <w:r>
      <w:br/>
    </w:r>
    <w:r w:rsidR="00000000" w:rsidRPr="00000000" w:rsidDel="00000000">
      <w:rPr>
        <w:rtl w:val="0"/>
      </w:rPr>
      <w:t xml:space="preserve">Izdrukāts 30.07.2026. 00.26 - 1.0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anotācija_(ex_ante)_23-TA-2166.docx</dc:title>
</cp:coreProperties>
</file>

<file path=docProps/custom.xml><?xml version="1.0" encoding="utf-8"?>
<Properties xmlns="http://schemas.openxmlformats.org/officeDocument/2006/custom-properties" xmlns:vt="http://schemas.openxmlformats.org/officeDocument/2006/docPropsVTypes"/>
</file>