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2013. gada 17. decembra noteikumos Nr. 1524 "Noteikumi par valsts atbalstu lauksaimniecībai""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esošajos Ministru kabineta 2013. gada 17. decembra noteikumos Nr. 1524 "Noteikumi par valsts atbalstu lauksaimniecībai" (turpmāk – noteikumi Nr. 1524) ir noteikti valsts atbalsta pasākumi lauksaimniecības attīstībai, valsts atbalsta apmērs, piešķiršanas kritēriji un kārtība 2022.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Lauku atbalsta dienesta sniegtās informācijas, dažos noteikumu Nr. 1524 atbalsta pasākumos līdz 2022. gada 1. novembrim ir izveidojušies neizmantoti finanšu līdzekļi, savukārt citos pasākumos ir nepieciešams finansējuma palielinājums.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2013. gada 17. decembra noteikumos Nr. 1524 "Noteikumi par valsts atbalstu lauksaimniecībai"" (turpmāk – noteikumu projekts) mērķis ir pārdalīt 2022. gadam piešķirto finansējumu starp apstiprinātajiem atbalsta pasākumiem. Noteikumu projektā pārdalītais finansējums ir paredzēts dzīvnieku līķu savākšanai, transportēšanai, pārstrādei un likvidēšanai, kā arī 2021. gadā uzsākto atbalsta pasākumu izpildes finansējumam.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pasākumos "Atbalsts ciltsdarba pasākumiem piensaimniecības nozarē" un "Atbalsts ciltsdarba pasākumiem liellopu gaļas ražošanas nozarē" 2022. gada desmit mēnešos ir izveidojies finansējuma atlikums un līdz gada beigām netiks izmantoti vismaz 100 000 </w:t>
      </w:r>
      <w:r w:rsidR="00000000" w:rsidRPr="00000000" w:rsidDel="00000000">
        <w:rPr>
          <w:i w:val="1"/>
          <w:rtl w:val="0"/>
        </w:rPr>
        <w:t xml:space="preserve">euro </w:t>
      </w:r>
      <w:r w:rsidR="00000000" w:rsidRPr="00000000" w:rsidDel="00000000">
        <w:rPr>
          <w:rtl w:val="0"/>
        </w:rPr>
        <w:t xml:space="preserve">piensaimniecības</w:t>
      </w:r>
      <w:r w:rsidR="00000000" w:rsidRPr="00000000" w:rsidDel="00000000">
        <w:rPr>
          <w:i w:val="1"/>
          <w:rtl w:val="0"/>
        </w:rPr>
        <w:t xml:space="preserve"> </w:t>
      </w:r>
      <w:r w:rsidR="00000000" w:rsidRPr="00000000" w:rsidDel="00000000">
        <w:rPr>
          <w:rtl w:val="0"/>
        </w:rPr>
        <w:t xml:space="preserve">nozarē un vismaz 40 000 </w:t>
      </w:r>
      <w:r w:rsidR="00000000" w:rsidRPr="00000000" w:rsidDel="00000000">
        <w:rPr>
          <w:i w:val="1"/>
          <w:rtl w:val="0"/>
        </w:rPr>
        <w:t xml:space="preserve">euro</w:t>
      </w:r>
      <w:r w:rsidR="00000000" w:rsidRPr="00000000" w:rsidDel="00000000">
        <w:rPr>
          <w:rtl w:val="0"/>
        </w:rPr>
        <w:t xml:space="preserve"> liellopu gaļas ražošanas nozarē. Finansējuma pārpalikums piensaimniecības nozarē skaidrojams ar pēdējos gados novērojamo piena govju skaita samazināšanos. Atbilstoši Lauksaimniecības datu centra datiem 2022. gadā bija reģistrētas par 5340 govīm mazāk nekā 2021. gadā (attiecīgā gada 1. jūlija dati). Tādējādi nav izmantots viss dzīvnieku vērtēšanai un pārraudzības analīzēm paredzētais finansējums. Gaļas liellopu nozarē 2022. gadā bija mazāks atbalsta nosacījumiem atbilstošo dzīvnieku skaits nekā iepriekšējos gados, tādēļ piešķirtais finansējums netika izmantots pilnībā.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finansējuma atlikums vismaz 6000 </w:t>
      </w:r>
      <w:r w:rsidR="00000000" w:rsidRPr="00000000" w:rsidDel="00000000">
        <w:rPr>
          <w:i w:val="1"/>
          <w:rtl w:val="0"/>
        </w:rPr>
        <w:t xml:space="preserve">euro </w:t>
      </w:r>
      <w:r w:rsidR="00000000" w:rsidRPr="00000000" w:rsidDel="00000000">
        <w:rPr>
          <w:rtl w:val="0"/>
        </w:rPr>
        <w:t xml:space="preserve">apmērā ir izveidojies atbalsta pasākumā "Atbalsts lauksaimniecības dzīvnieku ģenētisko resursu saglabāšanai", jo ne visi ganāmpulka īpašnieki par saviem atbalsttiesīgajiem dzīvniekiem pieprasījuši atbalstu, kā arī ir dzīvnieki, kas atbalsta piešķiršanas brīdi ir krituši vai likvidēti.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2022. gada ikmēneša atbalsta piešķīrumu pasākumā "Atbalsts dzīvnieku līķu savākšanai, transportēšanai, pārstrādei un likvidēšanai", prognozējams, ka šajā pasākumā nepietiks finansējuma 2022. gada novembrī sniegto pakalpojumu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Lauku atbalsta dienesta sniegtajai informācijai atbalsta pasākumā "2021. gadā uzsākto atbalsta pasākumu izpildes finansējums" ir izmantots viss piešķirtais finansējums. Minētais finansējums tiek izmantots atbalsta pasākumu "Atbalsts lopkopības attīstībai" un "Atbalsts tirgus veicināšanai" pārejošo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vēl ir nepieciešami ap 6000 </w:t>
      </w:r>
      <w:r w:rsidR="00000000" w:rsidRPr="00000000" w:rsidDel="00000000">
        <w:rPr>
          <w:i w:val="1"/>
          <w:rtl w:val="0"/>
        </w:rPr>
        <w:t xml:space="preserve">euro</w:t>
      </w:r>
      <w:r w:rsidR="00000000" w:rsidRPr="00000000" w:rsidDel="00000000">
        <w:rPr>
          <w:rtl w:val="0"/>
        </w:rPr>
        <w:t xml:space="preserve"> galīgajam norēķinam pēc Agroresursu un ekonomikas institūta gala pārskata un samaksu apliecinošu dokumentu iesniegšanas par pasākumā "Atbalsts tirgus veicināšanai" 2021. gadā īstenotajām darbībām. Pēc Lauku atbalsta dienesta informācijas, Agroresursu un ekonomikas institūts pārskatu iesniedza līdz 2022. gada 20. aprīlim, kā tas noteikts noteikumos Nr. 1524. Taču tobrīd viss finansējums no pasākuma "2021. gadā uzsākto atbalsta pasākumu izpildes finansējumam" bija rezervēts atbalsta pasākuma "Atbalsts lopkopības attīstībai" pārejošo saistību segšanai. Tādējādi Agroresursu un ekonomikas institūta darbību finansēšanai pietrūka ap 6000</w:t>
      </w:r>
      <w:r w:rsidR="00000000" w:rsidRPr="00000000" w:rsidDel="00000000">
        <w:rPr>
          <w:i w:val="1"/>
          <w:rtl w:val="0"/>
        </w:rPr>
        <w:t xml:space="preserve"> euro</w:t>
      </w:r>
      <w:r w:rsidR="00000000" w:rsidRPr="00000000" w:rsidDel="00000000">
        <w:rPr>
          <w:rtl w:val="0"/>
        </w:rPr>
        <w:t xml:space="preserve">. Tā kā pārsvarā gada beigās ir iespēja (jo tikai tad var prognozēt, kāds būs finansējuma atlikums citos atbalsta pasākumos) trūkstošo finansējumu pārdalīt no citiem pasākumiem, Lauku atbalsta dienests 2022. gada sākumā atbalsta pasākumā "2021. gadā uzsākto atbalsta pasākumu izpildes finansējums" nepiemēroja pretendentiem atbalsta proporcionālo samazinājumu, bet izmaksās atbalstu Agroresursu un ekonomikas institūtam pēc 2022. gada finansējuma pārdales.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atbalsta pasākumu "2021. gadā uzsākto atbalsta pasākumu izpildes finansējumam" iepriekš nav iespējams precīzi noteikt, cik finansējuma būs nepieciešams. Piemēram, atbalsta pasākuma "Atbalsts lopkopības attīstībai" pārejošo saistību segšanai pretendenti informāciju par dzīvnieku skaitu iesniedz Lauku atbalsta dienestā tikai februāra sākumā, kad noteikumu Nr. 1524 grozījumi attiecīgā gada finansējuma sadalei ir jau izstrādāti un sagatavoti pieņemšanai Ministru kabinetā.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Paredzamais finansējuma atlikums no atbalsta pasākumiem "Atbalsts ciltsdarba pasākumiem piensaimniecības nozarē", "Atbalsts ciltsdarba pasākumiem liellopu gaļas ražošanas nozarē" un "Atbalsts lauksaimniecības dzīvnieku ģenētisko resursu saglabāšanai" pārdalīts uz atbalsta pasākumiem "Atbalsts dzīvnieku līķu savākšanai, transportēšanai, pārstrādei un likvidēšanai" un "2021. gadā uzsākto atbalsta pasākumu izpildes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noteikumos Nr. 1524 izdarīti šādi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2.1.1.1. apakšpunktā atbalsts ciltsdarba pasākumiem piensaimniecības nozarē samazināts no 2 038 774</w:t>
      </w:r>
      <w:r w:rsidR="00000000" w:rsidRPr="00000000" w:rsidDel="00000000">
        <w:rPr>
          <w:i w:val="1"/>
          <w:rtl w:val="0"/>
        </w:rPr>
        <w:t xml:space="preserve"> </w:t>
      </w:r>
      <w:r w:rsidR="00000000" w:rsidRPr="00000000" w:rsidDel="00000000">
        <w:rPr>
          <w:rtl w:val="0"/>
        </w:rPr>
        <w:t xml:space="preserve">līdz 1 938 774 </w:t>
      </w:r>
      <w:r w:rsidR="00000000" w:rsidRPr="00000000" w:rsidDel="00000000">
        <w:rPr>
          <w:i w:val="1"/>
          <w:rtl w:val="0"/>
        </w:rPr>
        <w:t xml:space="preserve">euro</w:t>
      </w:r>
      <w:r w:rsidR="00000000" w:rsidRPr="00000000" w:rsidDel="00000000">
        <w:rPr>
          <w:rtl w:val="0"/>
        </w:rPr>
        <w:t xml:space="preserve">  (samazinājums par 100 000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2.1.1.2. apakšpunktā atbalsts ciltsdarba pasākumiem liellopu gaļas ražošanas nozarē samazināts no 430 179 līdz 390 179 </w:t>
      </w:r>
      <w:r w:rsidR="00000000" w:rsidRPr="00000000" w:rsidDel="00000000">
        <w:rPr>
          <w:i w:val="1"/>
          <w:rtl w:val="0"/>
        </w:rPr>
        <w:t xml:space="preserve">euro</w:t>
      </w:r>
      <w:r w:rsidR="00000000" w:rsidRPr="00000000" w:rsidDel="00000000">
        <w:rPr>
          <w:rtl w:val="0"/>
        </w:rPr>
        <w:t xml:space="preserve"> (samazinājums par 40 000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2.1.3. apakšpunktā atbalsts dzīvnieku līķu savākšanai, transportēšanai, pārstrādei un likvidēšanai palielināts no 1 133 440 līdz 1 273 440 </w:t>
      </w:r>
      <w:r w:rsidR="00000000" w:rsidRPr="00000000" w:rsidDel="00000000">
        <w:rPr>
          <w:i w:val="1"/>
          <w:rtl w:val="0"/>
        </w:rPr>
        <w:t xml:space="preserve">euro</w:t>
      </w:r>
      <w:r w:rsidR="00000000" w:rsidRPr="00000000" w:rsidDel="00000000">
        <w:rPr>
          <w:rtl w:val="0"/>
        </w:rPr>
        <w:t xml:space="preserve"> (palielinājums par 140 000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2.1.7. apakšpunktā atbalsts dzīvnieku ģenētisko resursu saglabāšanai samazināts no 206 030 līdz 200 030 </w:t>
      </w:r>
      <w:r w:rsidR="00000000" w:rsidRPr="00000000" w:rsidDel="00000000">
        <w:rPr>
          <w:i w:val="1"/>
          <w:rtl w:val="0"/>
        </w:rPr>
        <w:t xml:space="preserve">euro</w:t>
      </w:r>
      <w:r w:rsidR="00000000" w:rsidRPr="00000000" w:rsidDel="00000000">
        <w:rPr>
          <w:rtl w:val="0"/>
        </w:rPr>
        <w:t xml:space="preserve"> (samazinājums par 6000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2.7. apakšpunktā atbalsts 2021. gadā uzsākto atbalsta pasākumu izpildei palielināts no 410 372 līdz 416 372 </w:t>
      </w:r>
      <w:r w:rsidR="00000000" w:rsidRPr="00000000" w:rsidDel="00000000">
        <w:rPr>
          <w:i w:val="1"/>
          <w:rtl w:val="0"/>
        </w:rPr>
        <w:t xml:space="preserve">euro</w:t>
      </w:r>
      <w:r w:rsidR="00000000" w:rsidRPr="00000000" w:rsidDel="00000000">
        <w:rPr>
          <w:rtl w:val="0"/>
        </w:rPr>
        <w:t xml:space="preserve"> (palielinājums par 6000</w:t>
      </w:r>
      <w:r w:rsidR="00000000" w:rsidRPr="00000000" w:rsidDel="00000000">
        <w:rPr>
          <w:i w:val="1"/>
          <w:rtl w:val="0"/>
        </w:rPr>
        <w:t xml:space="preserve">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par 6000 </w:t>
      </w:r>
      <w:r w:rsidR="00000000" w:rsidRPr="00000000" w:rsidDel="00000000">
        <w:rPr>
          <w:i w:val="1"/>
          <w:rtl w:val="0"/>
        </w:rPr>
        <w:t xml:space="preserve">euro</w:t>
      </w:r>
      <w:r w:rsidR="00000000" w:rsidRPr="00000000" w:rsidDel="00000000">
        <w:rPr>
          <w:rtl w:val="0"/>
        </w:rPr>
        <w:t xml:space="preserve"> samazināts 2.1. apakšpunktā noteiktais finansējums lopkopības attīstībai </w:t>
      </w:r>
      <w:r w:rsidR="00000000" w:rsidRPr="00000000" w:rsidDel="00000000">
        <w:rPr>
          <w:rtl w:val="0"/>
        </w:rPr>
        <w:t xml:space="preserve">un par 140 000</w:t>
      </w:r>
      <w:r w:rsidR="00000000" w:rsidRPr="00000000" w:rsidDel="00000000">
        <w:rPr>
          <w:i w:val="1"/>
          <w:rtl w:val="0"/>
        </w:rPr>
        <w:t xml:space="preserve"> euro</w:t>
      </w:r>
      <w:r w:rsidR="00000000" w:rsidRPr="00000000" w:rsidDel="00000000">
        <w:rPr>
          <w:rtl w:val="0"/>
        </w:rPr>
        <w:t xml:space="preserve"> samazināts 2.1.1. apakšpunktā noteiktais finansējums ciltsdarbam un dzīvnieku audzēšanai.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grozījumi ļaus plānveidīgi izmantot valsts atbalstam piešķirtos finanšu līdzekļus 2022. gadā.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dzīvnieku īpašnieki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valsts atbalstu uzņēmumiem, kas nodarbojas ar dzīvnieku līķu savākšanu, transportēšanu, pārstrādāšanu un likvidēšanu, dzīvnieku īpašniekiem līdzmaksājums par šo pakalpojumu ir ievērojami mazāks.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Uzņēmumi, kas nodrošina dzīvnieku līķu savākšanu, transportēšanu, pārstrādāšanu un likvidēšanu.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Agroresursu un ekonomikas institūts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Visu gadu nodrošinot valsts atbalstu uzņēmumiem, kas savāc, transportē, pārstrādā un likvidē dzīvnieku līķus, šiem uzņēmumiem ir izlīdzināta fianšu plūsma un nerodas neparedzētas papildu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Sniedzot Agroresursu un ekonomikas institūtam atbalstu nepieciešamajā apmērā, ir nodrošināta tā organizēto tirgus veicināšanas pasākumu izmaksu segšana.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steidzams, tādēļ netiek organizēts sabiedrības līdzdalības process. Pēc būtības atbalsta nosacījumi nav grozīti, ir tikai pārdalīts finansējums uz pasākumiem, kuros tā pietrūkst.</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22-TA-2836</w:t>
    </w:r>
    <w:r>
      <w:br/>
    </w:r>
    <w:r w:rsidR="00000000" w:rsidRPr="00000000" w:rsidDel="00000000">
      <w:rPr>
        <w:rtl w:val="0"/>
      </w:rPr>
      <w:t xml:space="preserve">Izdrukāts 29.07.2026. 21.16 - 3.0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22-TA-2836</w:t>
    </w:r>
    <w:r>
      <w:br/>
    </w:r>
    <w:r w:rsidR="00000000" w:rsidRPr="00000000" w:rsidDel="00000000">
      <w:rPr>
        <w:rtl w:val="0"/>
      </w:rPr>
      <w:t xml:space="preserve">Izdrukāts 29.07.2026. 21.16 - 3.0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anotācija_(ex_ante)_22-TA-2836.docx</dc:title>
</cp:coreProperties>
</file>

<file path=docProps/custom.xml><?xml version="1.0" encoding="utf-8"?>
<Properties xmlns="http://schemas.openxmlformats.org/officeDocument/2006/custom-properties" xmlns:vt="http://schemas.openxmlformats.org/officeDocument/2006/docPropsVTypes"/>
</file>