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"Ainavas"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atsavināt nekustamā  īpašuma "Ainavas" Baldones pagastā, Ķekavas novadā (kad. Nr. 8025 012 0056) daļu – zemes vienības (kad. apz. 8025 011 0477) daļu 0,0551 ha platībā (pēc kadastrālās uzmērīšanas platība var tikt precizēta), zemes vienību (kad. apz. 8025 011 0723) 1,45 ha platībā, zemes vienību (kad. apz. 8025 011 0724) 0,23 ha platībā, zemes vienību (kad. apz. 8025 011 0725) 0,12 ha platībā, zemes vienību (kad. apz. 8025 011 0726)  0,27 ha platībā, zemes vienību (kad. apz. 8025 011 0727) 0,57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"Ainavas" Baldones pagastā, Ķekavas novadā (nekustamā īpašuma kadastra Nr. 8025 012 0056) (turpmāk – Nekustamais īpašums) daļu – zemes vienības (zemes vienības kadastra apzīmējums 8025 011 0477) daļu 0,0551 ha platībā (pēc kadastrālās uzmērīšanas platība var tikt precizēta), zemes vienību (zemes vienības kadastra apzīmējums 8025 011 0723) 1,45 ha platībā, zemes vienību (zemes vienības kadastra apzīmējums 8025 011 0724) 0,23 ha platībā, zemes vienību (zemes vienības kadastra apzīmējums 8025 011 0725) 0,12 ha platībā, zemes vienību (zemes vienības kadastra apzīmējums 8025 011 0726) 0,27 ha platībā, zemes vienību (zemes vienības kadastra apzīmējums 8025 011 0727) 0,57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8025 011 0477) daļu aptuveni 0,0551 ha platībā (pēc kadastrālās uzmērīšanas atsavināmā platība var tikt precizēta), kas nepieciešama pašvaldības nozīmes ceļa pārbūvei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8025 011 0726) 0,27 ha platībā, kas nepieciešama valsts nozīmes ceļa izbūvei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8025 011 0727) 0,57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vienību (zemes vienības kadastra apzīmējums 8025 011 0723) 1,45 ha platībā, kas nav nepieciešama Rail Baltica izbūvei, bet atsavināma saskaņā ar Sabiedrības vajadzībām nepieciešamā nekustamā īpašuma atsavināšanas likuma (turpmāk – Likums)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vienību (zemes vienības kadastra apzīmējums 8025 011 0724) 0,23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vienību (zemes vienības kadastra apzīmējums 8025 011 0725) 0,12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8025 012 0056) 10,5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8025 011 0477) 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zemes vienības (zemes vienības kadastra apzīmējums 8025 011 0476) sadales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0723) 1,45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0724) 0,23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0725) 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0726)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8025 011 0727) 0,57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662, īpašumtiesības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vai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atzīmes veidā: ceļa servitūts 0,05 km par labu Baldones pilsētas ar lauku teritoriju pašvaldībai (zemes vienībai ar kadastra apzīmējumu 80250120056); ceļa servitūts 0,12 km par labu dārzkopības sabiedrībai "Sarma" un ceļa servitūts 0,06 km par labu saimniecībai "Virši". (Pamats: 1998. gada 25. jūnija Valsts zemes dienesta Rīgas rajona nodaļas lēmums Nr. 1179). Atbilstoši tiesu praksei atzīmes veidā zemesgrāmatā izdarīts ieraksts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011 0477)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0723 -  ekspluatācijas aizsargjoslas teritorija gar elektrisko tīklu kabeļu līniju, ja tā šķērso meža teritoriju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0724 – ekspluatācijas aizsargjoslas teritorija gar valsts vietējiem un pašvaldību autoceļiem lauku apvidos 0,12 ha, ekspluatācijas aizsargjoslas teritorija gar elektrisko tīklu kabeļu līniju, ja tā šķērso meža teritoriju 0,01 ha, ceļa servitūta teritorija 0,0083 ha un ceļa servitūta teritorija 0,0125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0725 - ekspluatācijas aizsargjoslas teritorija gar valsts vietējiem un pašvaldību autoceļiem lauku apvidos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0726 - ekspluatācijas aizsargjoslas teritorija gar valsts vietējiem un pašvaldību autoceļiem lauku apvidos 0,15 ha, ekspluatācijas aizsargjoslas teritorija gar elektrisko tīklu kabeļu līniju, ja tā šķērso meža teritoriju 0,001 ha, ceļa servitūta teritorija 0,0002 ha un ceļa servitūta teritorija 0,0014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0727 - ekspluatācijas aizsargjoslas teritorija gar valsts vietējiem un pašvaldību autoceļiem lauku apvidos 0,02 ha, ekspluatācijas aizsargjoslas teritorija gar elektrisko tīklu kabeļu līniju, ja tā šķērso meža teritoriju 0,01 ha, ceļa servitūta teritorija 0,0104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0477 - "Zeme, uz kuras galvenā saimnieciskā darbība ir lauksaimniecība" (kods 0101) un lietošanas veids – mežu platība 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0723 - "Zeme, uz kuras galvenā saimnieciskā darbība ir mežsaimniecība" (kods 0201) un lietošanas veids – mežu platība 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0724 - "Zeme, uz kuras galvenā saimnieciskā darbība ir mežsaimniecība" (kods 0201) un lietošanas veids – mežu platība 0,21 ha un zemes zem ceļiem platība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0725 - "Zeme, uz kuras galvenā saimnieciskā darbība ir mežsaimniecība" (kods 0201) un lietošanas veids – mežu platība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0726 - "Zeme dzelzceļa infrastruktūras zemes nodalījuma joslā un ceļu zemes nodalījuma joslā" (kods 1101), lietošanas veids – mežu platība 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011 0727 – "Zeme dzelzceļa infrastruktūras zemes nodalījuma joslā un ceļu zemes nodalījuma joslā" (kods 1101), lietošanas veids – mežu platība 0,56 ha un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vienības (zemes vienības kadastra apzīmējums 8025 011 0477) daļu aptuveni 0,0551 ha platībā (pēc kadastrālās uzmērīšanas platība var tikt precizēta), atlikumā veidojas daļa aptuveni 1,2449 ha platībā, kas atbilstoši Ķekavas novada pašvaldības 2023. gada 18. augusta vēstulē Nr. 1-7.1/23/2325 sniegtai informācijai atbilst pašvaldības teritorijas plānojumam. Saskaņā ar akciju sabiedrības "RB Rail", kas ir atbildīga par Rail Baltica trases projektēšanu, sniegto informāciju atlikušajai daļai aptuveni 1,2449 ha platībā piekļuve tiks nodrošināta no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Rīgas reģionālās virsmežniecības 2023. gada 3. jūlija vēstulē Nr. B5.3.1-4/382 sniegto informāciju uz zemes vienības (zemes vienības kadastra apzīmējums 8025 011 0477) esošās mežaudzes platība ir 1,35 ha un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jaunizveidotās zemes vienības (zemes vienību kadastra apzīmējumi: 8025 011 0726 un 8025 011 0727), atlikumā veidojas trīs jaunizveidotās zemes vienības: zemes vienība ar kadastra apzīmējumu 8025 011 0723 1,45 ha platībā,  zemes vienība ar kadastra apzīmējumu 8025 011 0724 0,23 ha platībā un zemes vienība ar kadastra apzīmējumu 8025 011 0725 0,12 ha platībā. Atbilstoši Ķekavas novada pašvaldības 2023. gada 15. janvāra vēstulē Nr. 1-7.1/24/108 sniegtai informācijai atlikušās zemes vienības neatbilst prasībām par minimālo platību jaunveidojamām zemes vienībām (mazākas par 2 ha) funkcionālajā zonā Mežu teritorija (M), kas noteikta saskaņā ar Baldones teritorijas plānojumu 2013. - 2024. gadam, un turpmāk nav izmantojamas patstāvīgi atbilstoši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Īpašnieks nevēlas paturēt savā īpašumā atlikušās zemes vienības (zemes vienību kadastra apzīmējumi: 8025 011 0723; 8025 011 0724; 8025 011 0725), saskaņā ar Likuma 6. panta pirmo daļu tās atsavināmas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Rīgas reģionālās virsmežniecības Ropažu nodaļas 2023. gada 28. decembra vēstulē Nr. B5.3.1-13/555 sniegto informāciju pirms zemes vienības (zemes vienības kadastra apzīmējums 8025 011 0476) sadales esošās mežaudzes platība 2,68 ha, meža inventarizācija veikta 2019.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4. novembra lēmumu Nr. 03.1-14/3732 apstiprināja taisnīgas atlīdzības apmēru par nekustamā īpašuma "Ainavas" Baldones pagastā, Ķekavas novadā, kadastra Nr. 8025 012 0056, daļas 2,6951 ha kopplatībā atsavināšanu atbilstoši sertificēta nekustamā īpašuma vērtētāja noteiktajai tirgus vērtībai 12 902,34 EUR (divpadsmit tūkstoši deviņi simti divi euro un 34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2,6951 ha kopplatībā tirgus vērtība 10 219,34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(kadastra apzīmējums 8025 011 0723) 1,45 ha platībā tirgus vērtība 5 510,00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(kadastra apzīmējums 8025 011 0724) 0,23 ha platībā tirgus vērtība 874,00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(kadastra apzīmējums 8025 011 0725) 0,12 ha platībā tirgus vērtība 456,00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(kadastra apzīmējums 8025 011 0726) 0,27 ha platībā tirgus vērtība 1 026,00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vienības (kadastra apzīmējums 8025 011 0727) 0,57 ha platībā tirgus vērtība 2 166,00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zemes vienības ar kadastra apzīmējumu 8025 011 0477 atsavināmās daļas aptuveni 0,0551 ha platībā tirgus vērtība 187,34 EUR jeb 0,34 EUR par vienu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atsavināmajām zemes vienībām (zemes vienību kadastra apzīmējumi: 8025 011 0723, 8025 011 0724, 8025 011 0725, 8025 011 0726 un 8025 011 0727) 2,64 ha kopplatībā esošās mežaudzes tirgus vērtība 2 683,00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precizējams, piemērojot zemes kvadrātmetra tirgus vērtību, ja kadastrālās uzmērīšanas rezultātā, realizējot zemes ierīcības projektu, mainīsies zemes vienības ar kadastra apzīmējumu 8025 011 0477 atsavināmās daļas platība, piemērojot tai noteikto zemes kvadrātmetra tirgus vērtību 0,34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strādā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"Ainavas" Baldones pagastā, Ķekavas novadā (nekustamā īpašuma kadastra Nr. 8025 012 0056) daļu - zemes vienības (zemes vienības kadastra apzīmējums 8025 011 0477) daļu 0,0551 ha platībā (pēc kadastrālās uzmērīšanas platība var tikt precizēta), zemes vienību (zemes vienības kadastra apzīmējums 8025 011 0723) 1,45 ha platībā, zemes vienību (zemes vienības kadastra apzīmējums 8025 011 0724) 0,23 ha platībā, zemes vienību (zemes vienības kadastra apzīmējums 8025 011 0725) 0,12 ha platībā, zemes vienību (zemes vienības kadastra apzīmējums 8025 011 0726) 0,27 ha platībā, zemes vienību (zemes vienības kadastra apzīmējums 8025 011 0727) 0,57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24-TA-2780</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24-TA-2780</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anotācija_(ex_ante)_24-TA-2780.docx</dc:title>
</cp:coreProperties>
</file>

<file path=docProps/custom.xml><?xml version="1.0" encoding="utf-8"?>
<Properties xmlns="http://schemas.openxmlformats.org/officeDocument/2006/custom-properties" xmlns:vt="http://schemas.openxmlformats.org/officeDocument/2006/docPropsVTypes"/>
</file>