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19. augusta noteikumos Nr. 482 "Noteikumi par aizsardzību pret jonizējošo starojumu medicīniskajā apstarošanā""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radiācijas drošību un kodoldrošību" 2026. gada 16. aprīļa grozījumiem, kuri stāsies spēkā 2026. gada 1. jūnijā, esošie Ministru kabineta noteikumi, kas izdoti pamatojoties uz likuma 3. panta trešo daļu zaudēs spēku. Līdz ar to nepieciešams nodrošināt aizsardzības nepārtrauktību radiācijas un kodoldrošības jomā un ir nepieciešams veikt tehniskos grozījumus, precizējot deleģējumus noteikumiem, kas jau izdoti, un kuru būtība veicot grozījumus nemainās. Grozījumi veicami visos Ministru kabineta noteikumos, kuri tika izdoti saskaņā ar likuma "Par radiācijas drošību un kodoldrošību" 3.panta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2020. gada 15. septembra noteikumi Nr. 576 "Prasības aizsardzībai pret jonizējošo starojumu, ko izraisa radionuklīda cēzija 137 saturs koksnē, kas ievesta Latvijā no citas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2)Ministru kabineta 2014. gada 19. augusta noteikumi Nr. 482 "Noteikumi par aizsardzību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3)Ministru kabineta 2011. gada 13. decembra noteikumi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(grozījumu projekts iesniegts Valsts kancelejā 2026.gada 30.aprīlī, TA numurs 25-TA-775);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4)Ministru kabineta 2002. gada 9. aprīļa noteikumi Nr. 149 "Noteikumi par aizsardzību pret jonizējošo starojumu";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5)Ministru kabineta 2001. gada 3. jūlija noteikumi Nr. 307 "Noteikumi par aizsardzību pret jonizējošo starojumu,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Grozījumus nepieciešams izdarīt steidzami, lai 2026.gada 1.jūnijā neveidojas situācija, kad noteiktas radiācijas jomas paliek bez attiecīgā regulējuma.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izdošanas pamatojumu atbilstoši noteiktajam likuma "Par radiācijas drošību un kodoldrošību" 2026. gada 16. aprīļa grozījumos, kas stāsies spēkā 2026. gada 1. 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Stājas spēkā līdz ar grozījumiem likumā "Par radiācijas drošību un kodoldrošību", kas ir pamats šo noteikumu izstrādei.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19. augusta noteikumi Nr. 482 "Noteikumi par aizsardzību pret jonizējošo starojumu medicīniskajā apstarošanā" ir izdoti saskaņā ar likuma "Par radiācijas drošību un kodoldrošību" 3.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19. augusta noteikumi Nr. 482 "Noteikumi par aizsardzību pret jonizējošo starojumu medicīniskajā apstarošanā" ir izdoti saskaņā ar šobrīd spēkā esošo likuma "Par radiācijas drošību un kodoldrošību" redakcijas 3. panta trešo daļu. Līdz ar 2026. gada 16. aprīļa grozījumu likumā "Par radiācijas drošību un kodoldrošību" stāšanos spēkā 2026. gada 1. jūnijā, mainās izteiktais deleģējums.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2014. gada 19. augusta noteikumu Nr. 482 "Noteikumi par aizsardzību pret jonizējošo starojumu medicīniskajā apstarošanā" izdošanas pamatojumu atbilstoši likuma "Par radiācijas drošību un kodoldrošību" 2026. gada 16. aprīļa grozījumos, kas stāsies spēkā 2026. gada 1. jūnijā, noteiktajam, nosakot, ka šie Ministru kabineta noteikumi ir izdoti saskaņā ar likuma "Par radiācijas drošību un kodoldrošību" 3. panta trešās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Normatīvo aktu projektu izstrādes rokasgrāmatas izriet, ka Grozījumus Ministru kabineta noteikumos izdara ar Ministru kabineta noteikumiem. Grozīt var noteikumu nosaukumu, tā daļu, noteikumu izdošanas pamatojumu, punktu, apakšpunktu. Uzsākot grozījumu projekta izstrādi, jāpārbauda, vai likumā, uz kura pamata noteikumus paredzēts izstrādāt, nav veikti tādi grozījumi, kuri būtu jāņem vērā, izstrādājot grozījumus Ministru kabineta noteikumos, piemēram, grozījumi likuma normā, kas paredz pilnvarojumu izdot attiecīgos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radiācijas drošību un kodoldrošību" 3. panta "Radiācijas drošības un kodoldrošības pamatprincipi" trešajā daļā ir noteikts (līdz 01.06.2026.), ka radiācijas drošības un kodoldrošības pamatprincipu ieviešana notiek saskaņā ar normatīvajiem aktiem par aizsardzību pret jonizējošo starojumu. 3. panta trešajā daļā noteiktais neietver tiešu pilnvarojumu Ministru kabinetam izdot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(25-TA-775) un jaunu noteikumu projektu “Noteikumi par aizsardzību pret jonizējošo starojumu medicīniskajā apstarošanā” (22-TA-2871), tika saņemti iebildumi no Tieslietu ministrijas, par projektos ietverto noteikumu izdošanas tiesisko pamatu, kur tika norādīta likuma "Par radiācijas drošību un kodoldrošību" 3.panta trešā daļa, jo likuma "Par radiācijas drošību un kodoldrošību" 3.panta trešajā daļā nav ietverts pilnvarojums Ministru kabinetam izdot noteikumus. Iebildumā Tieslietu ministrija tika norādījusi nepieciešamību veikt grozījumus likumā "Par radiācijas drošību un kodoldrošību", paredzot Ministru kabinetam attiecīgu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noteikta Ministru kabineta pilnvarojuma trūkums likuma “Par radiācijas drošību un kodoldrošību” tā 3. panta trešajā daļā skar piecus spēkā esošus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2001.gada 3.jūlija noteikumi Nr.307 “Noteikumi par aizsardzību pret jonizējošo starojumu,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2002.gada 9.aprīļa noteikumi Nr.149 “Noteikumi par aizsardzību pret jonizējošo starojumu”;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2011.gada 13.decembra noteikumi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2014.gada 19.augusta noteikumi Nr.482 “Noteikumi par aizsardzību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15. septembra noteikumi Nr. 576 "Prasības aizsardzībai pret jonizējošo starojumu, ko izraisa radionuklīda cēzija 137 saturs koksnē, kas ievesta Latvijā no citas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virzot grozījumus likumā “Par radiācijas drošību un kodoldrošību”, likumprojektā tika iekļauts pants, kas  izteikt  likuma “Par radiācijas drošību un kodoldrošību” 3. panta trešo daļu jaunā redakcijā, nosakot pilnvarojumu Ministru kabinetam izdot noteikumus radiācijas drošības un kodoldrošības pamatprincipu ieviešanai. Tādejādi vispārīga deklaratīva norma tiek aizstāta ar deleģējumiem Ministru kabinetam izdot noteikumus, lai nodrošinātu radiācijas drošības un kodoldrošības pamatprincipu īstenošanu, nosakot konkrētas dažāda veida prasības cilvēku un vides aizsardzības nodrošināšanai no jonizējošā starojuma.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visos minētajos noteikumos tiek grozīts tikai noteikumu izdošanas pamatojums, bet saturā nekas netiek mainīts, uzskatām, ka noteikumu projekts virzāms tālāk kā noteikumu grozījums nevis jāizdod no jauna MK noteikumi, kas prasīs nepamatotu un apjomīgu resursu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institūcija, ievērojot minēto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sabiedrības līdzdalības kārtība ir piemērojama tiesību aktu projektu izstrādē, kas būtiski maina esošo regulējumu vai paredz ieviest jaunas politiskās iniciatīvas. Ņemot vērā, ka Ministru kabineta noteikumu projekts paredz precizēt Ministru kabineta 2014. gada 19. augusta noteikumu Nr. 482 "Noteikumi par aizsardzību pret jonizējošo starojumu medicīniskajā apstarošanā" izdošanas tiesisko pamatojumu, nemainot spēkā esošo tiesisko regulējumu, kā arī neskar sabiedrību kopumā, sabiedrības līdzdalības kārtība projekta izstrādē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26-TA-1029</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26-TA-1029</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anotācija_(ex_ante)_26-TA-1029.docx</dc:title>
</cp:coreProperties>
</file>

<file path=docProps/custom.xml><?xml version="1.0" encoding="utf-8"?>
<Properties xmlns="http://schemas.openxmlformats.org/officeDocument/2006/custom-properties" xmlns:vt="http://schemas.openxmlformats.org/officeDocument/2006/docPropsVTypes"/>
</file>