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14. jūlija noteikumos Nr. 443 "Eiropas Sociālā fonda Plus programmas materiālās nenodrošinātības mazināšanai 2021.–2027. gadam īstenošanas uzraudzības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izstrāde nepieciešama,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salāgotu Ministru kabineta 2022. gada 14. jūlija noteikumos Nr. 443 "Eiropas Sociālā fonda Plus programmas materiālās nenodrošinātības mazināšanai 2021.–2027. gadam īstenošanas uzraudzības noteikumi” (turpmāk - Noteikumi Nr. 443) noteiktās normas par neatbilstību vadību ar kopējo praksi Eiropas Savienības (turpmāk – ES) fondu administrēšanā;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veiktu nosacījuma partnerorganizācijai vai finansējuma saņēmējam vienas neatbilstības gadījumā neatbilstoši veikto izdevumu, kas nepārsniedz 250 </w:t>
      </w:r>
      <w:r w:rsidR="00000000" w:rsidRPr="00000000" w:rsidDel="00000000">
        <w:rPr>
          <w:i w:val="1"/>
          <w:rtl w:val="0"/>
        </w:rPr>
        <w:t xml:space="preserve">euro</w:t>
      </w:r>
      <w:r w:rsidR="00000000" w:rsidRPr="00000000" w:rsidDel="00000000">
        <w:rPr>
          <w:rtl w:val="0"/>
        </w:rPr>
        <w:t xml:space="preserve"> un kurus nav iespējams ieturēt norakstīšanu izdevumos precizējumus, kas atbilstu pareizas finanšu pārvaldības principiem, tādējādi paredzot ES un valsts budžeta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precizētu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numura apzīmējumu un attiecīgi tās saīsinājumu Noteikumu Nr. 443 tekstā, lai nodrošinātu korektu normatīvā regulējuma atspoguļošanu;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veiktu precizējumus, tajā skaitā tehniskus, lai noteiktu skaidras un viennozīmīgi piemērojamas prasības, kā arī nodrošinātu atbilstību programmas vadības informācijas sistēmas funkcionalitātei.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 noteiktās normas par neatbilstību vadību ar kopējo praksi ES fondu administrēšanā.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nosacījuma, ka partnerorganizācijai vai finansējuma saņēmējam vienas neatbilstības gadījumā neatbilstoši veikto izdevumu, kas nepārsniedz 250 </w:t>
      </w:r>
      <w:r w:rsidR="00000000" w:rsidRPr="00000000" w:rsidDel="00000000">
        <w:rPr>
          <w:i w:val="1"/>
          <w:rtl w:val="0"/>
        </w:rPr>
        <w:t xml:space="preserve">euro</w:t>
      </w:r>
      <w:r w:rsidR="00000000" w:rsidRPr="00000000" w:rsidDel="00000000">
        <w:rPr>
          <w:rtl w:val="0"/>
        </w:rPr>
        <w:t xml:space="preserve"> un kurus nav iespējams ieturēt norakstīšanu izdevumos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regulas 2021/1060 numura apzīmējumu un tās saīsinājumu noteikumu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precizējumus, lai noteiktu skaidras un viennozīmīgi piemērojamas prasības, kā arī nodrošinātu atbilstību programmas vadības informācijas sistēmas funkcionalitātei.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443 52., 53. un 54. punkts nosaka kārtību, kādā sadarbības iestāde ierosina organizēt sanāksmi, vadošā iestāde organizē sanāksmi un sadarbības iestāde ziņo par konstatētajām neatbilstībām, ja tās atbilst regulas 2021/1060 XII pielikumā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Atbalsta fonda vistrūcīgākajām personām 2014. -2020. gada plānošanas perioda administrēšanas pieredzi un salāgotu Eiropas Sociālā fonda Plus programmas materiālās nenodrošinātības mazināšanai 2021.–2027. gadam (turpmāk - programma) neatbilstību vadību ar ES fondu kopējo praksi, kur netiek paredzēta darba grupas sanāksme, kuru vadošā iestāde organizē ar iesaistītajām institūcijām, lai apspriestu attiecīgajā ceturksnī konstatētās neatbilstības un pieņemtu lēmumu, par kurām neatbilstībām jāziņo Eiropas Komisijai,  jo nosacījumi, kuros gadījumos neatbilstība jāziņo Eiropas Komisijai, kā arī ziņošanas termiņi, ir definēti regulas 2021/1060 XII pielikuma 1. iedaļā un nav nepieciešama atsevišķa sanāksme, lai par to vienotos. Kad sadarbības iestāde pieņēmusi lēmumu par neatbilstību un tā atbilst Eiropas Komisijas definētajiem kritērijiem, sadarbības iestāde par neatbilstību ziņo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443 55.</w:t>
      </w:r>
      <w:r w:rsidR="00000000" w:rsidRPr="00000000" w:rsidDel="00000000">
        <w:rPr>
          <w:vertAlign w:val="superscript"/>
          <w:rtl w:val="0"/>
        </w:rPr>
        <w:t xml:space="preserve">1</w:t>
      </w:r>
      <w:r w:rsidR="00000000" w:rsidRPr="00000000" w:rsidDel="00000000">
        <w:rPr>
          <w:rtl w:val="0"/>
        </w:rPr>
        <w:t xml:space="preserve"> punktā iekļauta tehniski kļūdaina norāde uz noteikumu 55.punktu, kas rada situāciju neprecīzai interpretācijai un izrietoši nepareizai sadarbības iestādes rīcībai finansējuma atgūšanas procesā, kas attiecīgi var radīt finansiāla kaitējuma situāciju Eiropas Savienības un valsts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Nr. 443 iekļautais regulas 2021/1060 numura apzīmējums un tās saīsinājums tekstā ir atspoguļots nekorekti;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Noteikumos Nr. 443 iekļautais, atsevišķos gadījumos nenosaka skaidras un viennozīmīgi piemērojamas prasības, tajā skaitā, lai nodrošinātu atbilstību programmas vadības informācijas sistēmas funkcionalitātei.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443 noteiktā kārtība, kādā ziņo par programmas ieviešanā konstatētajām neatbilstībām, nav salāgota ar kopējo ES fondu neatbilstību vadības praksi.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Nr. 443 52., 53. un 54. punktu un iekļaut jaunu 51.</w:t>
      </w:r>
      <w:r w:rsidR="00000000" w:rsidRPr="00000000" w:rsidDel="00000000">
        <w:rPr>
          <w:vertAlign w:val="superscript"/>
          <w:rtl w:val="0"/>
        </w:rPr>
        <w:t xml:space="preserve">1</w:t>
      </w:r>
      <w:r w:rsidR="00000000" w:rsidRPr="00000000" w:rsidDel="00000000">
        <w:rPr>
          <w:rtl w:val="0"/>
        </w:rPr>
        <w:t xml:space="preserve"> punktu, nosakot, ka sadarbības iestāde atbilstoši regulas 2021/1060 XII pielikuma 1. iedaļas 1.1. un 1.2. apakšpunktā minētajiem nosacījumiem un 1.4. apakšpunktā minētajā termiņā elektroniski ziņo Eiropas Komisijai par neatbilstību, izmantojot Eiropas Komisijas izveidotu un Eiropas Biroja krāpšanas apkarošanai uzturētu datu apmaiņas sistēmu un 51.</w:t>
      </w:r>
      <w:r w:rsidR="00000000" w:rsidRPr="00000000" w:rsidDel="00000000">
        <w:rPr>
          <w:vertAlign w:val="superscript"/>
          <w:rtl w:val="0"/>
        </w:rPr>
        <w:t xml:space="preserve">2</w:t>
      </w:r>
      <w:r w:rsidR="00000000" w:rsidRPr="00000000" w:rsidDel="00000000">
        <w:rPr>
          <w:rtl w:val="0"/>
        </w:rPr>
        <w:t xml:space="preserve"> punktu, nosakot, ka sadarbības iestāde par veiktajām darbībām informē vadošo iestādi un revīzijas iestādi.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443 iekļautā norma par nosacījumu partnerorganizācijai vai finansējuma saņēmējam vienas neatbilstības gadījumā neatbilstoši veikto izdevumu, kas nepārsniedz 250 euro un kurus nav iespējams ieturēt norakstīšanu izdevumos  rada situāciju neprecīzai interpretācijai un izrietoši nepareizai sadarbības iestādes rīcībai finansējuma atgūšanas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Nr. 443 55.</w:t>
      </w:r>
      <w:r w:rsidR="00000000" w:rsidRPr="00000000" w:rsidDel="00000000">
        <w:rPr>
          <w:vertAlign w:val="superscript"/>
          <w:rtl w:val="0"/>
        </w:rPr>
        <w:t xml:space="preserve">1</w:t>
      </w:r>
      <w:r w:rsidR="00000000" w:rsidRPr="00000000" w:rsidDel="00000000">
        <w:rPr>
          <w:rtl w:val="0"/>
        </w:rPr>
        <w:t xml:space="preserve"> punktu un iekļaut jaunu 56.</w:t>
      </w:r>
      <w:r w:rsidR="00000000" w:rsidRPr="00000000" w:rsidDel="00000000">
        <w:rPr>
          <w:vertAlign w:val="superscript"/>
          <w:rtl w:val="0"/>
        </w:rPr>
        <w:t xml:space="preserve">1</w:t>
      </w:r>
      <w:r w:rsidR="00000000" w:rsidRPr="00000000" w:rsidDel="00000000">
        <w:rPr>
          <w:rtl w:val="0"/>
        </w:rPr>
        <w:t xml:space="preserve"> punktu, nosakot, ja partnerorganizācijai vai finansējuma saņēmējam vienas neatbilstības gadījumā neatbilstoši veikto izdevumu summa nepārsniedz 250 euro un neatbilstoši veiktos izdevumus nav iespējams ieturēt saskaņā ar šo noteikumu 56. punktu, sadarbības iestāde neatbilstoši veiktos izdevumus noraksta izdevumos.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443 iekļautais regulas 2021/1060 numura apzīmējums un tās saīsinājums tekstā ir atspoguļots nekorekti.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443 7.1.3. apakšpunktā tehniski precizēt regulas 2021/1060 nosaukumu un tās saīsinājumu un atbilstoši attiecīgajos noteikumu punktos (10., 11., 13., 47., 64., 65. punktā un 7.3., 9.2., 14.2., 17.1., 17.4. apakšpunktā) precizēt regulas saīsinājumu.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443 iekļautais, atsevišķos gadījumos nenosaka skaidras un viennozīmīgi piemērojamas prasības, tajā skaitā, lai nodrošinātu atbilstību programmas vadības informācijas sistēmas funkcionalitātei.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precizējumus Noteikumos Nr. 443 svītrot 12. punktu un 58.4. apakšpunktu un precizēt 7., 28., 31., 32., 33., 38. un 40.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vadošā iestāde (LM); sadarbības iestāde (SIF)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Labvēlīga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Salāgota kārtība, kādā ziņo par programmas ieviešanā konstatētajām neatbilstībām ar kopējo ES fondu neatbilstību vadības praksi.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nav noteikts termiņš, kādā jāpieņem nacionālie normatīvie akti ES fondu ieviešanai.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Ierosinātie MK noteikumu Nr. 443 grozījumi attiecas uz programmas vadībā iesaistīto institūciju funkciju izpildes nodrošināšanu, atbilstību faktiskajai situācijai un saistošajam normatīvajam regulējumam, un tiem nav ietekmes uz programmas atbalsta gala saņēmējiem.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veiktas izmaiņas, kas neskar līdz šim paredzēto un veikto personas datu apstrādes procesu. Tātad izmaiņas paredz redakcionāli precizēt līdz šim veikto datu apstrādi, tai skaitā informācijas apmaiņā izmantojamo informācijas sistēmu, nemainot citus šajos noteikumos minēto datu apstrādes darbību faktiskos apstākļus.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24-TA-1911</w:t>
    </w:r>
    <w:r>
      <w:br/>
    </w:r>
    <w:r w:rsidR="00000000" w:rsidRPr="00000000" w:rsidDel="00000000">
      <w:rPr>
        <w:rtl w:val="0"/>
      </w:rPr>
      <w:t xml:space="preserve">Izdrukāts 29.07.2026. 23.08 - 1.0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24-TA-1911</w:t>
    </w:r>
    <w:r>
      <w:br/>
    </w:r>
    <w:r w:rsidR="00000000" w:rsidRPr="00000000" w:rsidDel="00000000">
      <w:rPr>
        <w:rtl w:val="0"/>
      </w:rPr>
      <w:t xml:space="preserve">Izdrukāts 29.07.2026. 23.08 - 1.0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anotācija_(ex_ante)_24-TA-1911.docx</dc:title>
</cp:coreProperties>
</file>

<file path=docProps/custom.xml><?xml version="1.0" encoding="utf-8"?>
<Properties xmlns="http://schemas.openxmlformats.org/officeDocument/2006/custom-properties" xmlns:vt="http://schemas.openxmlformats.org/officeDocument/2006/docPropsVTypes"/>
</file>