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kustamās mantas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43.1 panta pirmā daļa, Ministru kabineta 2006. gada 25. jūlija noteikumi Nr. 618 "Kārtība, kādā valsts kustamo mantu nodod bez atlīdzības ārvalstu valdību un starpvalstu organizāciju īpašumā" 5.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Comirnaty Omicron LP.8.1</w:t>
      </w:r>
      <w:r w:rsidR="00000000" w:rsidRPr="00000000" w:rsidDel="00000000">
        <w:rPr>
          <w:rtl w:val="0"/>
        </w:rPr>
        <w:t xml:space="preserve"> vakcīnu nodošana Ukrainai bez atlīdzības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organizācija 2023.  gada 5.  maijā paziņoja, ka Covid‑19 vairs netiek uzskatīta par starptautisku ārkārtas situāciju sabiedrības veselības jomā. Vienlaikus Covid‑19 saglabājas kā sezonāla respiratorā infekcija, kas noteiktos periodos var radīt papildu slogu veselības aprūpes sistēmām, īpaši riska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rudens-ziemas sezonās Latvijā un citviet Eiropā periodiski tiek novērots Covid‑19 saslimstības pieaugums, vakcinācijas pret Covid‑19 infekciju pieprasījums ir būtiski samazinājies. Tā rezultātā Latvijā ir izveidojušies Covid‑19 vakcīnu krājumu pārpalikumi, kas saistīti ar iepriekšējām iepirkuma saistībām un zemu vakcinācijas aktivitāti, vienlaikus saglabājot vakcināciju kā mērķētu profilakses pasākumu riska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"Par vakcīnu pieejamību un atlikumiem" (Ministru kabineta 2025. gada 16. septembra sēdes protokols Nr. 37, 25-TA-1963) (turpmāk – Informatīvais ziņojums), iekļautajai informācijai, aprēķinot Covid‑19 adaptēto vakcīnu devu izlietojuma prognozi un vakcīnu atlikumus, tika ņemts vērā, ka 2024. gada rudens sezonā vakcinācijas ietvaros izlietotas 22 252 Covid‑19 adaptēto vakcīnu devas, savukārt 14 033 vakcīnu devas norakstītas. Aprēķinos izmantots pieņēmums, ka vakcinācija intensitātes maksimumu sasniedza 2023. gada 19. novembrī un turpmākā vakcinācijas aktivitāte samazinās simetriski vēsturiskajam pieaugumam, kā arī netika konstatēts pamatojums pieņemt, ka epidemioloģiskā situācija 2025. gada sezonā būtu prasījusi plašāku vakcinācijas kampaņu. Ņemot vērā minēto, secināts, ka Latvijai 2025. gada vakcinācijas sezonā būtu bijis nepieciešamas aptuveni 36 000 Covid‑19 adaptēto vakcīnu devas. Faktiski iestādēm 2025. gada 2. pusgadā tika piegādātas 30 400 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epidemioloģisko situāciju pasaulē un prognozes, kā arī vakcīnu pieprasījuma izmaiņas globālajā tirgū, ir būtiski nekavējoties pielikt visas pūles, lai nodrošinātu efektīvu un lietderīgu rīcību ar Latvijas nacionālajā vakcinācijas kampaņā neizmantojamo vakcīnu devām.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19. janvārī Ukraina informēja Latviju par steidzamu nepieciešamību saņemt </w:t>
      </w:r>
      <w:r w:rsidR="00000000" w:rsidRPr="00000000" w:rsidDel="00000000">
        <w:rPr>
          <w:i w:val="1"/>
          <w:rtl w:val="0"/>
        </w:rPr>
        <w:t xml:space="preserve">Comirnaty Omicron LP.8.1</w:t>
      </w:r>
      <w:r w:rsidR="00000000" w:rsidRPr="00000000" w:rsidDel="00000000">
        <w:rPr>
          <w:rtl w:val="0"/>
        </w:rPr>
        <w:t xml:space="preserve"> vakcīnas saistībā ar epidemioloģiskās situācijas pasliktināšanos un nacionālo Covid‑19 vakcīnu krājumu izsīkumu. Minētajā kontekstā Ukraina vienlaikus lūdza izskatīt iespēju organizēt vakcīnu piegādi uz Ukrainas nacionālo noliktavu, nolūkā nodrošināt piegādes procesa optimizāciju un efektīvu vakcīnu sadali vakcināciju nodrošinošajām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Ukrainas Veselības ministrijas vārdā iesniegtajam Ukrainas vēstniecības Latvijas Republikā 2026. gada 12. janvāra vēstulē Nr. 6129/14‑840‑3601 sniegtajam Ukraina lūdz tai nodot bez atlīdzības/ ziedot 50 000 </w:t>
      </w:r>
      <w:r w:rsidR="00000000" w:rsidRPr="00000000" w:rsidDel="00000000">
        <w:rPr>
          <w:i w:val="1"/>
          <w:rtl w:val="0"/>
        </w:rPr>
        <w:t xml:space="preserve">Comirnaty Omicron LP.8.1</w:t>
      </w:r>
      <w:r w:rsidR="00000000" w:rsidRPr="00000000" w:rsidDel="00000000">
        <w:rPr>
          <w:rtl w:val="0"/>
        </w:rPr>
        <w:t xml:space="preserve"> vakcīnu devas ar derīguma termiņu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rīcībā ir minētās 50 000</w:t>
      </w:r>
      <w:r w:rsidR="00000000" w:rsidRPr="00000000" w:rsidDel="00000000">
        <w:rPr>
          <w:i w:val="1"/>
          <w:rtl w:val="0"/>
        </w:rPr>
        <w:t xml:space="preserve"> Comirnaty Omicron LP.8.1 </w:t>
      </w:r>
      <w:r w:rsidR="00000000" w:rsidRPr="00000000" w:rsidDel="00000000">
        <w:rPr>
          <w:rtl w:val="0"/>
        </w:rPr>
        <w:t xml:space="preserve">vakcīnu devas, kuras nebūs nepieciešamas nacionālajā vakcinācijas kampaņā. Šīs vakcīnu devas tiek uzglabātas Valsts asinsdonoru centrā. Saskaņā ar </w:t>
      </w:r>
      <w:r w:rsidR="00000000" w:rsidRPr="00000000" w:rsidDel="00000000">
        <w:rPr>
          <w:i w:val="1"/>
          <w:rtl w:val="0"/>
        </w:rPr>
        <w:t xml:space="preserve">Comirnaty Omicron LP.8.1 </w:t>
      </w:r>
      <w:r w:rsidR="00000000" w:rsidRPr="00000000" w:rsidDel="00000000">
        <w:rPr>
          <w:rtl w:val="0"/>
        </w:rPr>
        <w:t xml:space="preserve">vakcīnu devu skaitu vienā iepakojumā un koriģējot uz pilniem iepakojumiem transportēšanas vajadzībām, kopējais nododamo vakcīnu devu skaits ir 51 840. Šo vakcīnu devu uzglabāšana Latvijai izmaksātu 1208,90 </w:t>
      </w:r>
      <w:r w:rsidR="00000000" w:rsidRPr="00000000" w:rsidDel="00000000">
        <w:rPr>
          <w:i w:val="1"/>
          <w:rtl w:val="0"/>
        </w:rPr>
        <w:t xml:space="preserve">euro</w:t>
      </w:r>
      <w:r w:rsidR="00000000" w:rsidRPr="00000000" w:rsidDel="00000000">
        <w:rPr>
          <w:rtl w:val="0"/>
        </w:rPr>
        <w:t xml:space="preserve">, un eventuāla iznīcināšana pēc to derīguma termiņa beigām Latvijai izmaksātu 135,12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w:t>
      </w:r>
      <w:r w:rsidR="00000000" w:rsidRPr="00000000" w:rsidDel="00000000">
        <w:rPr>
          <w:b w:val="1"/>
          <w:i w:val="1"/>
          <w:rtl w:val="0"/>
        </w:rPr>
        <w:t xml:space="preserve">Comirnaty Omicron LP.8.1</w:t>
      </w:r>
      <w:r w:rsidR="00000000" w:rsidRPr="00000000" w:rsidDel="00000000">
        <w:rPr>
          <w:b w:val="1"/>
          <w:rtl w:val="0"/>
        </w:rPr>
        <w:t xml:space="preserve"> vakcīnu devu iespējamo nodošanu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noliktavās izveidojies ievērojams </w:t>
      </w:r>
      <w:r w:rsidR="00000000" w:rsidRPr="00000000" w:rsidDel="00000000">
        <w:rPr>
          <w:i w:val="1"/>
          <w:rtl w:val="0"/>
        </w:rPr>
        <w:t xml:space="preserve">Comirnaty Omicron LP.8.1</w:t>
      </w:r>
      <w:r w:rsidR="00000000" w:rsidRPr="00000000" w:rsidDel="00000000">
        <w:rPr>
          <w:rtl w:val="0"/>
        </w:rPr>
        <w:t xml:space="preserve"> vakcīnu pārpalikums; atbilstoši prognozei nebūs iespējams vakcīnas nacionālā līmenī izlietot līdz to derīguma termiņa (2026. gada 30. septembris – 30. novembris) beigām, turklāt </w:t>
      </w:r>
      <w:r w:rsidR="00000000" w:rsidRPr="00000000" w:rsidDel="00000000">
        <w:rPr>
          <w:i w:val="1"/>
          <w:rtl w:val="0"/>
        </w:rPr>
        <w:t xml:space="preserve">Comirnaty Omicron LP.8.1 </w:t>
      </w:r>
      <w:r w:rsidR="00000000" w:rsidRPr="00000000" w:rsidDel="00000000">
        <w:rPr>
          <w:rtl w:val="0"/>
        </w:rPr>
        <w:t xml:space="preserve">bezmērķīga uzglabāšana un utilizācija rada papildus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Veselības ministrijas ieskatā, jāņem vērā arī (globālās) sabiedrības intereses – vakcīnas nevajadzētu bezmērķīgi utilizēt, bet pēc iespējas nogādāt tur, kur tās var tikt izmantotas sabiedrības veselības nodrošināšanai un cilvēku dzīvību glābšanai (šajā gadījumā – Ukrainā).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jāuzsver, ka Latvijas atbalsts Ukrainai Covid‑19 izplatības ierobežošanā apliecina solidaritāti un vienlaikus veicina epidemioloģiskās situācijas uzlabošanos Latvijā, ņemot vērā sabiedrības veselības apdraudējuma pārrobežu raksturu.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un pamatojoties uz 2025. gada 16. septembrī pieņemto Informatīvo ziņojumu un tā protokollēmumu (skat. iepriekš), Veselības ministrija rekomendē atbalstīt lēmumu par līdz 154 080 adaptēto Covid‑19 vakcīnu devu, kas paredzētas piegādei Latvijai 2025. gada sezonā, pārdošanu vai ziedošanu, dodot priekšroku pārdošanai.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Apsvērumi par labu </w:t>
      </w:r>
      <w:r w:rsidR="00000000" w:rsidRPr="00000000" w:rsidDel="00000000">
        <w:rPr>
          <w:b w:val="1"/>
          <w:i w:val="1"/>
          <w:rtl w:val="0"/>
        </w:rPr>
        <w:t xml:space="preserve">Comirnaty Omicron LP.8.1 </w:t>
      </w:r>
      <w:r w:rsidR="00000000" w:rsidRPr="00000000" w:rsidDel="00000000">
        <w:rPr>
          <w:b w:val="1"/>
          <w:rtl w:val="0"/>
        </w:rPr>
        <w:t xml:space="preserve">vakcīnu bezatlīdzības nodošanai, nevis pārdošanai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Krievijas Federācijas izraisīto karu Ukrainā un ar to saistīto ilgstošo humanitāro un sabiedrības veselības krīzi, Ukrainai joprojām ir ierobežotas iespējas patstāvīgi nodrošināt pietiekamus vakcinācijas resursus infekcijas slimību, tostarp Covid‑19, ierobežošanai. Šādos apstākļos vakcīnu nodošana bez atlīdzības ir uzskatāma par būtisku ieguldījumu sabiedrības veselības aizsardzībā un solidaritātes apliecinājumu Ukrainai.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ārpolitiskās intereses, Eiropas Savienības dalībvalstu solidaritātes principu, kā arī to, ka ārkārtas situācijās Eiropas Savienības dalībvalstis ir savstarpēji sniegušas atbalstu, Veselības ministrija uzskata, ka vakcīnu nodošana bez atlīdzības Ukrainai ir īstenojama un pamatota kā labas gribas un solidaritātes žests. Šādu pieeju atbalsta arī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Ukrainai vakcīnas tiek nodotas bez atlīdzības. Latvijas puse nodrošinātu 100 % vakcīnu uzglabāšanas, loģistikas un transportēšanas izmaksu, t.sk., apdrošināšanas segšanu, nodrošinot vakcīnu nogādāšanu Ukrainā tieši vai ar piesaistītu pakalpojumu sniedzēju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nolūkam Nacionālais veselības dienests ir identificējis iespējamo piegādātāju, kas spēj nodrošināt vakcīnu transportēšanu uz Ukrainu atbilstoši aukstuma ķēdes prasībām. Plānotās transportēšanas izmaksas veido indikatīvi 16 500 </w:t>
      </w:r>
      <w:r w:rsidR="00000000" w:rsidRPr="00000000" w:rsidDel="00000000">
        <w:rPr>
          <w:i w:val="1"/>
          <w:rtl w:val="0"/>
        </w:rPr>
        <w:t xml:space="preserve">euro</w:t>
      </w:r>
      <w:r w:rsidR="00000000" w:rsidRPr="00000000" w:rsidDel="00000000">
        <w:rPr>
          <w:rtl w:val="0"/>
        </w:rPr>
        <w:t xml:space="preserve">, ietverot transportu, leduskastes, ledu, vakcīnu iepakošanu, temperatūras logerus, eksporta noformēšanu un citus ar izvešanu saistītos pakalpojumus. Minētajās izmaksās nav iekļauta importa noformēšana Ukrainā (to parasti nodrošina saņēmēja puse), kā arī apdrošināšana, kuras provizoriskās izmaksas indikatīvi veido ap 13 500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izvērtētas arī alternatīvas vakcīnu nodošanas iespējas, tostarp nevalstisko organizāciju un citu mehānismu iesaiste. Ja tiks saņemts izdevīgāks vai efektīvāks piedāvājums, tā atbilstība tiks rūpīgi izvērtēta, ņemot vērā pieejamās iespējas un kapacitāti šādu kravu piegādē.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Veselības ministrija vērš uzmanību, ka saskaņā ar no uzņēmuma Pfizer saņemto informāciju uzņēmums neatļauj vakcīnu pārdošanu citām valstīm, tajā skaitā Ukrainai, tādējādi nodošana bez atlīdzības ir vienīgais iespējamais vakcīnu nodošanas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vakcīnu devu skaitu vienā iepakojumā un koriģējot uz pilniem iepakojumiem transportēšanas vajadzībām, Veselības ministrija rekomendē nodot bez atlīdzības Ukrainai 51 840 </w:t>
      </w:r>
      <w:r w:rsidR="00000000" w:rsidRPr="00000000" w:rsidDel="00000000">
        <w:rPr>
          <w:i w:val="1"/>
          <w:rtl w:val="0"/>
        </w:rPr>
        <w:t xml:space="preserve">Comirnaty Omicron LP.8.1</w:t>
      </w:r>
      <w:r w:rsidR="00000000" w:rsidRPr="00000000" w:rsidDel="00000000">
        <w:rPr>
          <w:rtl w:val="0"/>
        </w:rPr>
        <w:t xml:space="preserve"> vakcīnu devas, vienlaikus nodrošinot visu ar vakcīnu piegādi saistīto izmaksu segšanu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2006. gada 25. jūlija noteikumu Nr. 618 "Kārtība, kādā valsts kustamo mantu nodod bez atlīdzības ārvalstu valdību un starpvalstu organizāciju īpašumā" 5. punktu, valsts kustamās mantas nodošanu un pieņemšanu apliecinošos dokumentus noformē un paraksta attiecīgās Latvijas institūcijas atbildīgā amatpersona, kuras grāmatvedības uzskaitē atrodas nododamā valsts kustamā manta. Attiecīgajā gadījumā tā ir Nacionālā veselības dienesta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veselības dienesta direktors parakstīs divpusēju un trīspusēju līgumu ar Ukrainu un vakcīnu ražotāju Pfizer. Minētie līgumu paraugi ir pievienoti sadaļā "Papildu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vakcīnas netiks nodotas citai valstij, tās būs jāutilizē pēc derīguma termiņa beigām. Ir izvērtēta iespēja vakcīnas pārdot, taču Pfizer ir norādījis, ka tas nav atļauts (skat. iepriekš apsvērumus par labu nodošanai bez atlīdzības).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vakcīnas netiks nodotas citai valstij, tās būs jāutilizē pēc derīguma termiņa beigām. Ir izvērtēta iespēja vakcīnas pārdot (skat. iepriekš apsvērumus par labu nodošanai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Vakcīnu nodošanai kopējais nepieciešamais līdzfinansējums nepārsniedz 30 000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Vakcīnas, kas tiks ziedotas Ukrainai, ir iegādātas un apmaksātas 1 132 186 </w:t>
            </w:r>
            <w:r w:rsidR="00000000" w:rsidRPr="00000000" w:rsidDel="00000000">
              <w:rPr>
                <w:sz w:val="24"/>
                <w:i w:val="1"/>
                <w:rtl w:val="0"/>
              </w:rPr>
              <w:t xml:space="preserve">euro</w:t>
            </w:r>
            <w:r w:rsidR="00000000" w:rsidRPr="00000000" w:rsidDel="00000000">
              <w:rPr>
                <w:sz w:val="24"/>
                <w:rtl w:val="0"/>
              </w:rPr>
              <w:t xml:space="preserve"> apmērā saskaņā ar Ministru kabineta 2025. gada 4. novembra rīkojumu Nr. 721 "Par apropriācijas pārdali no budžeta resora ''74. Gadskārtējā valsts budžeta izpildes procesā pārdalāmais finansējums'' valsts budžeta programmas 12.00.00 ''Finansējums veselības jomas pasākumiem Covid-19 infekcijas izplatības ierobežošanai'' " (Finanšu ministrijas 2025. gada 28. novembra rīkojums Nr. 1.1-1/12/417), līdz ar to nebūs nepieciešams veikt apropriācijas pārdali, lai apmaksātu minētās vakcīnas.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normatīvajos aktos noteiktajā kārtībā sagatavos un iesniegs Ministru kabinetā rīkojuma projektu par finanšu līdzekļu piešķiršanu no valsts budžeta programmas 02.00.00 "Līdzekļi neparedzētiem gadījumiem". Izdevumi tiks segti Ministrijas budžeta programmas 99.00.00 “Līdzekļu neparedzētiem gadījumiem izlietojums” ietvaros, līdzekļus pārdalot no valsts budžeta programmas 02.00.00 “Līdzekļi neparedzētiem gadījumiem” atbilstoši faktiski nepieciešamajam apmēram.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Covid-19 infekcijas izplatības seku pārvarēšanas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Covid‑19 infekcijas izplatības seku pārvarēšanas likuma jomu, jo tas attiecas uz likumā noteikto regulējumu par valstij piederošu vakcīnu pret Covid‑19 infekciju nodošanu citu valstu valdībām. Konkrētajā gadījumā vakcīnu nodošana tiek īstenota ziedojuma veidā, piemērojot spēkā esošo normatīvo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 rīkojuma projekts ir ierobežotas pieejamības (atbilstoši ražotāja prasībai, vakcīnu cenas nav publiski atklājamas).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efektīva Covid‑19 infekcijas izplatības ierobežošana reģionālajā līmenī.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26-TA-127</w:t>
    </w:r>
    <w:r>
      <w:br/>
    </w:r>
    <w:r w:rsidR="00000000" w:rsidRPr="00000000" w:rsidDel="00000000">
      <w:rPr>
        <w:rtl w:val="0"/>
      </w:rPr>
      <w:t xml:space="preserve">Izdrukāts 29.07.2026. 21.35 - 1.0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26-TA-127</w:t>
    </w:r>
    <w:r>
      <w:br/>
    </w:r>
    <w:r w:rsidR="00000000" w:rsidRPr="00000000" w:rsidDel="00000000">
      <w:rPr>
        <w:rtl w:val="0"/>
      </w:rPr>
      <w:t xml:space="preserve">Izdrukāts 29.07.2026. 21.35 - 1.0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anotācija_(ex_ante)_26-TA-127.docx</dc:title>
</cp:coreProperties>
</file>

<file path=docProps/custom.xml><?xml version="1.0" encoding="utf-8"?>
<Properties xmlns="http://schemas.openxmlformats.org/officeDocument/2006/custom-properties" xmlns:vt="http://schemas.openxmlformats.org/officeDocument/2006/docPropsVTypes"/>
</file>