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30. augusta noteikumos Nr. 662 "Akcīzes preču aprites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(Valsts ieņēmumu dienesta) iniciatīva un akcīzes nozaru asociāciju pārstāvju izteiktie priekšlikumi komercdarbības ar akcīzes precēm vides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2005. gada 30.augusta noteikumos Nr.662 “Akcīzes preču aprites kārtība”” (turpmāk – noteikumu projekts) mērķis ir novērst praksē konstatētās nepilnības akcīzes preču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Ministru kabineta 2005.gada 30.augusta noteikumi Nr.662 "Akcīzes preču aprites kārtība" (turpmāk – Ministru kabineta noteikumi Nr.662) paredz, ka komersants, kuram nav speciālās atļaujas (licences) (turpmāk – licence) apstiprināta noliktavas turētāja darbībai (turpmāk – nelicencēts komersants), var no citai personai piederošas akcīzes preču noliktavas veikt viņam piederošo akcīzes preču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citu Eiropas Savienības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valsti, kas nav Eiropas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citam nelicencētam komersantam akcīzes preču noliktavas robežās vai citā akcīzes preču noliktavā;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tās akcīzes preču noliktavas turētājam, kurā uzglabā akcīzes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 2021.gada 21.oktobrī pieņēma likumu “Grozījumi likumā “Par akcīzes nodokli””, kurš paredz no 2022.gada 1.janvāra aizstāt visā likumā "Par akcīzes nodokli" vārdus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īslaicīgo darba laika maiņu komersants šobrīd rakstiski informē Valsts ieņēmumu dienestu ne vēlāk kā divas darbdienas pirms gaidāmās darba laika maiņas, norādot termiņu, kādā komercdarbība tiks veikta atbilstoši īslaicīgi mainītajam darba laikam.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Ministru kabineta noteikumu Nr.662 96., 106. un 125.punkts nosaka, ka komersanti, kuri saņēmuši licenci apstiprināta noliktavas turētāja darbībai, reģistrēta saņēmēja darbībai un degvielas vairumtirdzniecībai, ir tiesīgi realizēt degvielu tās lietotājam, izņemot fiziskām personām, kuras nav komersanti vai kuras nav reģistrējušās nodokļu maksātāju reģistrā kā saimnieciskās darbības veicējas.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Ministru kabineta noteikumi Nr.662 neparedz pieļaujamās zudumu normas biodīzeļdegvielai.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Ministru kabineta noteikumu Nr.662 9.</w:t>
      </w:r>
      <w:r w:rsidR="00000000" w:rsidRPr="00000000" w:rsidDel="00000000">
        <w:rPr>
          <w:vertAlign w:val="superscript"/>
          <w:rtl w:val="0"/>
        </w:rPr>
        <w:t xml:space="preserve">1</w:t>
      </w:r>
      <w:r w:rsidR="00000000" w:rsidRPr="00000000" w:rsidDel="00000000">
        <w:rPr>
          <w:rtl w:val="0"/>
        </w:rPr>
        <w:t xml:space="preserve"> punkts paredz atļauju realizēt elektroniskajās cigaretēs izmantojamos šķidrumus, elektroniskajās cigaretēs izmantojamo šķidrumu sagatavošanas sastāvdaļas un tabakas aizstājējproduktus, kuri ir iegādāti no komersanta, kam ir speciālā atļauja (licence) apstiprināta noliktavas turētāja darbībai ar attiecīgo akcīzes preču veidu, vai kurus komersants pats ir ievedis no citas dalībvalsts vai importējis.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noteikumu Nr.662 69.2.4. apakšpunkts un 72.</w:t>
      </w:r>
      <w:r w:rsidR="00000000" w:rsidRPr="00000000" w:rsidDel="00000000">
        <w:rPr>
          <w:vertAlign w:val="superscript"/>
          <w:rtl w:val="0"/>
        </w:rPr>
        <w:t xml:space="preserve">3</w:t>
      </w:r>
      <w:r w:rsidR="00000000" w:rsidRPr="00000000" w:rsidDel="00000000">
        <w:rPr>
          <w:rtl w:val="0"/>
        </w:rPr>
        <w:t xml:space="preserve"> punkts nosaka, ka pārvietojot ar akcīzes nodokļa markām marķējamās akcīzes preces - alkoholiskos dzērienus, elektroniskajās cigaretēs izmantojamo šķidrumu, elektroniskajās cigaretēs izmantojamā šķidruma sagatavošanas sastāvdaļas un tabakas aizstājējproduktus,  piegādes un attaisnojuma dokumentā, kas noformēts saskaņā ar grāmatvedību reglamentējošos normatīvajos aktos noteiktajām prasībām, papildus norāda akcīzes nodokļa markas sēriju un numuru. Savukārt, pārvietojot tabakas izstrādājumus, šāda veida informācija piegādes un attaisnojuma dokumentā nav jānorāda.</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2020.gada 28.decembrī stājās spēkā grozījumi Alkoholisko dzērienu aprites likumā, kas nosaka, ka alkoholisko dzērienu mazumtirgotājs ir tiesīgs realizēt alkoholiskos dzērienus mazumtirdzniecībā ar distances līgumu tīmekļvietnē vai mobilajā lietotnē, ja alkoholisko dzērienu mazumtirdzniecības vieta ir licencē norādītā tīmekļvietne vai mobilā lietotne.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noteikumu Nr.662 pielikumos Nr.16., 17., 18., 20., 22., 24., 25., 26., 28., 29., 30., 31., 34., 35., 36.,  un 37. ir noteiktas atsauces uz atcelto standartu LVS EN ISO 3166-1:2007.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Tādējādi šobrīd Ministru kabineta noteikumi Nr.662 neparedz iespēju nelicencētam komersantam no citai personai piederošas akcīzes preču noliktavas realizēt viņam piederošās akcīzes preces citam akcīzes preču noliktavas turētājam Latvijā. Komercdarbības vides uzlabošanas nolūkā nepieciešams noteikt, ka nelicencēts komersants ir tiesīgs realizēt no cita komersanta akcīzes preču noliktavas viņam piederošās akcīzes preces citam akcīzes preču noliktavas turētājam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Ministru kabineta noteikumos Nr.662 tiek lietots termins "elektroniskajās cigaretēs izmantojamais šķidrums". Atbilstoši grozījumiem likumā “Par akcīzes nodokli” ir nepieciešams aizstāt Ministru kabineta noteikumos Nr.662 vārdus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komersantiem - degvielas mazumtirgotājiem, lai saņemtu degvielu degvielas uzpildes stacijās ārpus licencē degvielas mazumtirdzniecībai norādītā darba laika, divas dienas iepriekš ir jāinformē Valsts ieņēmumu dienests par īslaicīgām darba laika izmaiņām. Kā norādīja degvielas tirgotāji, minētā Ministru kabineta noteikumu Nr.662 prasība komersantu ikdienas saimnieciskajā darbībā, apgādājot vairākus desmitus DUS, praktiski nav izpildāma. Veicot degvielas piegādes efektīvu plānošanu, divas dienas iepriekš nevar precīzi paredzēt loģistikas maršrutu un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Praksē bieži sastopamas situācijas, ka benzīnu, kuru izmanto sacīkšu sporta automašīnu iekšdedzes dzinējos (sporta benzīns), autosporta sacīkšu dalībniekiem – fiziskām personām ir nepieciešams saņemt sacīkšu norises vietās, kas atrodas tālu no degvielas uzpildes stacijām. Līdz ar to sacīkšu dalībnieki (arī citu valstu dalībnieki) ir spiesti sacīkstēm nepieciešamo degvielu uz sacīkstēm vest paši, kādēļ citu valstu sacīkšu dalībnieki nereti izvēlas nepiedalīties sacīkstēs Latvijā. Lai autosporta vajadzībām nepieciešamo fasēto degvielu varētu piegādāt arī fiziskām personām - autosacīkšu dalībniekiem, ir nepieciešams Ministru kabineta noteikumos Nr.662 paredzēt, ka degvielas vairumtirgotājs, tai skaitā apstiprināts noliktavas turētājs un reģistrēts saņēmējs, ir tiesīgs realizēt fasētu sporta benzīnu fiziskām personām - autosporta sacīkšu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Vēsturiski tāda situācija bija izveidojusies, jo biodīzeļdegvielai akcīzes nodokļa likme bija 0 </w:t>
      </w:r>
      <w:r w:rsidR="00000000" w:rsidRPr="00000000" w:rsidDel="00000000">
        <w:rPr>
          <w:i w:val="1"/>
          <w:rtl w:val="0"/>
        </w:rPr>
        <w:t xml:space="preserve">euro </w:t>
      </w:r>
      <w:r w:rsidR="00000000" w:rsidRPr="00000000" w:rsidDel="00000000">
        <w:rPr>
          <w:rtl w:val="0"/>
        </w:rPr>
        <w:t xml:space="preserve">par 1000 litriem. Ar 2021.gada 1.februāri biodīzeļdegvielai, kas pilnībā iegūta no biomasas, ja to realizē vai izmanto par degvielu, nodokli aprēķina pēc likmes 330 </w:t>
      </w:r>
      <w:r w:rsidR="00000000" w:rsidRPr="00000000" w:rsidDel="00000000">
        <w:rPr>
          <w:i w:val="1"/>
          <w:rtl w:val="0"/>
        </w:rPr>
        <w:t xml:space="preserve">euro</w:t>
      </w:r>
      <w:r w:rsidR="00000000" w:rsidRPr="00000000" w:rsidDel="00000000">
        <w:rPr>
          <w:rtl w:val="0"/>
        </w:rPr>
        <w:t xml:space="preserve"> par 1000 litriem. Lai biodīzeļdegvielas apritē iesaistītie komersanti būtu vienlīdzīgā situācijā ar citu naftas produktu apritē iesaistītajiem komersantiem,  nepieciešams noteikt uzglabāšanas un pārvietošanas zuduma normas biodīzeļdegvielai.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Šāds regulējums tika ieviests, jo attiecīgie produkti netika marķēti ar akcīzes nodokļa markām un pastāvēja akcīzes nodokļa nenomaksas risks. Ar 2022.gadu Latvijā nav atļauts realizēt elektroniskajās smēķēšanas ierīcēs izmantojamos šķidrumus, elektroniskajās smēķēšanas ierīcēs izmantojamo šķidrumu sagatavošanas sastāvdaļas un tabakas aizstājējproduktus, kuri nav marķēti ar akcīzes nodokļa markām. Ņemot vērā minēto un, ka nodokļa maksātāji, kas veic darbības ar elektroniskajās smēķēšanas ierīcēs izmantojamo šķidrumu, elektroniskajās smēķēšanas ierīcēs izmantojamā šķidruma sagatavošanas sastāvdaļām un tabakas aizstājējproduktiem, akcīzes nodokli maksā pirms akcīze nodokļa marku saņemšanas, akcīzes nodokļa nenomaksas risks vairs nepastāv.  Līdz ar to nav pamata saglabāt iepriekšējo regulējumu attiecībā uz elektroniskajās smēķēšanas ierīcēs izmantojamo šķidrumu, elektroniskajās smēķēšanas ierīcēs izmantojamo šķidrumu sagatavošanas sastāvdaļu un tabakas aizstājējproduktu realizēšanas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 par akcīzes nodokļa marku sēriju un numuru tabakas izstrādājumiem nepieciešama Valsts ieņēmumu dienestam lēmuma pieņemšanai par akcīzes nodokļa, kas samaksāts par akcīzes precēm, kuras nodotas patēriņam un kuras izvestas no Latvijas Republikas uz Eiropas Savienības dalībvalstīm un uz valstīm, kas nav dalībvalstis, iznīcinātas vai pārstrādātas, ja akcīzes preces bija marķētas ar akcīzes nodokļa markām, kuras nodokļa maksātājs atdod Valsts ieņēmumu dienestam vai arī tās iznīcina kopā ar akcīzes precēm, atmaksu.  Tāpat pavaddokumentos norādītā informācija par marku sēriju un numuru nodrošina iespēju izsekot vai attiecībā uz katru konkrēto tabakas izstrādājumu vienību ir ievērotas akcīzes preču aprites prasības un ļauj pārliecināties par to, ka katras konkrētās tabakas izstrādājumu vienības atrašanās komercdarbības vietā ir legāla. Arī tabakas izstrādājumu apritē iesaistītajiem komersantiem marku sēriju un intervālu norādīšana pavaddokumentos ļauj precīzāk veikt saņemto, nosūtīto un atlikumā esošu tabakas izstrādājumu uzskaiti komercdarbības vietās. Ņemot vērā minēto noteikumu projektā ir nepieciešams noteikt, ka, pārvietojot tabakas izstrādājumus,  piegādes un attaisnojuma dokumentā, kas noformēts saskaņā ar grāmatvedību reglamentējošos normatīvajos aktos noteiktajām prasībām, papildus jānorāda arī akcīzes nodokļa markas sērija un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Šobrīd Ministru kabineta noteikumu Nr.662 pielikumos  (licencē alkoholisko dzērienu mazumtirdzniecībai un licencē apstiprināta akcīzes preču noliktavas turētāja darbībai) nav norādīta informācija par tīmekļvietni vai mobilo lietoti, kuru izmantojot tiek realizēti alkoholiskie dzērieni ar distances līgumu. Ņemot vērā grozījumus Alkoholisko dzērienu aprites likumā un to, ka mazā alkoholisko dzērienu darītava ir tiesīga realizēt pašas saražotos alkoholiskos dzērienus licencē apstiprināta noliktavas turētāja darbībai norādītajā vietā arī tad, ja nav saņemta atsevišķa licence alkoholisko dzērienu mazumtirdzniecībai,  ir nepieciešams precizēt licencē alkoholisko dzērienu mazumtirdzniecībai un licencē apstiprināta noliktavas turētāja darbībām ar alkoholiskajiem dzērieniem norādāmo informāciju par tīmekļvietni vai mobilo lietotni.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9.Lai nodrošinātu normatīvā regulējuma atbilstību aktuālajai situācijai, ir nepieciešams aktualizēt atsauces uz standartiem Ministru kabineta noteikumu Nr.662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 noteikt, ka komersants, kuram nav speciālās atļaujas (licences) apstiprināta noliktavas turētāja darbībai, ir tiesīgs no citai personai piederošas akcīzes preču noliktavas veikt viņam piederošo akcīzes preču realizāciju citam akcīzes preču noliktavas turētājam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grozījumiem likumā "Par akcīzes nodokli" Ministru kabineta noteikumos Nr.662 tiks aizstāti vārdi "elektroniskās cigaretes" (attiecīgā skaitlī un locījumā) ar vārdiem "elektroniskās smēķēšanas ierīces" (attiecīgā skaitlī un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noteikumu projekts paredz komersantiem, kuri saskaņā ar licenci apstiprināta noliktavas turētāja darbībām veic darbības ar elektroniskajās cigaretēs izmantojamiem šķidrumiem un to sagatavošanas sastāvdaļām,  Valsts ieņēmumu dienests aktualizēs licencē norādītos datus, aizstājot licencē akcīzes preču veidu “elektroniskajās smēķēšanas ierīcēs izmantojamais šķidrums un elektroniskajās smēķēšanas ierīcēs izmantojamā šķidruma sagatavošanas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Padziļinātās sadarbības programmas dalībnieki ir sevi pierādījuši kā godprātīgus nodokļu maksātājus, lai komersanti varētu saņemt degvielu degvielas uzpildes stacijās ārpus norādītā darba laika, nakts stundās, neinformējot Valsts ieņēmumu dienestu divas darbdienas pirms gaidāmās darba laika maiņas, noteikumu projekts paredz atļaut komersantiem, kuriem piešķirts Padziļinātās sadarbības programmas dalībnieka statuss, saņemt degvielu no Padziļinātās sadarbības programmas dalībnieka akcīzes preču noliktavas, degvielas vairumtirgotāja un reģistrēta saņēmēja degvielas uzpildes stacijā ārpus speciālajā atļaujā (licencē) degvielas mazumtirdzniecībai norādītā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noteikt, ka komersants, kurš saņēmis licenci apstiprināta noliktavas turētāja darbībai, reģistrēta saņēmēja darbībai un degvielas vairumtirdzniecībai, ir tiesīgs realizēt sporta benzīnu fiziskām personām - autosporta sacīkšu dalībniekiem, ievērojot, ka sporta benzīns ir fasēts un tiks izmantots par degvielu sporta automašīnās.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izteikt jaunā redakcijā Ministru kabineta noteikumu Nr.662 152. , 153. punktu un 174.4.apakšpunktu, paredzot noteikt zudumu pieļaujamos apjomus biodīzeļdegvielai uzglabāšanas procesā.  Biodīzeļdegvielas pārvietošanai piemērojamas Ministru kabineta noteikumu Nr.662 176. un 177.punktā noteiktās pieļaujamās zudumu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projekts paredz atcelt nosacījumu, ka atļauts realizēt elektroniskajās smēķēšanas ierīcēs izmantojamos šķidrumus, elektroniskajās smēķēšanas ierīcēs izmantojamo šķidrumu sagatavošanas sastāvdaļas un tabakas aizstājējproduktus, kuri ir iegādāti no komersanta, kam ir licence apstiprināta noliktavas turētāja darbībai ar attiecīgo akcīzes preču veidu, vai kurus komersants pats ir ievedis no citas dalībvalsts vai importējis.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projekts paredz papildināt Ministru kabineta noteikumus Nr.662 ar 69.1.4. apakšpunktu, nosakot obligāto prasību, pārvietojot tabakas izstrādājumus, kas marķēti ar akcīzes nodokļa markām, piegādes un attaisnojuma dokumentā, kas noformēts saskaņā ar grāmatvedību reglamentējošos normatīvajos aktos noteiktajām prasībām, papildus norādīt akcīzes nodokļa markas sēriju un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Ņemot vērā nepieciešamību precizēt licencē apstiprināta akcīzes preču noliktavas turētāja darbībai un licencē alkoholisko dzērienu mazumtirdzniecībai norādāmo informāciju par tīmekļvietni vai mobilo lietotni, noteikumu projekts paredz izteikt Ministru kabineta noteikumu Nr.662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7.un 11. pielikumus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aktualizētu atsauces uz standartiem, noteikumu projekts paredz izteikt Ministru kabineta noteikumu Nr.662  16., 17., 18., 20., 22., 24., 25., 26., 28., 29., 30., 31., 34., 35., 36.,  un 37. pielikumus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autosacīkšu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autosacīkšu dalībnieki varēs saņemt sporta benzīnu autosacīkšu norises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vairumtirgotāji, apstiprināti noliktavas turētāji, reģistrēti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mazumtirgotāji– padziļinātās sadarbības programmas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padziļinātās sadarbības programmas dalībnieki apstiprināti noliktavas turētāji, reģistrēti saņēmēji un degvielas vairumtirgotāji;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vairumtirgotāji;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biodegvielas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nelicencēti akcīzes preču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1.Degvielas vairumtirgotāji (tai skaitā apstiprināti noliktavas turētāji un reģistrēti saņēmēji) varēs realizēt sporta benzīnu autosacīkšu dalībniekiem –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2.Degvielas mazumtirgotāji  (Padziļinātās sadarbības programmas dalībnieki) varēs saņemt degvielu no Padziļinātās sadarbības programmas dalībniekiem akcīzes preču noliktavas, reģistrēta saņēmēja un degvielas vairumtirgotāja savā degvielas uzpildes stacijā ārpus licencē degvielas mazumtirdzniecībai norādītā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Padziļinātās sadarbības programmas dalībnieki apstiprināti noliktavas turētāji, reģistrēti saņēmēji un degvielas vairumtirgotāji varēs piegādāt degvielu padziļinātās sadarbības programmas dalībniekiem degvielas mazumtirgotājiem ārpus licencē degvielas mazumtirdzniecībai norādītā darba laika.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4.Tabakas izstrādājumu vairumtirgotājiem, pārvietojot tabakas izstrādājumus, kas marķēti ar akcīzes nodokļa markām, piegādes un attaisnojuma dokumentā papildus būs jānorāda akcīzes nodokļa markas sēriju un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5.Biodegvielas tirgotāji varēs piemērot pieļaujamās zudumu normas biodegvielai to uzglabājot un pārvietojot.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6.Nelicencēti akcīzes preču tirgotāji varēs realizēt viņiem piederošās akcīzes preces citam akcīzes preču noliktavas turētājam Latvijā.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2022.gadā no Finanšu ministrijas budžeta programmas 33.00.00 “Valsts ieņēmumu un muitas politikas nodrošināšana” ir nepieciešams finansējums 5198,04 EUR apmērā, tai skaitā: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8"/>
              <w:gridCol w:w="1976"/>
              <w:gridCol w:w="1881"/>
              <w:gridCol w:w="1764"/>
              <w:tblGridChange w:id="0">
                <w:tblGrid>
                  <w:gridCol w:w="2028"/>
                  <w:gridCol w:w="1976"/>
                  <w:gridCol w:w="1881"/>
                  <w:gridCol w:w="176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c/d cena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Publiskojamo datu bāzē (PDB-RZ-350)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980,10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sistēmā (EDS-RZ-4213)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1 960,20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informācijas sistēmā (MAIS-RZ-7982)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2 257,74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nepieciešamo izmaiņu veikšanai Valsts ieņēmumu dienesta informācijas sistēmās nepieciešamais finansējums tiks nodrošināts Finanšu ministrijas budžeta programmas 33.00.00 “Valsts ieņēmumu un muitas politikas nodrošināšana”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 Latvijas Alkohola nozares asociācija, Latvijas Alus Darītāju Savienība, Latvijas Biodegvielu un Bioenerģijas asociācija, Latvijas Darba devēju konfederācija, Latvijas Degvielas tirgotāju asociācija, Latvijas nacionālā kravas ekspeditoru un loģistikas asociācija, Latvijas Pārtikas uzņēmumu federācija, Latvijas Tirgotāju asociācija, Latvijas degvielas tirgotāju un ražotāju savienība, Latvijas gāzes asociācija, Latvijas vīnkopju un vīndaru biedrība, Biedrība "Latvijas loģistikas asociācija", Tradicionālo un bezdūmu tabakas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paredzēta esošo funkciju un cilvēkresursu ietvaros. Noteikumu projekta izpildei nav nepieciešama jaunu institūciju izveide, esošo institūciju likvidācija vai reorganizācija.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21-TA-1593</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21-TA-1593</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anotācija_(ex_ante)_21-TA-1593.docx</dc:title>
</cp:coreProperties>
</file>

<file path=docProps/custom.xml><?xml version="1.0" encoding="utf-8"?>
<Properties xmlns="http://schemas.openxmlformats.org/officeDocument/2006/custom-properties" xmlns:vt="http://schemas.openxmlformats.org/officeDocument/2006/docPropsVTypes"/>
</file>