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0D52A" w14:textId="5A9E051F" w:rsidR="00625293" w:rsidRPr="00625293" w:rsidRDefault="00625293">
      <w:pPr>
        <w:rPr>
          <w:rFonts w:ascii="Times New Roman" w:hAnsi="Times New Roman" w:cs="Times New Roman"/>
          <w:sz w:val="18"/>
          <w:szCs w:val="18"/>
        </w:rPr>
      </w:pPr>
      <w:r w:rsidRPr="00625293">
        <w:rPr>
          <w:rFonts w:ascii="Times New Roman" w:hAnsi="Times New Roman" w:cs="Times New Roman"/>
          <w:sz w:val="18"/>
          <w:szCs w:val="18"/>
        </w:rPr>
        <w:t xml:space="preserve">Atbilstoši ministru Digitālās modernizācijas tematiskās komitejas 25.03.2025. sēdes lēmumam ir atbalstīta papildu finansējuma piešķiršana šādiem projektiem un aktivitātēm: 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3"/>
        <w:gridCol w:w="2403"/>
        <w:gridCol w:w="1354"/>
        <w:gridCol w:w="1365"/>
        <w:gridCol w:w="1365"/>
      </w:tblGrid>
      <w:tr w:rsidR="00625293" w:rsidRPr="00625293" w14:paraId="6CEE57CA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35BC4CFB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Projekts </w:t>
            </w: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13E1FC53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Papildu aktivitāte (</w:t>
            </w:r>
            <w:r w:rsidRPr="00625293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īsumā par katru aktivitāti)</w:t>
            </w: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5F99A609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Aktivitātes īstenotājs</w:t>
            </w: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248395B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Summa (</w:t>
            </w:r>
            <w:r w:rsidRPr="00625293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ar PVN euro)</w:t>
            </w: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67135D4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Summa </w:t>
            </w:r>
            <w:r w:rsidRPr="00625293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(bez PVN euro)</w:t>
            </w:r>
            <w:r w:rsidRPr="0062529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 </w:t>
            </w: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  </w:t>
            </w:r>
          </w:p>
        </w:tc>
      </w:tr>
      <w:tr w:rsidR="00625293" w:rsidRPr="00625293" w14:paraId="52D648CE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AAC8E9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E-lietas programma – izmeklēšanas un tiesvedības procesu pilnveide – 2. posms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EA551B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Izpildu lietu reģistra pilnveides darbi datu publicēšanai e-lietas platformā, e-pakalpojuma "Manas lietas" pilnveide e-lietas portālā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CFCB11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Tiesu administrācija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AE3859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130 000,00 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B47AC3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107 438,00 </w:t>
            </w:r>
          </w:p>
        </w:tc>
      </w:tr>
      <w:tr w:rsidR="00625293" w:rsidRPr="00625293" w14:paraId="3D866A1B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B3E8FF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E-lietas programma – izmeklēšanas un tiesvedības procesu pilnveide – 2. posms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FE3029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Audita pakalpojumi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8A9792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Tiesu administrācija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E5A491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50000,00 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E7110F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41 322,00 </w:t>
            </w:r>
          </w:p>
        </w:tc>
      </w:tr>
      <w:tr w:rsidR="00625293" w:rsidRPr="00625293" w14:paraId="5CA8D1F3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A158CF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E-lietas programma – izmeklēšanas un tiesvedības procesu pilnveide – 2. posms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D8F696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Nodrošināt e-lietas pamatdarbības funkcijas, pašpilnveides modulis ieslodzītajiem 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895DB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Ieslodzījumu vietu pārvalde 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9E9B2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230 000,00 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272450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190 083,00 </w:t>
            </w:r>
          </w:p>
        </w:tc>
      </w:tr>
      <w:tr w:rsidR="00625293" w:rsidRPr="00625293" w14:paraId="7B32B55E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8B3CA8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E-lietas programma – izmeklēšanas un tiesvedības procesu pilnveide – 2. posms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A2C9A8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Sistēmas drošības un ātrdarbības uzlabošana, datu kvalitātes un datu apmaiņas uzticamības uzlabošana 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1EF69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Valsts probācijas dienests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E6E06A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64 800,00 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3C0904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53 554,00 </w:t>
            </w:r>
          </w:p>
        </w:tc>
      </w:tr>
      <w:tr w:rsidR="00625293" w:rsidRPr="00625293" w14:paraId="32F288EB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64CBF6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E-lietas programma – izmeklēšanas un tiesvedības procesu pilnveide – 2. posms  </w:t>
            </w:r>
          </w:p>
        </w:tc>
        <w:tc>
          <w:tcPr>
            <w:tcW w:w="2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2CF17D1A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 xml:space="preserve">Tieslietu sektora </w:t>
            </w:r>
            <w:proofErr w:type="spellStart"/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kibernoturības</w:t>
            </w:r>
            <w:proofErr w:type="spellEnd"/>
            <w:r w:rsidRPr="00625293">
              <w:rPr>
                <w:rFonts w:ascii="Times New Roman" w:hAnsi="Times New Roman" w:cs="Times New Roman"/>
                <w:sz w:val="18"/>
                <w:szCs w:val="18"/>
              </w:rPr>
              <w:t xml:space="preserve"> stiprināšana – centralizēta drošības uzraudzība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59150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Tiesu namu aģentūra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888B6E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213 241,43 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59C549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176 232,59 </w:t>
            </w:r>
          </w:p>
        </w:tc>
      </w:tr>
      <w:tr w:rsidR="00625293" w:rsidRPr="00625293" w14:paraId="7033550B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1D7B5B8A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Labklājības nozares un pašvaldību sociālās sfēras platformas “DigiSoc” izstrāde un ieviešana  </w:t>
            </w:r>
          </w:p>
        </w:tc>
        <w:tc>
          <w:tcPr>
            <w:tcW w:w="2685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739181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Papildināt projektu ar aktivitāti no plānotās DigiSoc platformas otrās kārtas (daļa no ERAF aktivitātēm) – Iztikas līdzekļu deklarācijas funkcionalitāte ar attiecīgajām datu apmaiņām, kas noteikts Ministru kabineta noteikumos Nr. 809.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0CA1C993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Labklājības ministrija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35BEB95C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907 000,00 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70D9D7A9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749 586,78 </w:t>
            </w:r>
          </w:p>
        </w:tc>
      </w:tr>
      <w:tr w:rsidR="00625293" w:rsidRPr="00625293" w14:paraId="7447E965" w14:textId="77777777" w:rsidTr="00625293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528180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Vienotās kontaktu centra platformas (112) un Elektronisko notikumu žurnālu valsts un pašvaldību līmenī integrācija  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3F0B1B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Vienotās kontaktu centra platformas (VKCP), tajā skaitā 112 publiskās lietotnes, esošās funkcionalitātes papildināšana  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99CB2D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Iekšlietu ministrijas Informācijas centrs  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1431F4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1 500 000,00 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CCFE63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1 181 818,18 </w:t>
            </w:r>
          </w:p>
        </w:tc>
      </w:tr>
      <w:tr w:rsidR="00625293" w:rsidRPr="00625293" w14:paraId="372A7DF7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D1C8EE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Vienotās kontaktu centra platformas (112) un Elektronisko notikumu žurnālu valsts un pašvaldību līmenī integrācija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15F41A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MAP (Mērķa finansējuma izlietojuma pārvaldības platforma) pilnveide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4278A3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Iekšlietu ministrijas Informācijas centrs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1AF454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300 000,00 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1C490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247933,88 </w:t>
            </w:r>
          </w:p>
        </w:tc>
      </w:tr>
      <w:tr w:rsidR="00625293" w:rsidRPr="00625293" w14:paraId="733A2E81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2F4046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Izglītības jomas informācijas sistēmu vienotā arhitektūra un pieteikumu izglītības iestādēs vadības risinājums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C1AB93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IZM sistēmu migrācija uz LVRTC kā papildu aktivitāte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E000D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Izglītības un zinātnes ministrija 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8D1B28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338 000,00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57D2AD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280 000,00 </w:t>
            </w:r>
          </w:p>
        </w:tc>
      </w:tr>
      <w:tr w:rsidR="00625293" w:rsidRPr="00625293" w14:paraId="30808F5D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170E3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Atvieglojumu pārvaldības pakalpojuma pilnveide un ieviešanas atbalsts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89177F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AVIS lietojamības un piekļūstamības uzlabojumi, t.sk. piekļūstamības izvērtējums, AVIS integrācija ar DARG papildinājumi, E-pakalpojumu pilnveide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570981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Valsts digitālās attīstības aģentūra 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144D5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500 000,00 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E7DFC6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413 223,00 </w:t>
            </w:r>
          </w:p>
        </w:tc>
      </w:tr>
      <w:tr w:rsidR="00625293" w:rsidRPr="00625293" w14:paraId="30FB8114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08B3DB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Pašvaldību vēlēšanas un referendumi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E8C6EE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Vēlēšanu platformas kiberdrošības stiprināšanas pasākumi - neatkarīgs drošības audits vēlēšanu sistēmas pirmkoda pārbaudei, automatizētu testu ieviešana platformas pastāvīgai darbības uzraudzībai, izslēdzot cilvēkresursu patēriņu uzraudzības nodrošināšanai. Infrastruktūras kiberdrošības stiprināšana un Vēlēšanu platformas lietojamības uzlabošana atbilstoši lietotāju pieprasījumam.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24614A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Valsts digitālās attīstības aģentūra 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B54301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550 000,00 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D83F2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454 545,45 </w:t>
            </w:r>
          </w:p>
        </w:tc>
      </w:tr>
      <w:tr w:rsidR="00625293" w:rsidRPr="00625293" w14:paraId="7BF08C5A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93A1CD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Vienotā saziņas platforma, dokumentu krātuve un dokumentu pārvaldības platformu integrācija</w:t>
            </w:r>
            <w:r w:rsidRPr="006252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(e-adrese) </w:t>
            </w: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B2FE88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E-rēķinu lietojamības uzlabošana mazajiem un vidējiem uzņēmumiem, t.sk. nodrošinot ērtāku lietošanu mobilajās ierīcēs, e-rēķinu datu struktūras validācijas risinājuma pilnveide un atbilstība visiem PEPPOL un Latvijas valsts standartā noteiktajiem rēķinu tipiem. Pilnveidot e-adreses pašapkalpošanās portāla funkcionalitāti, maksimāli automatizējot procesus un atslogojot cilvēkresursu iesaisti. Kritisko e-adreses datu apstrādes mezglu kiberdrošības stiprināšana, paaugstinot veiktspēju, un sadalītās infrastruktūras (virtualizācijas platformas) noturības uzlabojumi un papildinājumi.  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DB5EB4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Valsts digitālās attīstības aģentūra 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CFB2E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1 556 978,00 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CCDABF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1 286 758,68 </w:t>
            </w:r>
          </w:p>
        </w:tc>
      </w:tr>
      <w:tr w:rsidR="00625293" w:rsidRPr="00625293" w14:paraId="76715002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455706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Vienotā saziņas platforma, dokumentu krātuve un dokumentu pārvaldības platformu integrācija</w:t>
            </w:r>
            <w:r w:rsidRPr="006252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(e-adrese) </w:t>
            </w: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28649C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Kultūras resora vienotās dokumentu vadības sistēmas Namejs papildinājumi un licenču nodrošinājums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A88FEF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Kultūras informācijas sistēmu centrs 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A6A6CE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348 480,00 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5A04A6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288 000,00 </w:t>
            </w:r>
          </w:p>
        </w:tc>
      </w:tr>
      <w:tr w:rsidR="00625293" w:rsidRPr="00625293" w14:paraId="4FBF8D1D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1758BB" w14:textId="6D85A071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VVD APUS – Atkritumu pārvadājumu uzskaites sistēmas transformācija par kompleksu atkritumu aprites uzskaites un kontroles informācijas sistēmu” </w:t>
            </w:r>
            <w:r>
              <w:rPr>
                <w:rStyle w:val="FootnoteReference"/>
                <w:rFonts w:ascii="Times New Roman" w:hAnsi="Times New Roman" w:cs="Times New Roman"/>
                <w:sz w:val="18"/>
                <w:szCs w:val="18"/>
              </w:rPr>
              <w:footnoteReference w:id="1"/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B3EF73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Energoresursu informācijas sistēmas (ERIS) un Aizsargāto lietotāju datu informācijas sistēmas (ALDIS) pilnveidojumi 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F5EFD0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Būvniecības valsts kontroles birojs (ar EVA un KEM)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DBAA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763510,00 </w:t>
            </w:r>
          </w:p>
          <w:p w14:paraId="30EE8C6F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8E4A2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631 000,00 </w:t>
            </w:r>
          </w:p>
        </w:tc>
      </w:tr>
      <w:tr w:rsidR="00625293" w:rsidRPr="00625293" w14:paraId="1DD5CA68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956E4D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Veterināro zāļu reģistrācijas digitalizācija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B52E81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Nodrošināt veterinārārstiem lietot un norakstīt zāļu lietošanu no savas noliktavas, iespēja praktizējošiem veterinārārstiem veidot savas ārstēšanas pakas.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C5DCFC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Pārtikas veterinārais dienests 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BBA363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332 750,00 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77DFE8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275 000,00 </w:t>
            </w:r>
          </w:p>
        </w:tc>
      </w:tr>
      <w:tr w:rsidR="00625293" w:rsidRPr="00625293" w14:paraId="0C2A0F32" w14:textId="77777777" w:rsidTr="00625293">
        <w:trPr>
          <w:trHeight w:val="3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2CCD4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Zemkopības nozares ģeotelpisko risinājumu pilnveide   </w:t>
            </w:r>
          </w:p>
        </w:tc>
        <w:tc>
          <w:tcPr>
            <w:tcW w:w="2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389AB6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Pilnveidot lauksaimniecībā izmantojamās zemes pārvaldības sistēmu (LIZ PS), nodrošinot tās sasaisti ar augu aizsardzības līdzekļu (AAL) tirgotājiem.  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940CB7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Valsts augu aizsardzības dienests  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B87EBA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108 900,00 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E292E5" w14:textId="77777777" w:rsidR="00625293" w:rsidRPr="00625293" w:rsidRDefault="00625293" w:rsidP="006252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5293">
              <w:rPr>
                <w:rFonts w:ascii="Times New Roman" w:hAnsi="Times New Roman" w:cs="Times New Roman"/>
                <w:sz w:val="18"/>
                <w:szCs w:val="18"/>
              </w:rPr>
              <w:t>90 000,00 </w:t>
            </w:r>
          </w:p>
        </w:tc>
      </w:tr>
    </w:tbl>
    <w:p w14:paraId="215EF9E4" w14:textId="2F77B458" w:rsidR="00625293" w:rsidRPr="00625293" w:rsidRDefault="00625293" w:rsidP="00625293">
      <w:pPr>
        <w:jc w:val="both"/>
        <w:rPr>
          <w:rFonts w:ascii="Times New Roman" w:hAnsi="Times New Roman" w:cs="Times New Roman"/>
        </w:rPr>
      </w:pPr>
    </w:p>
    <w:sectPr w:rsidR="00625293" w:rsidRPr="0062529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6A3A7" w14:textId="77777777" w:rsidR="00625293" w:rsidRDefault="00625293" w:rsidP="00625293">
      <w:pPr>
        <w:spacing w:after="0" w:line="240" w:lineRule="auto"/>
      </w:pPr>
      <w:r>
        <w:separator/>
      </w:r>
    </w:p>
  </w:endnote>
  <w:endnote w:type="continuationSeparator" w:id="0">
    <w:p w14:paraId="264A913A" w14:textId="77777777" w:rsidR="00625293" w:rsidRDefault="00625293" w:rsidP="00625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B098F" w14:textId="77777777" w:rsidR="00625293" w:rsidRDefault="00625293" w:rsidP="00625293">
      <w:pPr>
        <w:spacing w:after="0" w:line="240" w:lineRule="auto"/>
      </w:pPr>
      <w:r>
        <w:separator/>
      </w:r>
    </w:p>
  </w:footnote>
  <w:footnote w:type="continuationSeparator" w:id="0">
    <w:p w14:paraId="550C6D76" w14:textId="77777777" w:rsidR="00625293" w:rsidRDefault="00625293" w:rsidP="00625293">
      <w:pPr>
        <w:spacing w:after="0" w:line="240" w:lineRule="auto"/>
      </w:pPr>
      <w:r>
        <w:continuationSeparator/>
      </w:r>
    </w:p>
  </w:footnote>
  <w:footnote w:id="1">
    <w:p w14:paraId="3A68EE96" w14:textId="0D84C193" w:rsidR="00625293" w:rsidRPr="00625293" w:rsidRDefault="00625293">
      <w:pPr>
        <w:pStyle w:val="FootnoteText"/>
        <w:rPr>
          <w:rFonts w:ascii="Times New Roman" w:hAnsi="Times New Roman" w:cs="Times New Roman"/>
        </w:rPr>
      </w:pPr>
      <w:r w:rsidRPr="00625293">
        <w:rPr>
          <w:rStyle w:val="FootnoteReference"/>
          <w:rFonts w:ascii="Times New Roman" w:hAnsi="Times New Roman" w:cs="Times New Roman"/>
        </w:rPr>
        <w:footnoteRef/>
      </w:r>
      <w:r w:rsidRPr="00625293">
        <w:rPr>
          <w:rFonts w:ascii="Times New Roman" w:hAnsi="Times New Roman" w:cs="Times New Roman"/>
        </w:rPr>
        <w:t xml:space="preserve"> </w:t>
      </w:r>
      <w:r w:rsidRPr="00625293">
        <w:rPr>
          <w:rFonts w:ascii="Times New Roman" w:hAnsi="Times New Roman" w:cs="Times New Roman"/>
        </w:rPr>
        <w:t>Atbilstoši Klimata un enerģētikas ministrijas 29.04.2025. vēstulei Nr. 1-13/1026 lūgums aktivitātes īstenot jauna projekta ietvarā.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D5DAF"/>
    <w:multiLevelType w:val="hybridMultilevel"/>
    <w:tmpl w:val="7020E79E"/>
    <w:lvl w:ilvl="0" w:tplc="40F21516">
      <w:start w:val="28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795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293"/>
    <w:rsid w:val="00625293"/>
    <w:rsid w:val="00717056"/>
    <w:rsid w:val="007A6033"/>
    <w:rsid w:val="0088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33015"/>
  <w15:chartTrackingRefBased/>
  <w15:docId w15:val="{AC92F6F5-7123-4A1A-872C-69BE6525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2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2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2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2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2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2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2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2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2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2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2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2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2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2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2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2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293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2529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529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52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2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95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48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4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7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3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0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9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7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0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0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4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03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8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3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4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7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1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09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1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8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1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9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2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6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4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3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1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9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9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9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1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7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4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51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20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7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7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6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3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1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9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0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7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6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74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7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3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7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8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5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2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5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9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2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6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5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3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0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90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6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7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0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5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2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5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15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1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9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1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6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7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4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3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4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3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3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23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3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2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2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15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9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3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62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1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6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1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3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1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2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0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5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1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9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6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4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4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5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4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4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7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4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9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89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6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4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16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5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1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6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5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1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6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1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17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1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3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66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97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6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7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9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3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4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8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6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8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2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2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7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15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82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8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4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86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4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2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6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6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1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8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1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3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3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8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5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9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1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8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1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5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9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7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2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9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2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6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1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6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6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4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6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1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9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7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1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4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3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58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4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6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4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2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2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19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6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0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8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8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3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62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0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2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5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83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90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3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6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9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2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5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9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7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4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0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4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1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407A656F6F514882F54CB8A364491F" ma:contentTypeVersion="19" ma:contentTypeDescription="Izveidot jaunu dokumentu." ma:contentTypeScope="" ma:versionID="555b5c0b5039f8bb931c0ba7e760029b">
  <xsd:schema xmlns:xsd="http://www.w3.org/2001/XMLSchema" xmlns:xs="http://www.w3.org/2001/XMLSchema" xmlns:p="http://schemas.microsoft.com/office/2006/metadata/properties" xmlns:ns2="0026d777-7ea2-438a-b84f-f3e74dc1dd91" xmlns:ns3="7e61be5a-9f3f-46c0-883f-80dee6e80e67" targetNamespace="http://schemas.microsoft.com/office/2006/metadata/properties" ma:root="true" ma:fieldsID="04d49fa7e845e5a747c0bccfe117b964" ns2:_="" ns3:_="">
    <xsd:import namespace="0026d777-7ea2-438a-b84f-f3e74dc1dd91"/>
    <xsd:import namespace="7e61be5a-9f3f-46c0-883f-80dee6e80e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6d777-7ea2-438a-b84f-f3e74dc1dd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1be5a-9f3f-46c0-883f-80dee6e80e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cd2d846-6611-415c-bd80-53085ffb1b75}" ma:internalName="TaxCatchAll" ma:showField="CatchAllData" ma:web="7e61be5a-9f3f-46c0-883f-80dee6e80e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26d777-7ea2-438a-b84f-f3e74dc1dd91">
      <Terms xmlns="http://schemas.microsoft.com/office/infopath/2007/PartnerControls"/>
    </lcf76f155ced4ddcb4097134ff3c332f>
    <TaxCatchAll xmlns="7e61be5a-9f3f-46c0-883f-80dee6e80e67" xsi:nil="true"/>
  </documentManagement>
</p:properties>
</file>

<file path=customXml/itemProps1.xml><?xml version="1.0" encoding="utf-8"?>
<ds:datastoreItem xmlns:ds="http://schemas.openxmlformats.org/officeDocument/2006/customXml" ds:itemID="{CFCA14A9-1F3E-43AB-8AC1-99B29E283F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F11F72-1757-4D3A-97DA-ACE890D13010}"/>
</file>

<file path=customXml/itemProps3.xml><?xml version="1.0" encoding="utf-8"?>
<ds:datastoreItem xmlns:ds="http://schemas.openxmlformats.org/officeDocument/2006/customXml" ds:itemID="{FDDF1180-5457-42AC-80B3-CA4B60245FE8}"/>
</file>

<file path=customXml/itemProps4.xml><?xml version="1.0" encoding="utf-8"?>
<ds:datastoreItem xmlns:ds="http://schemas.openxmlformats.org/officeDocument/2006/customXml" ds:itemID="{B2185A20-D6F5-4466-9262-33552E3910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3343</Words>
  <Characters>1907</Characters>
  <Application>Microsoft Office Word</Application>
  <DocSecurity>0</DocSecurity>
  <Lines>15</Lines>
  <Paragraphs>10</Paragraphs>
  <ScaleCrop>false</ScaleCrop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Truhanova</dc:creator>
  <cp:keywords/>
  <dc:description/>
  <cp:lastModifiedBy>Evita Truhanova</cp:lastModifiedBy>
  <cp:revision>1</cp:revision>
  <dcterms:created xsi:type="dcterms:W3CDTF">2025-04-30T07:57:00Z</dcterms:created>
  <dcterms:modified xsi:type="dcterms:W3CDTF">2025-04-30T08:04:00Z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0x010100C2407A656F6F514882F54CB8A364491F</vt:lpwstr>
  </property>
</Properties>
</file>