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13. janvāra ārkārtas sēdē (protokols Nr.2., 1.§) lemto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2024.gadam un budžeta ietvaru 2024., 2025. un 2026.gadam” 70.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katastrofu pārvaldības centru būvniecību Rīgā (Bolderājā), Jūrmalā (Dzintaros) un Kuldīgā.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2023. gadam un budžeta ietvaru 2023., 2024. un 2025. gadam” sagatavošanas procesā Ministru kabineta 2023. gada 13. janvāra sēdē (prot. Nr.2, 1.§) kā ārpus fiskālās telpas plānotajiem ar valsts drošību saistītiem pasākumiem un kā valsts nozīmes prioritātēm (pielikuma 18. un 40. pozīcijas) ir atbalstīta finansējuma piešķiršana Iekšlietu ministrijai katastrofu pārvaldības centru būvniecībai 2023. – 2025. gadam 103 151 786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 3 645 459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35 958 953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63 547 374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laikā pieņemtajiem lēmumiem, ievērojot to, ka katastrofu pārvaldības centra būvniecību Tukumā nav bijis iespējams nodrošināt no Atveseļošanas un noturības mehānisma plāna ietvaros attiecīgajai investīcijai piešķirtajiem līdzekļiem, no šā resursu avota ir piešķirts finansējums (tajā skaitā piešķirts papildus 2026. gadam) minētā katastrofu centra būvniecībai, kā arī saistītajiem pakalpojumiem 12 165 282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 264 918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2 941 073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6 987 363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1 971 928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pamatojoties uz Ministru kabineta 2024. gada 15. februāra sēdē (protokols Nr.7., 30.§) lemto, ievērojot to, ka augstas gatavības projekta "Infrastruktūras attīstības projektu īstenošana iekšlietu nozarē" pasākumu īstenošanas pabeigšanai – ugunsdzēsības depo Rūjienā, Saulkrastos, Kandavā un Aizputē būvniecības pabeigšanai - ir rīkojama jauna iepirkuma procedūra, Iekšlietu ministrijai ir dots uzdevums nekavējoties pēc minētās iepirkuma procedūras noslēguma sagatavot un iesniegt izskatīšanai Ministru kabinetā rīkojuma projektu par apropriācijas pārdali ugunsdzēsības depo Rūjienā, Saulkrastos, Kandavā un Aizputē būvniecības pabeigšanas izmaksu segšanai indikatīvi 3 891 654 euro apmērā no budžeta resora "74. Gadskārtējā valsts budžeta izpildes procesā pārdalāmais finansējums" programmas 18.00.00 "Finansējums valsts drošības stiprināšanas pasākumiem" pasākumam "Valsts ugunsdzēsības un glābšanas dienesta depo – katastrofu pārvaldības centri"  2024. gadam plānoto līdzekļu ietvaros. Šim mērķim nepieciešamās iepirkuma procedūras uz šā tiesību akta sagatavošanas un virzības brīdi vēl ir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reaģēšanā un katastrofu pārvaldībā iesaistītajām iestādēm un dienestiem izvērtējot to atrašanās nepieciešamību un lietderību jaunbūvējamos katastrofu pārvaldības centros, ar Iekšlietu ministrijas Būvniecības padomes 2023. gada 27. marta lēmumu (protokols Nr.12-4/92) ir atbalstīta katastrofu pārvaldības centru būvniecība šādās Latvijas pilsētās:</w:t>
      </w:r>
    </w:p>
    <w:tbl>
      <w:tblPr>
        <w:tblStyle w:val="DefaultTable"/>
        <w:bidiVisual w:val="0"/>
        <w:tblW w:w="160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6"/>
        <w:gridCol w:w="2169"/>
        <w:gridCol w:w="2027"/>
        <w:gridCol w:w="2027"/>
        <w:gridCol w:w="10865"/>
        <w:gridCol w:w="10865"/>
        <w:gridCol w:w="10865"/>
        <w:gridCol w:w="10865"/>
        <w:gridCol w:w="10865"/>
        <w:gridCol w:w="10865"/>
        <w:gridCol w:w="10865"/>
        <w:gridCol w:w="10865"/>
        <w:tblGridChange w:id="0">
          <w:tblGrid>
            <w:gridCol w:w="386"/>
            <w:gridCol w:w="2169"/>
            <w:gridCol w:w="2027"/>
            <w:gridCol w:w="2027"/>
            <w:gridCol w:w="10865"/>
            <w:gridCol w:w="10865"/>
            <w:gridCol w:w="10865"/>
            <w:gridCol w:w="10865"/>
            <w:gridCol w:w="10865"/>
            <w:gridCol w:w="10865"/>
            <w:gridCol w:w="10865"/>
            <w:gridCol w:w="10865"/>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 p.k.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Vieta</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Kategorija</w:t>
            </w:r>
          </w:p>
        </w:tc>
        <w:tc>
          <w:tcPr>
            <w:shd w:fill="ffffff"/>
            <w:vAlign w:val="center"/>
            <w:noWrap w:val="true"/>
            <w:vMerge w:val="restart"/>
            <w:gridSpan w:val="8"/>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Iestādes, kuras ir paredzēts izvietot attiecīgajā centrā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VUGD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VUGD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NMPD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PMLP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LRP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 (Dzintari)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 (Kauguri)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 (Bolderaja)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lietotie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 – iecirknis;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 – atbalsta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 –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 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 –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 –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LRP – 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objektu skaitu, to būtiskas atšķirības (izvietojamas iestādes, objekta lielums, specifika, iespēja būvēt, par pamatu izmantojot ugunsdzēsības depo skici, u.c.), kā arī apstākļus (piemēram, zemes vienības esamība Iekšlietu ministrijas valdījumā) ir veikta objektu grupēšana četrās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1.grupa – katastrofu pārvaldības centri Rīgā (Bolderājā), Jūrmalā (Dzintaros), Kuldīgā;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2.grupa - katastrofu pārvaldības centri Aizkrauklē, Ludzā, Siguldā, Preiļos;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3.grupa - katastrofu pārvaldības centri Balvos, Dobelē, Kauguros, Krāslavā, Limbažos, Rēzeknē, Saldū;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4.grupa – katastrofu pārvaldības centri (administratīvie centri) Jēkabpilī un Jelgavā.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tiesību aktā atspoguļotais attiecas uz 1.grupā ietvertajiem objektiem, jo pārējo objektu būvniecības nodrošināšanai nepieciešamie iepirkumi uz šā tiesību akta sagatavošanas un virzības brīdi vēl ir norises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1.grupā iekļauto katastrofu pārvaldības centru (katastrofu pārvaldības centri Rīgā (Bolderājā), Jūrmalā (Dzintaros), Kuldīgā) būvniecību, Nodrošinājuma valsts aģentūra, kuras kompetencē ietilpst centralizēto iepirkumu organizēšana iekšlietu nozares vajadzībām, 2023. gada 8. decembrī izsludināja atklātu konkursu “Katastrofu pārvaldības centru jaunbūvju būvniecība Bolderājā, Dzintaros, Kuldīgā” (identifikācijas numurs IeM NVA 2023/75) (turpmāk –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Iepirkums paredzēja piedāvājumu iesniegšanu šādās Iepirkuma daļās:</w:t>
      </w:r>
    </w:p>
    <w:tbl>
      <w:tblPr>
        <w:tblStyle w:val="DefaultTable"/>
        <w:bidiVisual w:val="0"/>
        <w:tblW w:w="151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72"/>
        <w:gridCol w:w="10091"/>
        <w:gridCol w:w="3837"/>
        <w:tblGridChange w:id="0">
          <w:tblGrid>
            <w:gridCol w:w="772"/>
            <w:gridCol w:w="10091"/>
            <w:gridCol w:w="38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Iepirkuma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Plānotais līguma izpildes termiņš</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1.daļa – Katastrofu pārvaldības centra Parādes ielā 38, </w:t>
            </w:r>
            <w:r w:rsidR="00000000" w:rsidRPr="00000000" w:rsidDel="00000000">
              <w:rPr>
                <w:sz w:val="24"/>
                <w:b w:val="1"/>
                <w:rtl w:val="0"/>
              </w:rPr>
              <w:t xml:space="preserve">Rīgā (Bolderāja)</w:t>
            </w:r>
            <w:r w:rsidR="00000000" w:rsidRPr="00000000" w:rsidDel="00000000">
              <w:rPr>
                <w:sz w:val="24"/>
                <w:rtl w:val="0"/>
              </w:rPr>
              <w:t xml:space="preserve"> (kad.nr.01001090004) projektēšana, būvniecība un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mēnesis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2.daļa – Katastrofu pārvaldības centra Piestātnes ielā 14, </w:t>
            </w:r>
            <w:r w:rsidR="00000000" w:rsidRPr="00000000" w:rsidDel="00000000">
              <w:rPr>
                <w:sz w:val="24"/>
                <w:b w:val="1"/>
                <w:rtl w:val="0"/>
              </w:rPr>
              <w:t xml:space="preserve">Jūrmalā (Dzintari)</w:t>
            </w:r>
            <w:r w:rsidR="00000000" w:rsidRPr="00000000" w:rsidDel="00000000">
              <w:rPr>
                <w:sz w:val="24"/>
                <w:rtl w:val="0"/>
              </w:rPr>
              <w:t xml:space="preserve"> (kad.apz. 13000080185) projektēšana, būvniecība un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mēnesis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3.daļa – Katastrofu pārvaldības centra</w:t>
            </w:r>
            <w:r w:rsidR="00000000" w:rsidRPr="00000000" w:rsidDel="00000000">
              <w:rPr>
                <w:sz w:val="24"/>
                <w:b w:val="1"/>
                <w:rtl w:val="0"/>
              </w:rPr>
              <w:t xml:space="preserve"> </w:t>
            </w:r>
            <w:r w:rsidR="00000000" w:rsidRPr="00000000" w:rsidDel="00000000">
              <w:rPr>
                <w:sz w:val="24"/>
                <w:rtl w:val="0"/>
              </w:rPr>
              <w:t xml:space="preserve">Lauku ielā 40, </w:t>
            </w:r>
            <w:r w:rsidR="00000000" w:rsidRPr="00000000" w:rsidDel="00000000">
              <w:rPr>
                <w:sz w:val="24"/>
                <w:b w:val="1"/>
                <w:rtl w:val="0"/>
              </w:rPr>
              <w:t xml:space="preserve">Kuldīgā</w:t>
            </w:r>
            <w:r w:rsidR="00000000" w:rsidRPr="00000000" w:rsidDel="00000000">
              <w:rPr>
                <w:sz w:val="24"/>
                <w:rtl w:val="0"/>
              </w:rPr>
              <w:t xml:space="preserve"> (kad.nr. 62010140113) projektēšana, būvniecība un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mēnesis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Iepirkumā noteiktajā piedāvājumu iesniegšanas termiņā, t.i., līdz 2024. gada 16. februārim saņemti 6 pretendentu piedāvājumi Iepirkuma pirmajā daļā, 7 pretendentu piedāvājumi Iepirkuma otrajā daļā un 5 pretendentu piedāvājumi Iepirkuma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komisija izvērtēja saņemtos piedāvājumus un ir pieņēmusi lēmumu[1] par līguma slēgšanas tiesību piešķiršanu šādiem pretendentiem: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87"/>
        <w:gridCol w:w="1851"/>
        <w:gridCol w:w="1797"/>
        <w:gridCol w:w="1735"/>
        <w:gridCol w:w="1619"/>
        <w:tblGridChange w:id="0">
          <w:tblGrid>
            <w:gridCol w:w="1887"/>
            <w:gridCol w:w="1851"/>
            <w:gridCol w:w="1797"/>
            <w:gridCol w:w="1735"/>
            <w:gridCol w:w="16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Iepirkuma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Izbūves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Pretendents, kuram ir piešķirtas līguma slēgšanas tiesības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 </w:t>
            </w:r>
            <w:r w:rsidR="00000000" w:rsidRPr="00000000" w:rsidDel="00000000">
              <w:rPr>
                <w:sz w:val="24"/>
                <w:b w:val="1"/>
                <w:i w:val="1"/>
                <w:rtl w:val="0"/>
              </w:rPr>
              <w:t xml:space="preserve">euro</w:t>
            </w:r>
            <w:r w:rsidR="00000000" w:rsidRPr="00000000" w:rsidDel="00000000">
              <w:rPr>
                <w:sz w:val="24"/>
                <w:b w:val="1"/>
                <w:rtl w:val="0"/>
              </w:rPr>
              <w:t xml:space="preserve">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 </w:t>
            </w:r>
            <w:r w:rsidR="00000000" w:rsidRPr="00000000" w:rsidDel="00000000">
              <w:rPr>
                <w:sz w:val="24"/>
                <w:b w:val="1"/>
                <w:i w:val="1"/>
                <w:rtl w:val="0"/>
              </w:rPr>
              <w:t xml:space="preserve">euro </w:t>
            </w:r>
            <w:r w:rsidR="00000000" w:rsidRPr="00000000" w:rsidDel="00000000">
              <w:rPr>
                <w:sz w:val="24"/>
                <w:b w:val="1"/>
                <w:rtl w:val="0"/>
              </w:rPr>
              <w:t xml:space="preserve">(ar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Parādes ielā 38,</w:t>
            </w:r>
            <w:r w:rsidR="00000000" w:rsidRPr="00000000" w:rsidDel="00000000">
              <w:rPr>
                <w:sz w:val="24"/>
                <w:b w:val="1"/>
                <w:rtl w:val="0"/>
              </w:rPr>
              <w:t xml:space="preserve"> Rīgā (Bolderāja)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“SELVA BŪVE”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3 086 741,91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3 734 957,71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2.daļa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Piestātnes ielā 14,</w:t>
            </w:r>
            <w:r w:rsidR="00000000" w:rsidRPr="00000000" w:rsidDel="00000000">
              <w:rPr>
                <w:sz w:val="24"/>
                <w:b w:val="1"/>
                <w:rtl w:val="0"/>
              </w:rPr>
              <w:t xml:space="preserve"> Jūrmalā (Dzintari)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“SELVA BŪVE”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3 911 988,27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4 733 505,81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ielā 40,</w:t>
            </w:r>
            <w:r w:rsidR="00000000" w:rsidRPr="00000000" w:rsidDel="00000000">
              <w:rPr>
                <w:sz w:val="24"/>
                <w:b w:val="1"/>
                <w:rtl w:val="0"/>
              </w:rPr>
              <w:t xml:space="preserve"> Kuldīgā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“BILDBERG”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4 912 378,57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5 943 978,07</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11 911 108,75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14 412 441,59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norādītajā summā ietilpst projektēšanas, būvniecības un autoruzraudzības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apstrīdēšanas termiņā (līdz 2024. gada 10. jūnijam) iepirkuma komisijas lēmums nav apstrīdēts, līdz ar to var tikt slēgti attiecīgie iepirkuma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Iepirkumā iesniegtie piedāvājumi paredz nodrošināt katastrofu pārvaldības centru būvniecību maksimāli 21 mēneša laikā no būvdarbu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Nodrošinājuma valsts aģentūra organizēja atklātu konkursu inženierkonsultantu pakalpojumu saņemšanai (iepirkuma identifikācijas Nr. IeM NVA 2024/52) vairāku objektu būvniecības nodrošināšanai, kas ietvēra gan inženierkonsultantu, gan būvuzraudzības pakalpojumu. Šā iepirkuma pirmā daļa ietvēra inženierkonsultantu (tajā skaitā būvuzraudzības) pakalpojumu nodrošināšanu arī katastrofu pārvaldības centru būvniecības nodrošināšanai Rīgā (Bolderājā), Jūrmalā (Dzintaros) un Kuldīgā. Iepirkuma komisija izvērtēja saņemtos piedāvājumus un ir pieņēmusi lēmumu[2] par līguma slēgšanas tiesību piešķiršanu iepirkuma pirmajā daļā piegādātāju apvienībai, ko veido SIA “CKL”, SIA “EPVA Eksperti” un SIA “Brangi”. Inženierkonsultantu pakalpojuma izmaksas attiecībā uz šajā tiesību aktā ietvertajiem objektiem atbilstoši iepirkuma rezultātiem skat. nākamajā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apstrīdēšanas termiņā (līdz 2024. gada 10. jūnijam) arī inženierkonsultantu pakalpojuma sniegšanas iepirkuma komisijas lēmums nav apstrīdēts, līdz ar to var tikt slēgti attiecīgie iepirkuma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organizēto atklāto konkursu rezultātu, veikta naudas plūsmas un attiecīgi katastrofu pārvaldības centru būvniecības nodrošināšanai un saistīto pakalpojumu segšanai nepieciešamā finansējuma prognoze. Nepieciešamā finansējuma prognoze veidota, ievērojot Ministru kabineta 2023. gada 13. janvāra sēdē (prot. Nr.2, 1.§) lemto, t.i., to, ka finansējuma piešķiršana katastrofu pārvaldības centru būvniecībai ir atbalstīta 2023. –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2"/>
        <w:gridCol w:w="1180"/>
        <w:gridCol w:w="3056"/>
        <w:gridCol w:w="3056"/>
        <w:gridCol w:w="3056"/>
        <w:gridCol w:w="1147"/>
        <w:gridCol w:w="1104"/>
        <w:gridCol w:w="1049"/>
        <w:tblGridChange w:id="0">
          <w:tblGrid>
            <w:gridCol w:w="1202"/>
            <w:gridCol w:w="1180"/>
            <w:gridCol w:w="3056"/>
            <w:gridCol w:w="3056"/>
            <w:gridCol w:w="3056"/>
            <w:gridCol w:w="1147"/>
            <w:gridCol w:w="1104"/>
            <w:gridCol w:w="1049"/>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Katastrofu pārvaldības centrs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Projektēšana, būvdarbi, autoruzraudzība, </w:t>
            </w:r>
            <w:r w:rsidR="00000000" w:rsidRPr="00000000" w:rsidDel="00000000">
              <w:rPr>
                <w:sz w:val="24"/>
                <w:b w:val="1"/>
                <w:i w:val="1"/>
                <w:rtl w:val="0"/>
              </w:rPr>
              <w:t xml:space="preserve">euro</w:t>
            </w:r>
            <w:r w:rsidR="00000000" w:rsidRPr="00000000" w:rsidDel="00000000">
              <w:rPr>
                <w:sz w:val="24"/>
                <w:b w:val="1"/>
                <w:rtl w:val="0"/>
              </w:rPr>
              <w:t xml:space="preserve"> (ar PVN)[3]</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Saistītie darbi un pakalpojumi, </w:t>
            </w:r>
            <w:r w:rsidR="00000000" w:rsidRPr="00000000" w:rsidDel="00000000">
              <w:rPr>
                <w:sz w:val="24"/>
                <w:b w:val="1"/>
                <w:i w:val="1"/>
                <w:rtl w:val="0"/>
              </w:rPr>
              <w:t xml:space="preserve">euro</w:t>
            </w:r>
            <w:r w:rsidR="00000000" w:rsidRPr="00000000" w:rsidDel="00000000">
              <w:rPr>
                <w:sz w:val="24"/>
                <w:b w:val="1"/>
                <w:rtl w:val="0"/>
              </w:rPr>
              <w:t xml:space="preserve"> (ar PVN)</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KOPĀ (noapaļojot līdz veseliem </w:t>
            </w:r>
            <w:r w:rsidR="00000000" w:rsidRPr="00000000" w:rsidDel="00000000">
              <w:rPr>
                <w:sz w:val="24"/>
                <w:i w:val="1"/>
                <w:rtl w:val="0"/>
              </w:rPr>
              <w:t xml:space="preserve">euro</w:t>
            </w:r>
            <w:r w:rsidR="00000000" w:rsidRPr="00000000" w:rsidDel="00000000">
              <w:rPr>
                <w:sz w:val="24"/>
                <w:rtl w:val="0"/>
              </w:rPr>
              <w:t xml:space="preserve">), </w:t>
            </w:r>
            <w:r w:rsidR="00000000" w:rsidRPr="00000000" w:rsidDel="00000000">
              <w:rPr>
                <w:sz w:val="24"/>
                <w:i w:val="1"/>
                <w:rtl w:val="0"/>
              </w:rPr>
              <w:t xml:space="preserve">euro</w:t>
            </w:r>
            <w:r w:rsidR="00000000" w:rsidRPr="00000000" w:rsidDel="00000000">
              <w:rPr>
                <w:sz w:val="24"/>
                <w:rtl w:val="0"/>
              </w:rPr>
              <w:t xml:space="preserve">, tajā skaitā:</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 gadam, </w:t>
            </w:r>
            <w:r w:rsidR="00000000" w:rsidRPr="00000000" w:rsidDel="00000000">
              <w:rPr>
                <w:sz w:val="24"/>
                <w:i w:val="1"/>
                <w:rtl w:val="0"/>
              </w:rPr>
              <w:t xml:space="preserve">euro</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 gadam,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Būvprojekta ekspertīze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Būvuzraudzība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Inženier-konsultantu pakalpojumi [5]</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Parādes ielā 38,</w:t>
            </w:r>
            <w:r w:rsidR="00000000" w:rsidRPr="00000000" w:rsidDel="00000000">
              <w:rPr>
                <w:sz w:val="24"/>
                <w:b w:val="1"/>
                <w:rtl w:val="0"/>
              </w:rPr>
              <w:t xml:space="preserve"> Rīgā (Bolderāja)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3 734 957,71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44 178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3 993 790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98 174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3 895 616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Piestātnes ielā 14, </w:t>
            </w:r>
            <w:r w:rsidR="00000000" w:rsidRPr="00000000" w:rsidDel="00000000">
              <w:rPr>
                <w:sz w:val="24"/>
                <w:b w:val="1"/>
                <w:rtl w:val="0"/>
              </w:rPr>
              <w:t xml:space="preserve">Jūrmalā (Dzintari)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4 733 505,81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5 013 348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144 862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4 868 486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ielā 40,</w:t>
            </w:r>
            <w:r w:rsidR="00000000" w:rsidRPr="00000000" w:rsidDel="00000000">
              <w:rPr>
                <w:sz w:val="24"/>
                <w:b w:val="1"/>
                <w:rtl w:val="0"/>
              </w:rPr>
              <w:t xml:space="preserve"> Kuldīgā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5 943 978,07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6 225 979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149 660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6 076 319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14 412 441,59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176 713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226 512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417 450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15 233 117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14 840 421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 (noapaļojot līdz veseliem</w:t>
            </w:r>
            <w:r w:rsidR="00000000" w:rsidRPr="00000000" w:rsidDel="00000000">
              <w:rPr>
                <w:sz w:val="24"/>
                <w:b w:val="1"/>
                <w:i w:val="1"/>
                <w:rtl w:val="0"/>
              </w:rPr>
              <w:t xml:space="preserve"> 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14 412 442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176 713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226 512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417 450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15 233 117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14 840 421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tiesību aktā norādīto katastrofu pārvaldības centru darbības nodrošināšana nav iedomājama bez to atbilstošas aprīkošanas. Vienlaikus atzīmējams, ka  finansējums to aprīkošanai faktiski ir nepieciešams, kad katastrofu pārvaldības centru būvniecība prognozējami noritēs noslēguma fāzē. Pašreizējā brīdī noteikt precīzu šim mērķim nepieciešamā finansējuma apmēru nav iespējams, tādējādi šobrīd nebūtu racionāli lemt par šim mērķim nepieciešamā finansējuma pārdali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sadarbībā ar Nodrošinājuma valsts aģentūru un katastrofu pārvaldības centros izvietojamajām iestādēm ir noteikusi šim mērķim indikatīvi nepieciešamā finansējuma apmēru, kas lēšams 450 000 </w:t>
      </w:r>
      <w:r w:rsidR="00000000" w:rsidRPr="00000000" w:rsidDel="00000000">
        <w:rPr>
          <w:i w:val="1"/>
          <w:rtl w:val="0"/>
        </w:rPr>
        <w:t xml:space="preserve">euro</w:t>
      </w:r>
      <w:r w:rsidR="00000000" w:rsidRPr="00000000" w:rsidDel="00000000">
        <w:rPr>
          <w:rtl w:val="0"/>
        </w:rPr>
        <w:t xml:space="preserve">. Katastrofu pārvaldības centru būvniecības noslēguma fāzē prognoze tiks aktualizēta atbilstoši attiecīgo procedūru rezultātam, kā arī tiks veikts atkārtots izvērtējums par resursu avotu pieejamību attiecīgajam mērķim un nepieciešamības gadījumā tiks sagatavoti attiecīgie lēmuma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atklāta konkursa “Katastrofu pārvaldības centru jaunbūvju būvniecība Bolderajā, Dzintaros, Kuldīgā” (iepirkuma identifikācijas numurs IeM NVA 2023/75) 2024. gada 27. maija ziņojumu, pieejams: https://www.eis.gov.lv/EKEIS/Supplier/Procurement/110563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atklāta konkursa “Inženierkonsultanta pakalpojumu saņemšana” (iepirkuma identifikācijas numurs IeM NVA 2024/52) 2024. gada 30. maija ziņojumu, pieejams: https://www.eis.gov.lv/EKEIS/Supplier/Procurement/121312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Iepirkuma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Prognoze, ievērojot pieredzi līdzīgu pakalpojumu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iepirkuma IeM NVA 2024/52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katastrofu pārvaldības centru būvniecību Rīgā (Bolderājā), Jūrmalā (Dzintaros), Kuldīgā,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2024. gadā 392 696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saistīto prioritāro pasākumu ietvaros nodrošinātu katastrofu pārvaldības centru būvniecības uzsākšanu Rīgā (Bolderājā), Jūrmalā (Dzintaros) un Kuldīgā.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attiecīgo izdevumu segšanu 2025. gadā, rīkojuma projektam pievienotais Ministru kabineta sēdes protokollēmuma projekts paredz atbalstīt Iekšlietu ministrijas priekšlikumu par bāzes izdevumu precizēšanu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finansējumu Iekšlietu ministrijas budžeta apakšprogrammā 40.02.00 "Nekustamais īpašums un centralizētais iepirkums" 2025. gadam par 14 840 421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budžeta resora "74. Gadskārtējā valsts budžeta izpildes procesā pārdalāmais finansējums" programmā 18.00.00 "Finansējums valsts drošības stiprināšanas pasākumiem" ar valsts drošību saistītajiem prioritārajiem pasākumiem plānoto finansējumu 2025. gadam par 14 840 421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(Nodrošinājuma valsts aģentūrai) papildu nepieciešams finansējums 15 233 117 </w:t>
            </w:r>
            <w:r w:rsidR="00000000" w:rsidRPr="00000000" w:rsidDel="00000000">
              <w:rPr>
                <w:sz w:val="24"/>
                <w:i w:val="1"/>
                <w:rtl w:val="0"/>
              </w:rPr>
              <w:t xml:space="preserve">euro</w:t>
            </w:r>
            <w:r w:rsidR="00000000" w:rsidRPr="00000000" w:rsidDel="00000000">
              <w:rPr>
                <w:sz w:val="24"/>
                <w:rtl w:val="0"/>
              </w:rPr>
              <w:t xml:space="preserve"> apmērā (Iekšlietu ministrijas budžeta apakšprogramma 40.02.00 "Nekustamais īpašums un centralizētais iepirkums") (IzEKK 5000 “Pamatkapitāla veidošana”), lai ar valsts drošību saistīto prioritāro pasākumu ietvaros nodrošinātu katastrofu pārvaldības centru būvniecību Rīgā (Bolderājā), Jūrmalā (Dzintaros) un Kuldīgā:</w:t>
            </w:r>
          </w:p>
          <w:tbl>
            <w:tblPr>
              <w:tblStyle w:val="DefaultTable"/>
              <w:bidiVisual w:val="0"/>
              <w:tblW w:w="165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91"/>
              <w:gridCol w:w="7138"/>
              <w:gridCol w:w="2924"/>
              <w:gridCol w:w="2113"/>
              <w:gridCol w:w="2629"/>
              <w:tblGridChange w:id="0">
                <w:tblGrid>
                  <w:gridCol w:w="991"/>
                  <w:gridCol w:w="7138"/>
                  <w:gridCol w:w="2924"/>
                  <w:gridCol w:w="2113"/>
                  <w:gridCol w:w="262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Summa, euro (ar PVN),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ieceres dokumentācijas izstrāde, būvdarbi,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14 412 442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14 019 746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projekta ekspertīze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176 713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176 713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Inženierkonsultantu pakalpojumi (tajā skaitā 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643 962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643 962</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 (noapaļojot līdz veseliem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15 233 117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14 840 421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tiks uzņemtas, nepārsniedzot ar šo lēmumu piešķirtā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tiesību aktā paredzēto pasākumu īstenošanai nepieciešamais finansējums 2026. gadam tiks nodrošināts Iekšlietu ministrijai piešķirtā finansējuma (apmēra) ietvaros, nepieciešamības gadījumā normatīvajos aktos noteiktajā kārtībā iesniedzot priekšlikumus pārdalēm starp pasākumiem, izdevumu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apmērs, kas ir nepieciešams šo katastrofu pārvaldības centru aprīkošanai, indikatīvi ir lēšams 450 000 </w:t>
            </w:r>
            <w:r w:rsidR="00000000" w:rsidRPr="00000000" w:rsidDel="00000000">
              <w:rPr>
                <w:sz w:val="24"/>
                <w:i w:val="1"/>
                <w:rtl w:val="0"/>
              </w:rPr>
              <w:t xml:space="preserve">euro</w:t>
            </w:r>
            <w:r w:rsidR="00000000" w:rsidRPr="00000000" w:rsidDel="00000000">
              <w:rPr>
                <w:sz w:val="24"/>
                <w:rtl w:val="0"/>
              </w:rPr>
              <w:t xml:space="preserve"> apmērā. Būvdarbu noslēguma fāzē ir plānots atkārtoti vērtēt šim mērķim faktiski nepieciešamā finansējuma apmēru, kā arī tā iespējamo resursu avotu.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apakšprogrammas 40.02.00 "Nekustamais īpašums un centralizētais iepirkums" ietvaros, līdzekļus pārdalot no budžeta resora ''74. Gadskārtējā valsts budžeta izpildes procesā pārdalāmais finansējums'' programmas 18.00.00 "Finansējums valsts drošības stiprināšanas pasākumiem", lai ar valsts drošību saistīto prioritāro pasākumu ietvaros nodrošinātu katastrofu pārvaldības centru būvniecību Rīgā (Bolderājā), Jūrmalā (Dzintaros) un Kuldīgā; 2024.-2025. gadā izdevumi ir uzskatāmi par vienreizējo pasākumu likuma “Par valsts budžetu 2024. gadam un budžeta ietvaru 2024., 2025. un 2026. gadam” 5.panta 3.punkta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Nodrošinājuma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24-TA-533</w:t>
    </w:r>
    <w:r>
      <w:br/>
    </w:r>
    <w:r w:rsidR="00000000" w:rsidRPr="00000000" w:rsidDel="00000000">
      <w:rPr>
        <w:rtl w:val="0"/>
      </w:rPr>
      <w:t xml:space="preserve">Izdrukāts 29.07.2026. 21.41 - 3.0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24-TA-533</w:t>
    </w:r>
    <w:r>
      <w:br/>
    </w:r>
    <w:r w:rsidR="00000000" w:rsidRPr="00000000" w:rsidDel="00000000">
      <w:rPr>
        <w:rtl w:val="0"/>
      </w:rPr>
      <w:t xml:space="preserve">Izdrukāts 29.07.2026. 21.41 - 3.0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anotācija_(ex_ante)_24-TA-533.docx</dc:title>
</cp:coreProperties>
</file>

<file path=docProps/custom.xml><?xml version="1.0" encoding="utf-8"?>
<Properties xmlns="http://schemas.openxmlformats.org/officeDocument/2006/custom-properties" xmlns:vt="http://schemas.openxmlformats.org/officeDocument/2006/docPropsVTypes"/>
</file>