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29. jūnija noteikumos Nr. 606 "Noteikumi par karavīra, militārā darbinieka un zemessarga uzturdevas kompensācijas apmēru un izmaksāšanas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pēc Nacionālo bruņoto spēku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noteiktu uzturdevas kompensācijas apmēru un izmaksāšanas kārtību Zemessardzes veterāniem, kā arī precizētu uzturdevas kompensācijas izmaksāšanas kārtību zemessargiem.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Latvijas Republikas Zemessardzes likuma (turpmāk - Zemessardzes likums) grozījumiem, kas spēkā stājās 2022.gada 3.novembrī, citstarp tika precizēts Zemessardzes likuma 35.panta pirmās daļas 3.punkts, nosakot, ka, pildot šā likuma 31.panta pirmajā daļā minētos amata pienākumus, papildus likumā noteiktajai zemessarga apgādei un sociālajām garantijām zemessargs ir tiesīgs saņemt karavīram noteikto uzturdevu vai tās kompensāciju, vairs neparedzot ierobežojumu uzturdevas vai tās kompensācijas saņemšanai tikai par amata pienākumu izpildes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grozījumam Zemessardzes likuma 45.panta sestajā daļā Zemessardzes veterāns par šā likuma 44. pantā paredzēto uzdevumu izpildi saņem kompensāciju Ministru kabineta noteiktajā kārtībā un apmērā, kā arī karavīram noteikto uzturdevu vai tās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Nošķirami trīs jēdzieni - kompensācija, karavīram noteiktā uzturdeva un uzturdevas kompensācija.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kārtību, kādā Zemessardzes veterānam izmaksā kompensāciju par katru dienesta uzdevumu izpildes dienu, un tās apmēru, izstrādes stadijā ir Ministru kabineta noteikumu projekts "Grozījumi Ministru kabineta 2010. gada 5. oktobra noteikumos Nr. 948 "Noteikumi par zemessargiem izmaksājamo dienesta uzdevumu izpildes un apmācību kompensāciju, Zemessardzes veterānu priekšnieka algu, kā arī zemessarga mantai nodarīto zaudējumu atlīdzību"" (tiesību akta lietas ID 22-TA-3552).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Militārā dienesta likuma 49.pantu katrs karavīrs dienesta laikā saņem karavīra uzturdevu, bet apgādes nosacījumus, normas un kārtību nosaka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uzturdevas kompensācijas apmēru karavīriem, militārajiem darbiniekiem un zemessargiem, kā arī kompensācijas izmaksāšanas kārtību nosaka Ministru kabineta 2010. gada 29. jūnija noteikumi Nr. 606 “Noteikumi par karavīra, militārā darbinieka un zemessarga uzturdevas kompensācijas apmēru un izmaksāšanas kārtību” (turpmāk – noteikumi Nr.606).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Nr.606 nenosaka uzturdevas kompensācijas apmēru un izmaksāšanas kārtību Zemessardzes veterāniem.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attiecina uz Zemessardzes veterāniem noteikumu Nr.606 3.1. un 3.2. apakšpunktā minēto uzturdevas kompensācijas apmēru un 7.punktā paredzēto uzturdevas kompensācijas izmaksas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Nr.606 7.punkts noteic, ka zemessargam kompensāciju aprēķina un izmaksā reizi ceturksnī, līdz ar to arī zemessargiem, kuri pilda ar kaujas atbalstu un kaujas nodrošinājumu saistītu amatu pienākumus, tā tiek izmaksāta reizi ceturksnī.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noteikumu Nr.606 7.punkts, nosakot, ka kompensāciju aprēķina un izmaksā ne retāk kā reizi ceturksnī.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Nr.606 4.</w:t>
      </w:r>
      <w:r w:rsidR="00000000" w:rsidRPr="00000000" w:rsidDel="00000000">
        <w:rPr>
          <w:vertAlign w:val="superscript"/>
          <w:rtl w:val="0"/>
        </w:rPr>
        <w:t xml:space="preserve">1 </w:t>
      </w:r>
      <w:r w:rsidR="00000000" w:rsidRPr="00000000" w:rsidDel="00000000">
        <w:rPr>
          <w:rtl w:val="0"/>
        </w:rPr>
        <w:t xml:space="preserve">punkta (nav grozīts kopš 2016.gada) otro teikumu uzturdevas kompensācijas saņemšanai netiek uzskaitīts laiks, kad zemessargs pilda karavīra amata pienākumus vai aizsardzības ministra noteikta ar kaujas atbalstu vai kaujas nodrošinājumu saistīta amata pienākumus, par kuru veikšanu slēdz papildu līgumu. Savukārt Zemessardzes likuma 17.</w:t>
      </w:r>
      <w:r w:rsidR="00000000" w:rsidRPr="00000000" w:rsidDel="00000000">
        <w:rPr>
          <w:vertAlign w:val="superscript"/>
          <w:rtl w:val="0"/>
        </w:rPr>
        <w:t xml:space="preserve">1</w:t>
      </w:r>
      <w:r w:rsidR="00000000" w:rsidRPr="00000000" w:rsidDel="00000000">
        <w:rPr>
          <w:rtl w:val="0"/>
        </w:rPr>
        <w:t xml:space="preserve"> ceturtās daļas un 35.panta pirmās daļas grozījumi, kās stājās spēkā 2019.gada 4.aprīlī, noteic, ka zemessargs, kurš pilda karavīra amata pienākumus vai ar kaujas atbalstu un kaujas nodrošinājumu saistītu amata pienākumus, ir tiesīgs saņemt karavīram noteikto uzturdevu vai tās kompensāciju.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svītrots noteikumu Nr.606 4.</w:t>
      </w:r>
      <w:r w:rsidR="00000000" w:rsidRPr="00000000" w:rsidDel="00000000">
        <w:rPr>
          <w:vertAlign w:val="superscript"/>
          <w:rtl w:val="0"/>
        </w:rPr>
        <w:t xml:space="preserve">1 </w:t>
      </w:r>
      <w:r w:rsidR="00000000" w:rsidRPr="00000000" w:rsidDel="00000000">
        <w:rPr>
          <w:rtl w:val="0"/>
        </w:rPr>
        <w:t xml:space="preserve">punkta otrais 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Zemessardzes veterāni un zemessargi, kuri pilda ar kaujas atbalstu vai kaujas nodrošinājumu saistīta amata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uzturdevas kompensācijas apmēru un izmaksāšanas kārtību Zemessardzes veterāniem, kā arī precizē uzturdevas kompensācijas izmaksāšanas kārtību zemessargiem.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realizēta Aizsardzības ministrijai piešķirtā finansējuma ietvaros budžeta programmā 22.00.00 “Nacionālie bruņotie spēki” budžeta apakšprogrammās 22.12.00 “Nacionālo bruņoto spēku uzturēšana” un 22.10.00 “Starptautisko operāciju un Nacionālo bruņoto spēku personālsastāvā centralizētais atalgojums”.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tikai zemessargus un Zemessardzes veterānus.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22-TA-3351</w:t>
    </w:r>
    <w:r>
      <w:br/>
    </w:r>
    <w:r w:rsidR="00000000" w:rsidRPr="00000000" w:rsidDel="00000000">
      <w:rPr>
        <w:rtl w:val="0"/>
      </w:rPr>
      <w:t xml:space="preserve">Izdrukāts 29.07.2026. 21.37 - 3.0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22-TA-3351</w:t>
    </w:r>
    <w:r>
      <w:br/>
    </w:r>
    <w:r w:rsidR="00000000" w:rsidRPr="00000000" w:rsidDel="00000000">
      <w:rPr>
        <w:rtl w:val="0"/>
      </w:rPr>
      <w:t xml:space="preserve">Izdrukāts 29.07.2026. 21.37 - 3.0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anotācija_(ex_ante)_22-TA-3351.docx</dc:title>
</cp:coreProperties>
</file>

<file path=docProps/custom.xml><?xml version="1.0" encoding="utf-8"?>
<Properties xmlns="http://schemas.openxmlformats.org/officeDocument/2006/custom-properties" xmlns:vt="http://schemas.openxmlformats.org/officeDocument/2006/docPropsVTypes"/>
</file>