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"Farmaceitiskās darbības licencēšanas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5.panta 1., 1.</w:t>
      </w:r>
      <w:r w:rsidR="00000000" w:rsidRPr="00000000" w:rsidDel="00000000">
        <w:rPr>
          <w:vertAlign w:val="superscript"/>
          <w:rtl w:val="0"/>
        </w:rPr>
        <w:t xml:space="preserve">1</w:t>
      </w:r>
      <w:r w:rsidR="00000000" w:rsidRPr="00000000" w:rsidDel="00000000">
        <w:rPr>
          <w:rtl w:val="0"/>
        </w:rPr>
        <w:t xml:space="preserve">., 14., 19.</w:t>
      </w:r>
      <w:r w:rsidR="00000000" w:rsidRPr="00000000" w:rsidDel="00000000">
        <w:rPr>
          <w:vertAlign w:val="superscript"/>
          <w:rtl w:val="0"/>
        </w:rPr>
        <w:t xml:space="preserve">1</w:t>
      </w:r>
      <w:r w:rsidR="00000000" w:rsidRPr="00000000" w:rsidDel="00000000">
        <w:rPr>
          <w:rtl w:val="0"/>
        </w:rPr>
        <w:t xml:space="preserve"> un  26.punktu un Narkotisko un psihotropo vielu un zāļu, kā arī prekursoru likumīgās aprites likuma 12. panta pirmo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ievērojot Farmācijas likuma pārejas noteikumu 37.punktu, ka Ministru kabineta 2011.gada 19.oktobra noteikumi Nr.800 "Farmaceitiskās darbības licencēšanas kārtība" ir piemērojami līdz 2025.gada 30.jūnijam.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Ministru kabineta 2011.gada 19.oktobra noteikumi Nr.800 "Farmaceitiskās darbības licencēšanas kārtība" atbilstoši Farmācijas likuma pārejas noteikumu 37.punktam ir piemērojami līdz 2025.gada 30.jūnijam, ciktāl tie nav pretrunā ar Farmācijas likumā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2024.gada 20.jūnijā pieņemtajiem grozījumiem Farmācijas likumā, kas stājās spēkā 2024.gada 18.jūlijā, pārskatītas Farmācijas likuma normas attiecībā uz farmaceitiskās darbības licencēšanu, konstatējot, ka atsevišķas normas nav pietiekoši skaidras vai ir novecojušas, kā arī neaptver visu regulējamo jomu. Ņemot vērā, ka Farmācijas likuma 5. panta 1. punktā ietvertais pilnvarojums Ministru kabinetam vienlaikus aptver vairākas jomas: gan zāļu, gan veterināro zāļu jomu, kā arī deleģējuma tvērums Ministru kabinetam neaptver visas materiālās tiesību normas ar Farmācijas likuma grozījumiem (2024.gada 18.jūlija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 panta 1.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precizēts Likuma 5.panta 1.punkts, Ministru kabinetam dodot pilnvarojumu noteikt nosacījumus un kārtību </w:t>
      </w:r>
      <w:r w:rsidR="00000000" w:rsidRPr="00000000" w:rsidDel="00000000">
        <w:rPr>
          <w:u w:val="single"/>
          <w:rtl w:val="0"/>
        </w:rPr>
        <w:t xml:space="preserve">veterinārfarmaceitiskās </w:t>
      </w:r>
      <w:r w:rsidR="00000000" w:rsidRPr="00000000" w:rsidDel="00000000">
        <w:rPr>
          <w:rtl w:val="0"/>
        </w:rPr>
        <w:t xml:space="preserve">darbības licencēšanai, izdot noteikumus par farmaceitu profesionālās kvalifikācijas sertifikāciju, dodot tiesības Ministru kabinetam reglamentēt noteikumos visu sertifikācijas procesu, kā arī aptieku darbības uzsākšanas un darbības kārtību, arī veterināro zāļu lieltirgotavu un veterināro zāļu ražošanas vai importēšanas darbības uzsākšanas, darbības un atbilstības novērtēšanas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 INFORMĀCIJA</w:t>
      </w:r>
      <w:r w:rsidR="00000000" w:rsidRPr="00000000" w:rsidDel="00000000">
        <w:rPr>
          <w:i w:val="1"/>
          <w:rtl w:val="0"/>
        </w:rPr>
        <w:t xml:space="preserve">1)</w:t>
      </w:r>
      <w:r w:rsidR="00000000" w:rsidRPr="00000000" w:rsidDel="00000000">
        <w:rPr>
          <w:b w:val="1"/>
          <w:rtl w:val="0"/>
        </w:rPr>
        <w:t xml:space="preserve"> A</w:t>
      </w:r>
      <w:r w:rsidR="00000000" w:rsidRPr="00000000" w:rsidDel="00000000">
        <w:rPr>
          <w:b w:val="1"/>
          <w:i w:val="1"/>
          <w:rtl w:val="0"/>
        </w:rPr>
        <w:t xml:space="preserve">ttiecībā uz veterinārfarmaceitiskās darbības licencēšanu, arī veterināro aptieku, veterināro zāļu lieltirgotavu un veterināro zāļu ražošanas vai importēšanas darbības uzsākšanas, darbības un atbilstības novērtēšanas kārtību ,</w:t>
      </w:r>
      <w:r w:rsidR="00000000" w:rsidRPr="00000000" w:rsidDel="00000000">
        <w:rPr>
          <w:b w:val="1"/>
          <w:rtl w:val="0"/>
        </w:rPr>
        <w:t xml:space="preserve"> </w:t>
      </w:r>
      <w:r w:rsidR="00000000" w:rsidRPr="00000000" w:rsidDel="00000000">
        <w:rPr>
          <w:b w:val="1"/>
          <w:i w:val="1"/>
          <w:rtl w:val="0"/>
        </w:rPr>
        <w:t xml:space="preserve">jautājumus regulē citi tiesību akti, proti</w:t>
      </w:r>
      <w:r w:rsidR="00000000" w:rsidRPr="00000000" w:rsidDel="00000000">
        <w:rPr>
          <w:b w:val="1"/>
          <w:rtl w:val="0"/>
        </w:rPr>
        <w:t xml:space="preserve">, </w:t>
      </w:r>
      <w:r w:rsidR="00000000" w:rsidRPr="00000000" w:rsidDel="00000000">
        <w:rPr>
          <w:rtl w:val="0"/>
        </w:rPr>
        <w:t xml:space="preserve">Ministru kabineta 2011. gada 11. janvāra noteikumi Nr. 35 "Kārtība, kādā izsniedzamas, apturamas, pārreģistrējamas un anulējamas speciālās atļaujas (licences) veterinārfarmaceitiskajai darbībai" (turpmāk - noteikumi Nr.35), </w:t>
      </w:r>
      <w:r w:rsidR="00000000" w:rsidRPr="00000000" w:rsidDel="00000000">
        <w:rPr>
          <w:u w:val="single"/>
          <w:rtl w:val="0"/>
        </w:rPr>
        <w:t xml:space="preserve">kas ir Zemkopības ministrijas kompetences 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i w:val="1"/>
          <w:rtl w:val="0"/>
        </w:rPr>
        <w:t xml:space="preserve">Attiecībā uz aptieku (kas nav veterinārās aptiekas) darbības uzsākšanu un darbības kārtību jautājumus regulē </w:t>
      </w:r>
      <w:r w:rsidR="00000000" w:rsidRPr="00000000" w:rsidDel="00000000">
        <w:rPr>
          <w:rtl w:val="0"/>
        </w:rPr>
        <w:t xml:space="preserve">Ministru kabineta 2010. gada 23. marta noteikumi Nr. 288 “Aptieku darbības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attiecībā uz “cilvēkiem paredzēto zāļu 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Attiecībā uz farmaceitu profesionālās kvalifikācijas sertifikāciju jautājumus regulē </w:t>
      </w:r>
      <w:r w:rsidR="00000000" w:rsidRPr="00000000" w:rsidDel="00000000">
        <w:rPr>
          <w:b w:val="1"/>
          <w:rtl w:val="0"/>
        </w:rPr>
        <w:t xml:space="preserve">Ministru</w:t>
      </w:r>
      <w:r w:rsidR="00000000" w:rsidRPr="00000000" w:rsidDel="00000000">
        <w:rPr>
          <w:b w:val="1"/>
          <w:rtl w:val="0"/>
        </w:rPr>
        <w:t xml:space="preserve"> kabineta 2010. gada 23. marta noteikumi Nr. 290 “Farmaceitu profesionālās kvalifikācijas sertifikātu izsniegšanas, pārreģistrēšanas un anulēšanas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jaunajā 5. panta 1.</w:t>
      </w:r>
      <w:r w:rsidR="00000000" w:rsidRPr="00000000" w:rsidDel="00000000">
        <w:rPr>
          <w:u w:val="single"/>
          <w:vertAlign w:val="superscript"/>
          <w:rtl w:val="0"/>
        </w:rPr>
        <w:t xml:space="preserve">1</w:t>
      </w:r>
      <w:r w:rsidR="00000000" w:rsidRPr="00000000" w:rsidDel="00000000">
        <w:rPr>
          <w:u w:val="single"/>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atsevišķs pilnvarojums Ministru kabinetam noteikt </w:t>
      </w:r>
      <w:r w:rsidR="00000000" w:rsidRPr="00000000" w:rsidDel="00000000">
        <w:rPr>
          <w:u w:val="single"/>
          <w:rtl w:val="0"/>
        </w:rPr>
        <w:t xml:space="preserve">farmaceitiskās </w:t>
      </w:r>
      <w:r w:rsidR="00000000" w:rsidRPr="00000000" w:rsidDel="00000000">
        <w:rPr>
          <w:rtl w:val="0"/>
        </w:rPr>
        <w:t xml:space="preserve">darbības licencēšanas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 panta 19.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un no jauna izteikts 5. panta 19. punkts, konkretizējot apmēru, kādā maksājama valsts nodeva par speciālās atļaujas (licences) izsniegšanu un pārreģistrēšanu </w:t>
      </w:r>
      <w:r w:rsidR="00000000" w:rsidRPr="00000000" w:rsidDel="00000000">
        <w:rPr>
          <w:u w:val="single"/>
          <w:rtl w:val="0"/>
        </w:rPr>
        <w:t xml:space="preserve">veterinārfarmaceitiskajai </w:t>
      </w:r>
      <w:r w:rsidR="00000000" w:rsidRPr="00000000" w:rsidDel="00000000">
        <w:rPr>
          <w:rtl w:val="0"/>
        </w:rPr>
        <w:t xml:space="preserve">darbībai, un kārtību, kādā tā iekasējama.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jaunajā 5.panta 19.</w:t>
      </w:r>
      <w:r w:rsidR="00000000" w:rsidRPr="00000000" w:rsidDel="00000000">
        <w:rPr>
          <w:u w:val="single"/>
          <w:vertAlign w:val="superscript"/>
          <w:rtl w:val="0"/>
        </w:rPr>
        <w:t xml:space="preserve">1</w:t>
      </w:r>
      <w:r w:rsidR="00000000" w:rsidRPr="00000000" w:rsidDel="00000000">
        <w:rPr>
          <w:u w:val="single"/>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Dots pilnvarojums Ministru kabinetam noteikt apmēru, kādā maksājama valsts nodeva par speciālās atļaujas (licences) izsniegšanu un pārreģistrēšanu </w:t>
      </w:r>
      <w:r w:rsidR="00000000" w:rsidRPr="00000000" w:rsidDel="00000000">
        <w:rPr>
          <w:u w:val="single"/>
          <w:rtl w:val="0"/>
        </w:rPr>
        <w:t xml:space="preserve">farmaceitiskajai </w:t>
      </w:r>
      <w:r w:rsidR="00000000" w:rsidRPr="00000000" w:rsidDel="00000000">
        <w:rPr>
          <w:rtl w:val="0"/>
        </w:rPr>
        <w:t xml:space="preserve">darbībai, un kārtību, kādā tā iekasējama, kā arī atvieglojumus un atbrīvojumus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grozījumus Farmācijas likumā, Veselības ministrijas izstrādē atrodas jauni Ministru kabineta noteikumi par farmaceitiskās darbības licencēšanu (24 - TA - 2984). Plānotie noteikumi paredz skaidru farmaceitiskās darbības licencēšanas detalizāciju, taču noteikumu kvalitatīvai pilnveidei ir nepieciešamas farmācijas jomas nozares pārstāvju iesaiste un diskusijas, tādējādi, lai nodrošinātu tiesisko stabilitāti un farmaceitiskās darbības subjektu/uzņēmumu licencēšanas process Zāļu valsts aģentūrā netiktu apturēts bez attiecīgā regulējuma neesamības, nepieciešams pārizdot spēkā esošos Ministru kabineta 2011.gada 19.oktobra noteikumus Nr.800 "Farmaceitiskās darbības licencēšanas kārtība", kas būs spēkā līdz jauno noteikumu apstiprināšanai, tehniski salāgojot atsevišķas normas, atbilstoši šā brīža pastāvošai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spēkā esošie Ministru kabineta 2011.gada 19.oktobra noteikumi Nr.800 "Farmaceitiskās darbības licencēšanas kārtība" atbilstoši Farmācijas likuma pārejas noteikumu 37.punktam ir piemērojami līdz 2025.gada 30.jūnijam, lai nodrošinātu tiesisko stabilitāti un farmaceitiskās darbības subjektu/uzņēmumu licencēšanas process Zāļu valsts aģentūrā netiktu apturēts bez attiecīgā regulējuma neesamības, nepieciešams </w:t>
      </w:r>
      <w:r w:rsidR="00000000" w:rsidRPr="00000000" w:rsidDel="00000000">
        <w:rPr>
          <w:b w:val="1"/>
          <w:rtl w:val="0"/>
        </w:rPr>
        <w:t xml:space="preserve">pārizdot </w:t>
      </w:r>
      <w:r w:rsidR="00000000" w:rsidRPr="00000000" w:rsidDel="00000000">
        <w:rPr>
          <w:u w:val="single"/>
          <w:rtl w:val="0"/>
        </w:rPr>
        <w:t xml:space="preserve">spēkā esošos Ministru kabineta 2011.gada 19.oktobra noteikumus Nr.800 "Farmaceitiskās darbības licencēšanas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Izstrādātajā Noteikumu projektā tiek saglabāti</w:t>
      </w:r>
      <w:r w:rsidR="00000000" w:rsidRPr="00000000" w:rsidDel="00000000">
        <w:rPr>
          <w:rtl w:val="0"/>
        </w:rPr>
        <w:t xml:space="preserve"> </w:t>
      </w:r>
      <w:r w:rsidR="00000000" w:rsidRPr="00000000" w:rsidDel="00000000">
        <w:rPr>
          <w:b w:val="1"/>
          <w:rtl w:val="0"/>
        </w:rPr>
        <w:t xml:space="preserve">Ministru kabineta 2011.gada 19.oktobra noteikumos Nr.800 "Farmaceitiskās darbības licencēšanas kārtība" ietvertie vispārējie principi un nosacījumi farmaceitiskās darbības licencēšanai,</w:t>
      </w:r>
      <w:r w:rsidR="00000000" w:rsidRPr="00000000" w:rsidDel="00000000">
        <w:rPr>
          <w:rtl w:val="0"/>
        </w:rPr>
        <w:t xml:space="preserve"> lai nodrošinātu Zāļu valsts aģentūras darbības nepārtrauktību farmaceitiskās darbības licencēšanas jomā līdz jaunā regulējuma apstiprināšanai, kas pašreiz ir izstrādes stadijā (24 - TA - 2984).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iekļautas Ministru kabineta 2011.gada 19.oktobra noteikumos Nr.800 "Farmaceitiskās darbības licencēšanas kārtība" normas, no kurām atsevišķas ir tehniski precizētas,  ņemot vērā, ka ar grozījumiem Farmācijas likumā, kas stājās spēkā 2024.gada 18.jūlijā, veiktas izmaiņas noregulējumā par veterināro zāļu ražošanas vai importēšanas, vai veterināro zāļu izplatīšanas vairumtirdzniecībā licencēšanu, nodalot Zāļu valsts aģentūras un Pārtikas un veterinārā dienesta funkcijas, kas stājās spēkā ar 2025.gada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Tehniski precizēts noteikumu nosaukums</w:t>
      </w:r>
      <w:r w:rsidR="00000000" w:rsidRPr="00000000" w:rsidDel="00000000">
        <w:rPr>
          <w:rtl w:val="0"/>
        </w:rPr>
        <w:t xml:space="preserve">, ņemot vērā Farmācijas likumā doto pilnvarojumu Ministru kabinetam (Farmācijas likuma 5.panta 1.</w:t>
      </w:r>
      <w:r w:rsidR="00000000" w:rsidRPr="00000000" w:rsidDel="00000000">
        <w:rPr>
          <w:vertAlign w:val="superscript"/>
          <w:rtl w:val="0"/>
        </w:rPr>
        <w:t xml:space="preserve">1</w:t>
      </w:r>
      <w:r w:rsidR="00000000" w:rsidRPr="00000000" w:rsidDel="00000000">
        <w:rPr>
          <w:rtl w:val="0"/>
        </w:rPr>
        <w:t xml:space="preserve"> punkts), kā arī </w:t>
      </w:r>
      <w:r w:rsidR="00000000" w:rsidRPr="00000000" w:rsidDel="00000000">
        <w:rPr>
          <w:b w:val="1"/>
          <w:rtl w:val="0"/>
        </w:rPr>
        <w:t xml:space="preserve">izdošanas pamatojums</w:t>
      </w:r>
      <w:r w:rsidR="00000000" w:rsidRPr="00000000" w:rsidDel="00000000">
        <w:rPr>
          <w:rtl w:val="0"/>
        </w:rPr>
        <w:t xml:space="preserve"> </w:t>
      </w:r>
      <w:r w:rsidR="00000000" w:rsidRPr="00000000" w:rsidDel="00000000">
        <w:rPr>
          <w:b w:val="1"/>
          <w:rtl w:val="0"/>
        </w:rPr>
        <w:t xml:space="preserve">tehniski papildināts</w:t>
      </w:r>
      <w:r w:rsidR="00000000" w:rsidRPr="00000000" w:rsidDel="00000000">
        <w:rPr>
          <w:rtl w:val="0"/>
        </w:rPr>
        <w:t xml:space="preserve"> ar atsauci uz Farmācijas likuma 5.panta 1.</w:t>
      </w:r>
      <w:r w:rsidR="00000000" w:rsidRPr="00000000" w:rsidDel="00000000">
        <w:rPr>
          <w:vertAlign w:val="superscript"/>
          <w:rtl w:val="0"/>
        </w:rPr>
        <w:t xml:space="preserve">1</w:t>
      </w:r>
      <w:r w:rsidR="00000000" w:rsidRPr="00000000" w:rsidDel="00000000">
        <w:rPr>
          <w:rtl w:val="0"/>
        </w:rPr>
        <w:t xml:space="preserve"> un 19.</w:t>
      </w:r>
      <w:r w:rsidR="00000000" w:rsidRPr="00000000" w:rsidDel="00000000">
        <w:rPr>
          <w:vertAlign w:val="superscript"/>
          <w:rtl w:val="0"/>
        </w:rPr>
        <w:t xml:space="preserve">1</w:t>
      </w:r>
      <w:r w:rsidR="00000000" w:rsidRPr="00000000" w:rsidDel="00000000">
        <w:rPr>
          <w:rtl w:val="0"/>
        </w:rPr>
        <w:t xml:space="preserve">punktu, kā arī uz aktuālo Narkotisko un psihotropo vielu un zāļu, kā arī prekursoru likumīgās aprites likuma nosaukumu. Atbilstoši Tieslietu ministrijas ieteikumam, </w:t>
      </w:r>
      <w:r w:rsidR="00000000" w:rsidRPr="00000000" w:rsidDel="00000000">
        <w:rPr>
          <w:b w:val="1"/>
          <w:rtl w:val="0"/>
        </w:rPr>
        <w:t xml:space="preserve">tehniski precizēts noteikumu 1.punkts, </w:t>
      </w:r>
      <w:r w:rsidR="00000000" w:rsidRPr="00000000" w:rsidDel="00000000">
        <w:rPr>
          <w:rtl w:val="0"/>
        </w:rPr>
        <w:t xml:space="preserve">saskaņā ar noteikumu izdošanas mērķi un Farmācijas likumā ietverto pilnvarojumu Ministru kabinetam, vienlaikus </w:t>
      </w:r>
      <w:r w:rsidR="00000000" w:rsidRPr="00000000" w:rsidDel="00000000">
        <w:rPr>
          <w:b w:val="1"/>
          <w:rtl w:val="0"/>
        </w:rPr>
        <w:t xml:space="preserve">tehniski precizēts arī noteikumu 2., 3. un 4. punkts,</w:t>
      </w:r>
      <w:r w:rsidR="00000000" w:rsidRPr="00000000" w:rsidDel="00000000">
        <w:rPr>
          <w:rtl w:val="0"/>
        </w:rPr>
        <w:t xml:space="preserve"> Ministru kabineta 2011.gada 19.oktobra noteikumos Nr.800 "Farmaceitiskās darbības licencēšanas kārtība" definētos licenču veidus, pārnesot uz noteikumu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noteikumiem netiek pilnībā pārņemts Farmācijas likuma 5. panta 1.punkts, jo sadalījums deleģējumam noteikts ar grozījumiem Farmācijas likumā ((2024.gada 18.jūlija redakcijā) sk. anotācijā: https://titania.saeima.lv/LIVS14/SaeimaLIVS14.nsf/0/C4AA03BD8284FAD4C2258AB500282F2B?OpenDocument).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Veikts tehnisks precizējums normās</w:t>
      </w:r>
      <w:r w:rsidR="00000000" w:rsidRPr="00000000" w:rsidDel="00000000">
        <w:rPr>
          <w:rtl w:val="0"/>
        </w:rPr>
        <w:t xml:space="preserve">, jo ar grozījumiem Farmācijas likumā, kas stājās spēkā 2024.gada 18.jūlijā, veiktas izmaiņas licences nosaukumā un Farmācijas likuma 45. panta pirmās daļas normā "speciālā atļaujas (licence) zāļu lieltirgotavas atvēršanai (darbībai)" aizstāta ar "speciālo atļauju (licenci) zāļu izplatīšanai vairumtirdzniecībā".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Veikti tehniski grozījumi</w:t>
      </w:r>
      <w:r w:rsidR="00000000" w:rsidRPr="00000000" w:rsidDel="00000000">
        <w:rPr>
          <w:rtl w:val="0"/>
        </w:rPr>
        <w:t xml:space="preserve"> noteikumu aktualizācijai, jo ar grozījumiem Farmācijas likumā, kas stājās spēkā 2024.gada 18.jūlijā, </w:t>
      </w:r>
      <w:r w:rsidR="00000000" w:rsidRPr="00000000" w:rsidDel="00000000">
        <w:rPr>
          <w:u w:val="single"/>
          <w:rtl w:val="0"/>
        </w:rPr>
        <w:t xml:space="preserve">no 2025.gada 1.janvāra</w:t>
      </w:r>
      <w:r w:rsidR="00000000" w:rsidRPr="00000000" w:rsidDel="00000000">
        <w:rPr>
          <w:rtl w:val="0"/>
        </w:rPr>
        <w:t xml:space="preserve"> visos gadījumos veterināro zāļu ražošanas, importēšanas un izplatīšanas vairumtirdzniecībā licencēšanu veic Pārtikas un veterinārais dienests. Līdz ar to Noteikumu projektā nav ietvertu normu, kas regulēts jautājums par speciālās darbības nosacījuma ietveršanu speciālajās atļaujās (licencēs) cilvēkiem paredzēto zāļu ražotājam un importētājam, atļaujot ražot vai importē veterinārās zāles, un speciālās darbības nosacījuma ietveršanu speciālajās atļaujās (licencēs) zāļu lieltirgotavai, atļaut izplatīt vairumtirdzniecībā veterinārās zāles, kas bija līdz šim regulēts ar Ministru kabineta 2011.gada 19.oktobra noteikumiem Nr.800 "Farmaceitiskās darbības licencēšanas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w:t>
      </w:r>
      <w:r w:rsidR="00000000" w:rsidRPr="00000000" w:rsidDel="00000000">
        <w:rPr>
          <w:u w:val="single"/>
          <w:rtl w:val="0"/>
        </w:rPr>
        <w:t xml:space="preserve">eterinārfarmaceitiskās darbības licencēšanu regulē</w:t>
      </w:r>
      <w:r w:rsidR="00000000" w:rsidRPr="00000000" w:rsidDel="00000000">
        <w:rPr>
          <w:rtl w:val="0"/>
        </w:rPr>
        <w:t xml:space="preserve"> Ministru kabineta 2011. gada 11.janvāra noteikumi Nr.35 "Kārtība, kādā izsniedzamas, apturamas, pārreģistrējamas un anulējamas speciālās atļaujas (licences) veterinārfarmaceitiskajai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šobrīd spēkā esošo noteikumu 84.6.apakšpunktā ietverta atsauce uz “Eiropas Komisijas labas ražošanas prakses vadlīnijām”, kas nav juridiski saistošas un tām ir ieteikuma raksturs, ar projektu tehniski precizēts minētais punkts, svītrojot atsauci uz vadlīnijām. Noteikumu projekta 84.6.apakšpunkts par aktīvo vielu, tai skaitā kontrolēto vielu  ražošanas prasībām nosaka Farmācijas likuma 51. panta 5. daļas norma, nosakot, ka aktīvo vielu (kas attiecas arī uz narkotiskajām un psihotropajām vielām) ražotājs normatīvajos aktos par farmaceitiskās darbības licencēšanu noteiktajā kārtībā var saņemt speciālo atļauju (licenci) cilvēkiem paredzētu zāļu aktīvo vielu ražošanai, ja šāda speciālā atļauja (licence) ir nepieciešama saistībā ar aktīvo vielu ievešanu, izplatīšanu vai zāļu reģistrāciju trešā valstī un ja ir nodrošinātas atbilstošas telpas un aprīkojums, tajā skaitā iekārtas, kā arī personāls un dokumentācija saskaņā ar šo likumu un normatīvajiem aktiem par zāļu ražošanu, proti, Ministru kabineta 2006. gada 18. aprīļa noteikumiem Nr.304 "Noteikumi par zāļu ražošanas un kontroles kārtību, par zāļu ražošanu atbildīgās amatpersonas kvalifikācijas prasībām un profesionālo pieredzi un kārtību, kādā zāļu ražošanas uzņēmumam izsniedz labas ražošanas prakses sertifikātu", ar kuriem ir pārņemta Eiropas Komisijas 2014. gada 28. maija Deleģētā regula (ES) Nr. 1252/2014, ar kuru papildina Eiropas Parlamenta un Padomes Direktīvu Nr. 2001/83/EK, iekļaujot tajā labas ražošanas prakses principus un pamatnostādnes attiecībā uz cilvēkiem paredzētu zāļu aktīvajām vielām, un Farmācijas likuma 51.</w:t>
      </w:r>
      <w:r w:rsidR="00000000" w:rsidRPr="00000000" w:rsidDel="00000000">
        <w:rPr>
          <w:vertAlign w:val="superscript"/>
          <w:rtl w:val="0"/>
        </w:rPr>
        <w:t xml:space="preserve">1</w:t>
      </w:r>
      <w:r w:rsidR="00000000" w:rsidRPr="00000000" w:rsidDel="00000000">
        <w:rPr>
          <w:rtl w:val="0"/>
        </w:rPr>
        <w:t xml:space="preserve"> pantā noteikto, ka zāļu un aktīvo vielu ražošanā un to ražošanas kontrolē, kā arī zāļu importēšanā ievēro Eiropas Komisijas rokasgrāmatā par zāļu labu ražošanas praksi publicētos principus un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Veikts tehnisks noteikumu precizējums, svītrojot noteikumos ietverto 85.punktu</w:t>
      </w:r>
      <w:r w:rsidR="00000000" w:rsidRPr="00000000" w:rsidDel="00000000">
        <w:rPr>
          <w:rtl w:val="0"/>
        </w:rPr>
        <w:t xml:space="preserve">, jo tas dublē Farmācijas likumā noteikto regulējumu, proti, administratīvajā procesā paredzēto valsts pārvaldes lēmumu apstrīdēšanas un pārsūdzēšanas kārtību nosaka Farmācijas likuma 64. pants. Tāpat arī līdzīgs regulējums par lēmumu apstrīdēšanu un pārsūdzēšanu ir noteikts Narkotisko un psihotropo vielu un zāļu, kā arī prekursoru likumīgās aprites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Tehniski precizēta Informatīvā atsauce uz uz Eiropas Savienības direktīvām</w:t>
      </w:r>
      <w:r w:rsidR="00000000" w:rsidRPr="00000000" w:rsidDel="00000000">
        <w:rPr>
          <w:rtl w:val="0"/>
        </w:rPr>
        <w:t xml:space="preserve">, svītrojot sadaļas 2.-6.punktu kā neaktuālu (sk.anotācijas 5. sadaļas 5.3.punktu).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Zāļu valsts aģentūrai (ZVA) 2020.gada 4.decembrī ir noslēgta Starpresoru vienošanās  par valsts informācijas sistēmas „Sodu reģistrs” apakšsistēmas „Administratīvo pārkāpumu procesa atbalsta sistēma” lietošanu tiešsaistes režīmā (ZVA reģistrācijas numurs: 2601). Vienošanās nosaka veidu un kārtību, kādā ZVA tiešsaistes datu pārraides režīmā, izmantojot Iekšlietu ministrijas Informācijas centra pārziņā esošo valsts informācijas sistēmas „Sodu reģistrs” apakšsistēmu „Administratīvo pārkāpumu procesa atbalsta sistēma” funkcionalitāti pārbauda ziņas par personu, kas ieņem farmaceitiskās darbības jomas juridiskās personas dibinātāja, biedra, vai amatpersonas amatu, atbilstību Narkotisko un psihotropo vielu un zāļu, kā arī prekursoru likumīgās aprites likuma 11.pantā un Farmācijas likuma 10.panta 12.punktā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Administratīvie pārkāpumi, par kuriem persona nedrīkst būt sodīta ir ietverti Narkotisko un psihotropo vielu un zāļu, kā arī prekursoru likumīgās aprites likuma IX nodaļā un Farmācijas likuma XI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1.pielikuma 18.4.apakšpunktā noteikts pienākums, ka ZVA iesniegumam atbilstības novērtēšanai un speciālās atļaujas (licences) izsniegšanai (pārreģistrēšanai) pievienot iesniedzēja apliecinājumu, ka viņa dibinātāji un biedri atbilst Narkotisko un psihotropo vielu un zāļu, kā arī prekursoru likumīgās aprites likuma 11.panta 2.punktā minētajām prasībām (juridiskās personas dibinātāji un biedri, kā arī amatpersonas nav sodītas par noziedzīga nodarījuma izdarīšanu [..]). Tas attiecīgi nozīmē, ja apliecinājumā ir ietverta informācija par to, ka persona ir bijusi sodīta par jebkura noziedzīga nodarījuma izdarīšanu, nevar ieņemt juridiskās personas dibinātāja un biedra, vai amatpersonas (piemēram, zāļu lieltirgotavā par labas izplatīšanas prakses ievērošanu vai veterināro zāļu lieltirgotavā par veterināro zāļu izplatīšanu atbildīgās amatpersonas) amatu.  ZVA, pārbaudot šo informāciju Sodu reģistra datu bāzē un konstatējot attiecīgo ierakstu, pieprasa papildinošu informāciju par piemēroto sodu Iekšlietu ministrijas Informācijas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neattiecas uz speciālās atļaujas (licences) izsniegšanu, apturēšanu, pārreģistrēšanu un anulēšanu veterināro zāļu ražošanai un importēšanai, kā arī veterināro zāļu izplatīšanai vairumtirdzniecībā un veterinārās aptiekas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saglabāta līdzšinējā Zāļu valsts aģentūras aptieku (aptieku filiāļu) licencēšana, ja tā izplata gan cilvēkiem paredzētās zāles, gan veterinārās zāles, kā arī nav veiktas izmaiņas psihotropo un narkotisko zāļu licencēšanā, aktīvo vielu vai kontrolējamo vielu ražošanai vai spirta (palīgviela) fasēšanai (izmantošanai ārstniecībā un veterinārmedicīnā), tāpat kā līdz šim to veiks 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veterināro narkotisko vai psihotropo zāļu, aktīvo vielu (kontrolētās vielas) ražošanas vai importēšanas darbības un izplatīšanas vairumtirdzniecībā licencēšanu veic Zāļu valsts aģentūra sadarbībā ar Pārtikas un veterinārais dienests, atbilstoši farmācijas vai veterinārfarmācijas jomu regulējošajiem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32001L0083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2001.gada 6.novembra Direktīvas 2001/83/EK par Kopienas kodeksu, kas attiecas uz cilvēkiem paredzētām zālēm (turpmāk - Direktīva 2001/83)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32011L0062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2011.gada 8.jūnija Direktīvas 2011/62/ES, ar ko groza Direktīvu 2001/83/EK par Kopienas kodeksu, kas attiecas uz cilvēkiem paredzētām zālēm, attiecībā uz to, kā novērst viltotu zāļu nokļūšanu legālas piegādes ķēdē (turpmāk - Direktīva 2011/62)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saglabātas pārņemtās saistības, kas noteiktas Ministru kabineta 2011.gada 19.oktobra noteikumi Nr.800 "Farmaceitiskās darbības licencēšanas kārtība" un izriet no 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tehniski precizēta Informatīvā atsauce uz Eiropas Savienības direktīvām, svītrojot minētajos noteikumos 2.-6.punkts kā neaktuāls, ievērojot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2001.gada 6.novembra Direktīvas </w:t>
      </w:r>
      <w:r w:rsidR="00000000" w:rsidRPr="00000000" w:rsidDel="00000000">
        <w:rPr>
          <w:u w:val="single"/>
          <w:rtl w:val="0"/>
        </w:rPr>
        <w:t xml:space="preserve">2001/82/EK</w:t>
      </w:r>
      <w:r w:rsidR="00000000" w:rsidRPr="00000000" w:rsidDel="00000000">
        <w:rPr>
          <w:rtl w:val="0"/>
        </w:rPr>
        <w:t xml:space="preserve"> par Kopienas kodeksu, kas attiecas uz veterinārajām zālēm un Eiropas Parlamenta un Padomes 2004.gada 31.marta Direktīvas 2004/28/EK, ar kuru groza Direktīvu 2001/82/EK par Kopienas kodeksu, kas attiecas uz veterinārajām zālēm </w:t>
      </w:r>
      <w:r w:rsidR="00000000" w:rsidRPr="00000000" w:rsidDel="00000000">
        <w:rPr>
          <w:u w:val="single"/>
          <w:rtl w:val="0"/>
        </w:rPr>
        <w:t xml:space="preserve">ir spēku zaudējušas </w:t>
      </w:r>
      <w:r w:rsidR="00000000" w:rsidRPr="00000000" w:rsidDel="00000000">
        <w:rPr>
          <w:rtl w:val="0"/>
        </w:rPr>
        <w:t xml:space="preserve">ar Eiropas Parlamenta un Padomes 2018. gada 11. decembra</w:t>
      </w:r>
      <w:r w:rsidR="00000000" w:rsidRPr="00000000" w:rsidDel="00000000">
        <w:rPr>
          <w:u w:val="single"/>
          <w:rtl w:val="0"/>
        </w:rPr>
        <w:t xml:space="preserve"> regulu (ES) 2019/6</w:t>
      </w:r>
      <w:r w:rsidR="00000000" w:rsidRPr="00000000" w:rsidDel="00000000">
        <w:rPr>
          <w:rtl w:val="0"/>
        </w:rPr>
        <w:t xml:space="preserve"> par veterinārajām zālēm un ar ko atceļ Direktīvu 2001/82/EK piemērošanu no 2022. gada 28. janvāra (turpmāk - regula 2019/6),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2001.gada 4.aprīļa Direktīvas </w:t>
      </w:r>
      <w:r w:rsidR="00000000" w:rsidRPr="00000000" w:rsidDel="00000000">
        <w:rPr>
          <w:u w:val="single"/>
          <w:rtl w:val="0"/>
        </w:rPr>
        <w:t xml:space="preserve">2001/20/EK</w:t>
      </w:r>
      <w:r w:rsidR="00000000" w:rsidRPr="00000000" w:rsidDel="00000000">
        <w:rPr>
          <w:rtl w:val="0"/>
        </w:rPr>
        <w:t xml:space="preserve"> par dalībvalstu normatīvo un administratīvo aktu tuvināšanu attiecībā uz labas klīniskās prakses ieviešanu klīniskās izpētes veikšanā ar cilvēkiem paredzētām zālēm un Komisijas 2005.gada 8.aprīļa Direktīvas </w:t>
      </w:r>
      <w:r w:rsidR="00000000" w:rsidRPr="00000000" w:rsidDel="00000000">
        <w:rPr>
          <w:u w:val="single"/>
          <w:rtl w:val="0"/>
        </w:rPr>
        <w:t xml:space="preserve">2005/28/EK,</w:t>
      </w:r>
      <w:r w:rsidR="00000000" w:rsidRPr="00000000" w:rsidDel="00000000">
        <w:rPr>
          <w:rtl w:val="0"/>
        </w:rPr>
        <w:t xml:space="preserve"> ar ko nosaka labas klīniskās prakses principus un sīki izstrādātas pamatnostādnes attiecībā uz pētāmām cilvēkiem paredzētām zālēm, kā arī prasības attiecībā uz šādu zāļu ražošanas atļauju vai importēšanu </w:t>
      </w:r>
      <w:r w:rsidR="00000000" w:rsidRPr="00000000" w:rsidDel="00000000">
        <w:rPr>
          <w:u w:val="single"/>
          <w:rtl w:val="0"/>
        </w:rPr>
        <w:t xml:space="preserve">spēku zaudējušas</w:t>
      </w:r>
      <w:r w:rsidR="00000000" w:rsidRPr="00000000" w:rsidDel="00000000">
        <w:rPr>
          <w:rtl w:val="0"/>
        </w:rPr>
        <w:t xml:space="preserve"> ar Eiropas Parlamenta un Padomes 2014. gada 16. aprīļa regulu (ES) </w:t>
      </w:r>
      <w:r w:rsidR="00000000" w:rsidRPr="00000000" w:rsidDel="00000000">
        <w:rPr>
          <w:u w:val="single"/>
          <w:rtl w:val="0"/>
        </w:rPr>
        <w:t xml:space="preserve">Nr. 536/20</w:t>
      </w:r>
      <w:r w:rsidR="00000000" w:rsidRPr="00000000" w:rsidDel="00000000">
        <w:rPr>
          <w:rtl w:val="0"/>
        </w:rPr>
        <w:t xml:space="preserve">14 par cilvēkiem paredzētu zāļu klīniskajām pārbaudēm un ar ko atceļ Direktīvu 2001/20/EK.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2004. gada 31. marta Direktīvas 2004/27/EK, ar ko groza Direktīvu 2001/83/EK par Kopienas kodeksu, kas attiecas uz cilvēkiem paredzētām zālēm, 1. pants 32.punkts papildināja Eiropas Parlamenta un Padomes 2001. gada 6. novembra Direktīvas 2001/83 par Kopienas kodeksu, kas attiecas uz cilvēkiem paredzētām zālēm40. pantu ar 4. punktu, savukārt Eiropas Parlamenta un Padomes 2011. gada 8. jūnija Direktīva 2011/62/ES ar ko Direktīvu 2001/83/EK par Kopienas kodeksu, kas attiecas uz cilvēkiem paredzētām zālēm, groza attiecībā uz to, kā novērst viltotu zāļu nokļūšanu legālas piegādes ķēdē, ar 1. panta 4. punktu no jauna pilnībā aizstāja direktīvas 2001/83 40. panta 4. punktu, kas bija grozīts ar Direktīvas 2004/27 1. panta 32. punktu (tas nozīmē, ka Direktīvas 2004/27 izdarītais grozījums direktīvas 2001/83 40.panta 4.punktā ir zaudējusi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netiek pārņemtas prasības regulas 2019/6 prasības, ņemot vērā, ka ar Farmācijas likuma grozījumiem (2024.gada 18.jūlija redakcijā) pēc Zemkopības ministrijas jaunas iniciatīvas visu veterināro zāļu jomas atbilstības novērtēšanu un licencēšanu, kā arī sertificēšanu veic Pārtikas un veterinārais dienests no 2025.gada 1.janvāra pēc kompetences, nodrošinot ražotāju un importētāju un veterināro zāļu izplatītāju vairumtirdzniecībā atsevišķu speciālo atļauju (licenci) izsniegšanu, atbilstoši veterinārfarmaceitiskās darbības jomai. Veterinārfarmaceitiskās darbības licencēšana tiek veikta atbilstoši Ministru kabineta 2011.gada 11.janvāra noteikumiem Nr.35 "Kārtība, kādā izsniedzamas, apturamas, pārreģistrējamas un anulējamas speciālās atļaujas (licences) veterinārfarmaceitiskajai darbībai".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2001.gada 6.novembra Direktīvas 2001/83/EK par Kopienas kodeksu, kas attiecas uz cilvēkiem paredzētām zālēm (turpmāk - Direktīva 2001/83)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41.pants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 , 10.3.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10.3., 10.4.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 10.1.apakšpunkts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pants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pants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pants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pants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pants 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pants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norma pārņemta ar Ministru kabineta 2006.gada 18.aprīļa noteikumiem Nr. 304 "Noteikumi par zāļu ražošanas un kontroles kārtību, par zāļu ražošanu atbildīgās amatpersonas kvalifikācijas prasībām un profesionālo pieredzi un kārtību, kādā zāļu ražošanas uzņēmumam izsniedz labas ražošanas prakses sertifikātu" 8.9. un 8.10. apakšpunktu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64.1., 64.2., 64.4., 64.5., 64.6., 64.7., 64.8., 64.9., 64.10., 64.11. apakšpunkts un 69.1., 69.2., 69.3., 69.6., 69.7., 69.8., 69.9., 69.10.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 pants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63.1., 63.2., 63.4., 63.5., 63.6., 63.7., 63.8., 63.9., 63.10., 63.11., 69.3., 69.4., 69.5., 69.6., 69.7., 69.8., 69.9., 69.10., 69.11., 69.12., 6913. un 80.9.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77.pants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 pants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 un 15.2.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 pants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 pants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(52.4. apakšpunkts) izmantota direktīvas 2001/83 42. panta 2.punktā noteiktā rīcības brīvība, ievērojot tiesiskās paļāvības principu, lai nekavētu nepamatoti zāļu ražošanu/ importēšanu, normatīvajā regulējumā paredzot speciālās atļaujas (licences) izsniegšanu ar nosacījumu izsniegšanu par katru gadījumu atsevišķi, paredzot konkrēta termiņa ievērošanu nepieciešamo atbilstīgo pasākumu nepieciešamības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2001/83 normas </w:t>
            </w:r>
            <w:r w:rsidR="00000000" w:rsidRPr="00000000" w:rsidDel="00000000">
              <w:rPr>
                <w:sz w:val="24"/>
                <w:u w:val="single"/>
                <w:rtl w:val="0"/>
              </w:rPr>
              <w:t xml:space="preserve">attiecībā uz farmaceitiskās darbības licencēšanu</w:t>
            </w:r>
            <w:r w:rsidR="00000000" w:rsidRPr="00000000" w:rsidDel="00000000">
              <w:rPr>
                <w:sz w:val="24"/>
                <w:rtl w:val="0"/>
              </w:rPr>
              <w:t xml:space="preserve">, kas nav minētas 5.4.1. tabulā, pārņemtas ar citiem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Farmācijas likuma 25. panta pirmā daļa un 51. panta 1. un 3. daļa pārņem direktīvas 2001/83 40. panta 1.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Farmācijas likuma 51. panta 7. daļa un Ministru kabineta 2006.gada 18.aprīļa noteikumiem Nr. 304 "Noteikumi par zāļu ražošanas un kontroles kārtību, par zāļu ražošanu atbildīgās amatpersonas kvalifikācijas prasībām un profesionālo pieredzi un kārtību, kādā zāļu ražošanas uzņēmumam izsniedz labas ražošanas prakses sertifikātu" 7. punkts pārņem direktīvas 2001/83 40.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Farmācijas likuma 64. </w:t>
            </w:r>
            <w:r w:rsidR="00000000" w:rsidRPr="00000000" w:rsidDel="00000000">
              <w:rPr>
                <w:sz w:val="24"/>
                <w:vertAlign w:val="superscript"/>
                <w:rtl w:val="0"/>
              </w:rPr>
              <w:t xml:space="preserve">1 </w:t>
            </w:r>
            <w:r w:rsidR="00000000" w:rsidRPr="00000000" w:rsidDel="00000000">
              <w:rPr>
                <w:sz w:val="24"/>
                <w:rtl w:val="0"/>
              </w:rPr>
              <w:t xml:space="preserve">pirmā daļa pārņem direktīvas 2001/83 43.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Farmācijas likuma 64. </w:t>
            </w:r>
            <w:r w:rsidR="00000000" w:rsidRPr="00000000" w:rsidDel="00000000">
              <w:rPr>
                <w:sz w:val="24"/>
                <w:vertAlign w:val="superscript"/>
                <w:rtl w:val="0"/>
              </w:rPr>
              <w:t xml:space="preserve">1</w:t>
            </w:r>
            <w:r w:rsidR="00000000" w:rsidRPr="00000000" w:rsidDel="00000000">
              <w:rPr>
                <w:sz w:val="24"/>
                <w:rtl w:val="0"/>
              </w:rPr>
              <w:t xml:space="preserve"> otrā daļa pārņem direktīvas 2001/83 44.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Farmācijas likuma 64. </w:t>
            </w:r>
            <w:r w:rsidR="00000000" w:rsidRPr="00000000" w:rsidDel="00000000">
              <w:rPr>
                <w:sz w:val="24"/>
                <w:vertAlign w:val="superscript"/>
                <w:rtl w:val="0"/>
              </w:rPr>
              <w:t xml:space="preserve">1</w:t>
            </w:r>
            <w:r w:rsidR="00000000" w:rsidRPr="00000000" w:rsidDel="00000000">
              <w:rPr>
                <w:sz w:val="24"/>
                <w:rtl w:val="0"/>
              </w:rPr>
              <w:t xml:space="preserve"> sestā daļa pārņem direktīvas 2001/83 45.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Farmācijas likuma 25. panta pirmā daļa un 45. panta 1. daļa pārņem direktīvas 2001/83 77.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Farmācijas likuma 51. panta astotā daļa pārņem direktīvas 2001/83 77. panta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Farmācijas likuma 64. </w:t>
            </w:r>
            <w:r w:rsidR="00000000" w:rsidRPr="00000000" w:rsidDel="00000000">
              <w:rPr>
                <w:sz w:val="24"/>
                <w:vertAlign w:val="superscript"/>
                <w:rtl w:val="0"/>
              </w:rPr>
              <w:t xml:space="preserve">1</w:t>
            </w:r>
            <w:r w:rsidR="00000000" w:rsidRPr="00000000" w:rsidDel="00000000">
              <w:rPr>
                <w:sz w:val="24"/>
                <w:rtl w:val="0"/>
              </w:rPr>
              <w:t xml:space="preserve"> trešā un sestā daļa pārņem direktīvas 2001/83 78.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Pārējās Direktīvas 2001/83 normas, kas nav minētas, nav attiecināmas uz farmaceitiskās darbības licencēšanu</w:t>
            </w:r>
            <w:r w:rsidR="00000000" w:rsidRPr="00000000" w:rsidDel="00000000">
              <w:rPr>
                <w:sz w:val="24"/>
                <w:rtl w:val="0"/>
              </w:rPr>
              <w:t xml:space="preserve"> un ir pārņemtas ar attiecīgās jomas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2011.gada 8.jūnija Direktīvas 2011/62/ES, ar ko groza Direktīvu 2001/83/EK par Kopienas kodeksu, kas attiecas uz cilvēkiem paredzētām zālēm, attiecībā uz to, kā novērst viltotu zāļu nokļūšanu legālas piegādes ķēdē (turpmāk - Direktīva 2011/62)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4. punkts (groza Direktīvu 2001/83, aizstājot  40. panta 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5.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(groza Direktīvu 2001/83 46. pantu  f punktā, un papildina ar g, h un i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2006.gada 18.aprīļa noteikumu Nr. 304 "Noteikumi par zāļu ražošanas un kontroles kārtību, par zāļu ražošanu atbildīgās amatpersonas kvalifikācijas prasībām un profesionālo pieredzi un kārtību, kādā zāļu ražošanas uzņēmumam izsniedz labas ražošanas prakses sertifikātu" 8.11. apakšpunkts un 12. </w:t>
            </w:r>
            <w:r w:rsidR="00000000" w:rsidRPr="00000000" w:rsidDel="00000000">
              <w:rPr>
                <w:sz w:val="24"/>
                <w:vertAlign w:val="superscript"/>
                <w:rtl w:val="0"/>
              </w:rPr>
              <w:t xml:space="preserve">1 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16.punkta a) (groza Direktīvu 2001/83, aizstājot 77. panta 1.punktu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norma pārņemta ar Farmācijas likuma 25. panta pirmo daļu, 45.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16. punkts b) (groza Direktīvu 2001/83, papildinot 77. pantu ar 4.punktu)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80.7.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Informatīvā atsauce uz Eiropas Savienības direktīvām: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Pārējās Direktīvas 2011/62 norma, kas nav minētas, nav attiecināmas uz farmaceitiskās darbības licencēšanu </w:t>
            </w:r>
            <w:r w:rsidR="00000000" w:rsidRPr="00000000" w:rsidDel="00000000">
              <w:rPr>
                <w:sz w:val="24"/>
                <w:rtl w:val="0"/>
              </w:rPr>
              <w:t xml:space="preserve">un ir pārņemtas ar attiecīgās jomas normatīvajiem aktiem.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spēkā esošie Ministru kabineta 2011.gada 19.oktobra noteikumi Nr.800 "Farmaceitiskās darbības licencēšanas kārtība", kas atbilstoši Farmācijas likuma pārejas noteikumu 37.punktam ir piemērojami līdz 2025.gada 30.jūnijam, ciktāl tie nav pretrunā ar Farmācijas likumā noteikto, un Veselības ministrija turpina darbu pie jauno Ministru kabineta noteikumu par farmaceitiskās darbības licencēšanu izstrādes (24- TA- 2984), nepieciešams pārizdot spēkā esošos Ministru kabineta 2011.gada 19.oktobra noteikumiem Nr.800 "Farmaceitiskās darbības licencēšanas kārtība", kas būs spēkā līdz jauno noteikumu  apstiprināšanai, apspriede par Noteikumu projektu netiek organizēta.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13.jūnijā tiek organizēta informatīva sanāksme ar farmācijas jomas nozares pārstāvjiem, lai sniegtu skaidrojumu par rasto juridisko risinājumu noteikumu pārizdošanā.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25-TA-1407</w:t>
    </w:r>
    <w:r>
      <w:br/>
    </w:r>
    <w:r w:rsidR="00000000" w:rsidRPr="00000000" w:rsidDel="00000000">
      <w:rPr>
        <w:rtl w:val="0"/>
      </w:rPr>
      <w:t xml:space="preserve">Izdrukāts 30.07.2026. 00.04 - 3.0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25-TA-1407</w:t>
    </w:r>
    <w:r>
      <w:br/>
    </w:r>
    <w:r w:rsidR="00000000" w:rsidRPr="00000000" w:rsidDel="00000000">
      <w:rPr>
        <w:rtl w:val="0"/>
      </w:rPr>
      <w:t xml:space="preserve">Izdrukāts 30.07.2026. 00.04 - 3.0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anotācija_(ex_ante)_25-TA-1407.docx</dc:title>
</cp:coreProperties>
</file>

<file path=docProps/custom.xml><?xml version="1.0" encoding="utf-8"?>
<Properties xmlns="http://schemas.openxmlformats.org/officeDocument/2006/custom-properties" xmlns:vt="http://schemas.openxmlformats.org/officeDocument/2006/docPropsVTypes"/>
</file>