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valsts budžeta programmas 17.00.00 "Finansējums Ukrainas civiliedzīvotāju atbalsta likumā noteikto pasākumu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(turpmāk – Likums) 7.panta septītā un četrpadsmitā daļa, un 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2025. gadam un budžeta ietvaru 2025., 2026. un 2027. gadam" 68.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18. decembra rīkojums Nr. 1109 “Par Pasākumu plānu atbalsta sniegšanai Ukrainas civiliedzīvotājiem Latvijas Republikā 2025. gadam” (turpmāk – Pasākumu plāns atbalsta sniegšanai Ukrainas civiliedzīvotājiem).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pārdali no budžeta resora "74. Gadskārtējā valsts budžeta izpildes procesā pārdalāmais finansējums" valsts budžeta programmas 17.00.00 "Finansējums Ukrainas civiliedzīvotāju atbalsta likumā noteikto pasākumu īstenošanai"" (turpmāk – projekts)  izstrādes mērķis ir nodrošināt Labklājības ministrijai (turpmāk – LM) finansējumu 966 280 </w:t>
      </w:r>
      <w:r w:rsidR="00000000" w:rsidRPr="00000000" w:rsidDel="00000000">
        <w:rPr>
          <w:i w:val="1"/>
          <w:rtl w:val="0"/>
        </w:rPr>
        <w:t xml:space="preserve">euro</w:t>
      </w:r>
      <w:r w:rsidR="00000000" w:rsidRPr="00000000" w:rsidDel="00000000">
        <w:rPr>
          <w:rtl w:val="0"/>
        </w:rPr>
        <w:t xml:space="preserve">, lai nodrošinātu 1 306 Ukrainas civiliedzīvotājiem vienreizēju nodarbinātības vai pašnodarbinātības uzsākšanas pabalsta izmaksu.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ekonomiskās vajadzības Ukrainas civiliedzīvotājiem, kuri bēg no bruņotā konflikta starp Ukrainu un Krievijas Federāciju un kuri šī iemesla dēļ ieceļo Latvijas Republikā vai kuri šī konflikta laikā nevar atgriezties atpakaļ Ukrainā, Likums paredz iespēju minētām personām piešķirt tiesības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nodibinot darba tiesiskās attiecības, pirmā darba alga tiek izmaksāta pēc mēneša, lai sniegtu operatīvu finansiālu atbalstu, Likuma 7. panta septītā daļa nosaka, ka, uzsākot darba tiesiskās attiecības, Ukrainas civiliedzīvotājam ir tiesības saņemt vienreizēju nodarbinātības uzsākšanas pabalstu vienas minimālās mēneša darba algas apmērā, kas netiek aplikts ar iedzīvotāju ienākuma nodokli. Minētā pabalsta saņemšanai persona iesniedz Nodarbinātības valsts aģentūrā (turpmāk – NVA) iesniegumu viena mēneša laikā no darba tiesisko attiecību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līdztekus nodarbinātībā iesaistītajām personām sniegtu atbalstu arī pašnodarbinātajiem, Likuma 7. panta četrpadsmitā daļa paredz, ka Ukrainas civiliedzīvotājam, kurš pēc 2022. gada 24. februāra ir normatīvajos aktos noteiktajā kārtībā reģistrējies Valsts ieņēmumu dienesta nodokļu maksātāju reģistrā kā pašnodarbinātā persona, ir tiesības saņemt vienreizēju pabalstu pašnodarbinātības uzsākšanai vienas minimālās mēneša darba 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pabalsta saņemšanai persona viena mēneša laikā no reģistrācijas Valsts ieņēmumu dienestā vai no Likuma 7. panta četrpadsmitās daļas spēkā stāšanās dienas iesniedz NVA iesniegumu, ja kā pašnodarbinātā persona ir reģistrējusies Valsts ieņēmumu dienestā pirms minētās normas spēkā stāšanās dienas. Minēto pabalstu nepiešķir Ukrainas civiliedzīvotājam, kurš iepriekš ir saņēmis Likuma 7. panta septītajā daļā noteikto nodarbinātības uzsākšanas pabalstu. Ja Ukrainas civiliedzīvotājam vienlaikus ir tiesības saņemt nodarbinātības uzsākšanas pabalstu un pašnodarbinātības uzsākšanas pabalstu, viņam piešķir vienu no šiem pabalstiem.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vienreizējā pabalsta izmaksa ir plānota arī Pasākumu plāna atbalsta sniegšanai Ukrainas civiliedzīvotājiem 8.2. apakšpunktā "Vienreizējā nodarbinātības vai pašnodarbinātības uzsākšanas pabalsta izmaksa vienas minimālās mēneša algas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finansējums 1 820 000 </w:t>
      </w:r>
      <w:r w:rsidR="00000000" w:rsidRPr="00000000" w:rsidDel="00000000">
        <w:rPr>
          <w:i w:val="1"/>
          <w:rtl w:val="0"/>
        </w:rPr>
        <w:t xml:space="preserve">euro</w:t>
      </w:r>
      <w:r w:rsidR="00000000" w:rsidRPr="00000000" w:rsidDel="00000000">
        <w:rPr>
          <w:rtl w:val="0"/>
        </w:rPr>
        <w:t xml:space="preserve"> apmērā nodarbinātības un pašnodarbinātības uzsākšanas pabalsta izmaksām 2 600 Ukrainas civiliedzīvotājiem tika piešķirts no budžeta resora "74. Gadskārtējā valsts budžeta izpildes procesā pārdalāmais finansējums" valsts budžeta programmas 17.00.00 “Finansējums Ukrainas civiliedzīvotāju atbalsta likumā noteikto pasākumu īstenošanai”. Piešķirtais finansējums 2024. gadā ir izlietots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Likuma 7. panta septītajai un četrpadsmitajai daļai NVA varētu arī 2025. gadā turpināt sniegt atbalstu Ukrainas civiliedzīvotājiem un izmaksāt vienreizēju nodarbinātības vai pašnodarbinātības uzsākšanas pabalstu vienas minimālās mēneša darba algas apmērā, kas netiek aplikts ar iedzīvotāju ienākuma nodokli, ir nepieciešams veikt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Likums nosaka, ka pabalsts tiek piešķirts vienas minimālās mēneša darba algas apmērā. Saskaņā ar Ministru kabineta 2024. gada 29. oktobra noteikumiem Nr. 680 "Grozījums Ministru kabineta 2015. gada 24. novembra noteikumos Nr. 656 "Noteikumi par minimālās mēneša darba algas apmēru normālā darba laika ietvaros un minimālās stundas tarifa likmes aprēķināšanu" minimālā mēneša darba alga normālā darba laika ietvaros no 2025. gada 1. janvāra ir 740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8. panta pirmo daļu, pasākumus atbalsta sniegšanai Ukrainas civiliedzīvotājiem primāri finansē no valsts budžeta līdzekļiem, kas iedalīti no budžeta finansētajām institūcijām. Ņemot vērā, ka NVA pamatbudžeta apakšprogrammas 07.01.00 "Nodarbinātības valsts aģentūras darbības nodrošināšana" esošo līdzekļu ietvaros nav pieejams finansējums, lai izmaksātu vienreizēju nodarbinātības uzsākšanas pabalstu (nav plānoti izdevumi ekonomiskās klasifikācijas kodā "Sociāla rakstura maksājumi un kompensācijas"), NVA nav iespējams attiecīgos izdevumus segt no jau piešķirtajiem valsts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varētu nodrošināt  finansējumu 966 280 </w:t>
      </w:r>
      <w:r w:rsidR="00000000" w:rsidRPr="00000000" w:rsidDel="00000000">
        <w:rPr>
          <w:i w:val="1"/>
          <w:rtl w:val="0"/>
        </w:rPr>
        <w:t xml:space="preserve">euro</w:t>
      </w:r>
      <w:r w:rsidR="00000000" w:rsidRPr="00000000" w:rsidDel="00000000">
        <w:rPr>
          <w:rtl w:val="0"/>
        </w:rPr>
        <w:t xml:space="preserve"> apmērā, lai atbilstoši Likuma 7. panta septītajai un četrpadsmitajai daļai nodrošinātu 1 306 Ukrainas civiliedzīvotājiem tiesības saņemt vienreizēju nodarbinātības vai pašnodarbinātības uzsākšanas pabalstu vienas minimālās mēneša darba algas apmērā, kas netiek aplikts ar iedzīvotāju ienākuma nodokli, ir izstrādāts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atbalstu personai paredzēts izmaksāt vienu reizi. Atbalsta izmaksu nodrošinās NVA, pamatojoties uz personas iesniegumu. Ievērojot minētā atbalsta mērķi, tā pieprasīšanas termiņš ir ierobežots ar vienu mēnesi no darba tiesisko attiecību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budžeta resora "74. Gadskārtējā valsts budžeta izpildes procesā pārdalāmais finansējums" programmas 17.00.00 “Finansējums Ukrainas civiliedzīvotāju atbalsta likumā noteikto pasākumu īstenošanai” veikt apropriācijas pārdali 966 280 </w:t>
      </w:r>
      <w:r w:rsidR="00000000" w:rsidRPr="00000000" w:rsidDel="00000000">
        <w:rPr>
          <w:i w:val="1"/>
          <w:rtl w:val="0"/>
        </w:rPr>
        <w:t xml:space="preserve">euro</w:t>
      </w:r>
      <w:r w:rsidR="00000000" w:rsidRPr="00000000" w:rsidDel="00000000">
        <w:rPr>
          <w:rtl w:val="0"/>
        </w:rPr>
        <w:t xml:space="preserve"> apmērā uz LM pamatbudžeta apakšprogrammu 07.01.00 "Nodarbinātības valsts aģentūras darbības nodrošināšana", lai atbilstoši Likuma 7. panta septītajai un četrpadsmitajai daļai nodrošinātu 1 306 Ukrainas civiliedzīvotājiem vienreizēju nodarbinātības vai pašnodarbinātības uzsākšanas pabalsta izmaksu.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966 280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uz 2024. gada 20. decembri tika izmaksāti 2 373 nodarbinātības uzsākšanas pabalsti, 227 pašnodarbinātības uzsākšanas pabalsti kopsummā par 1 820 000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I pusgadā prognozējamais finansējums 966 280 </w:t>
            </w:r>
            <w:r w:rsidR="00000000" w:rsidRPr="00000000" w:rsidDel="00000000">
              <w:rPr>
                <w:sz w:val="24"/>
                <w:i w:val="1"/>
                <w:rtl w:val="0"/>
              </w:rPr>
              <w:t xml:space="preserve">euro</w:t>
            </w:r>
            <w:r w:rsidR="00000000" w:rsidRPr="00000000" w:rsidDel="00000000">
              <w:rPr>
                <w:sz w:val="24"/>
                <w:rtl w:val="0"/>
              </w:rPr>
              <w:t xml:space="preserve">, kas būtu pietiekams 1 306 pabalstu izmaksai,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 neapmaksātie pieņemtie nodarbinātības uzsākšanas pabalstu lēmumi 2024. gadā par 2 800 </w:t>
            </w:r>
            <w:r w:rsidR="00000000" w:rsidRPr="00000000" w:rsidDel="00000000">
              <w:rPr>
                <w:sz w:val="24"/>
                <w:i w:val="1"/>
                <w:rtl w:val="0"/>
              </w:rPr>
              <w:t xml:space="preserve">euro</w:t>
            </w:r>
            <w:r w:rsidR="00000000" w:rsidRPr="00000000" w:rsidDel="00000000">
              <w:rPr>
                <w:sz w:val="24"/>
                <w:rtl w:val="0"/>
              </w:rPr>
              <w:t xml:space="preserve"> (700 </w:t>
            </w:r>
            <w:r w:rsidR="00000000" w:rsidRPr="00000000" w:rsidDel="00000000">
              <w:rPr>
                <w:sz w:val="24"/>
                <w:i w:val="1"/>
                <w:rtl w:val="0"/>
              </w:rPr>
              <w:t xml:space="preserve">euro</w:t>
            </w:r>
            <w:r w:rsidR="00000000" w:rsidRPr="00000000" w:rsidDel="00000000">
              <w:rPr>
                <w:sz w:val="24"/>
                <w:rtl w:val="0"/>
              </w:rPr>
              <w:t xml:space="preserve"> x 4 lēmumi, janvāra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- 1 188 nodarbinātības uzsākšanas pabalsti par 879 120 </w:t>
            </w:r>
            <w:r w:rsidR="00000000" w:rsidRPr="00000000" w:rsidDel="00000000">
              <w:rPr>
                <w:sz w:val="24"/>
                <w:i w:val="1"/>
                <w:rtl w:val="0"/>
              </w:rPr>
              <w:t xml:space="preserve">euro</w:t>
            </w:r>
            <w:r w:rsidR="00000000" w:rsidRPr="00000000" w:rsidDel="00000000">
              <w:rPr>
                <w:sz w:val="24"/>
                <w:rtl w:val="0"/>
              </w:rPr>
              <w:t xml:space="preserve"> (740 </w:t>
            </w:r>
            <w:r w:rsidR="00000000" w:rsidRPr="00000000" w:rsidDel="00000000">
              <w:rPr>
                <w:sz w:val="24"/>
                <w:i w:val="1"/>
                <w:rtl w:val="0"/>
              </w:rPr>
              <w:t xml:space="preserve">euro</w:t>
            </w:r>
            <w:r w:rsidR="00000000" w:rsidRPr="00000000" w:rsidDel="00000000">
              <w:rPr>
                <w:sz w:val="24"/>
                <w:rtl w:val="0"/>
              </w:rPr>
              <w:t xml:space="preserve"> x 1 188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- 114 pašnodarbinātības uzsākšanas pabalsti par 84 360 </w:t>
            </w:r>
            <w:r w:rsidR="00000000" w:rsidRPr="00000000" w:rsidDel="00000000">
              <w:rPr>
                <w:sz w:val="24"/>
                <w:i w:val="1"/>
                <w:rtl w:val="0"/>
              </w:rPr>
              <w:t xml:space="preserve">euro</w:t>
            </w:r>
            <w:r w:rsidR="00000000" w:rsidRPr="00000000" w:rsidDel="00000000">
              <w:rPr>
                <w:sz w:val="24"/>
                <w:rtl w:val="0"/>
              </w:rPr>
              <w:t xml:space="preserve"> (740</w:t>
            </w:r>
            <w:r w:rsidR="00000000" w:rsidRPr="00000000" w:rsidDel="00000000">
              <w:rPr>
                <w:sz w:val="24"/>
                <w:i w:val="1"/>
                <w:rtl w:val="0"/>
              </w:rPr>
              <w:t xml:space="preserve"> euro</w:t>
            </w:r>
            <w:r w:rsidR="00000000" w:rsidRPr="00000000" w:rsidDel="00000000">
              <w:rPr>
                <w:sz w:val="24"/>
                <w:rtl w:val="0"/>
              </w:rPr>
              <w:t xml:space="preserve"> x 114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piešķirt finansējumu  966 280 </w:t>
            </w:r>
            <w:r w:rsidR="00000000" w:rsidRPr="00000000" w:rsidDel="00000000">
              <w:rPr>
                <w:sz w:val="24"/>
                <w:i w:val="1"/>
                <w:rtl w:val="0"/>
              </w:rPr>
              <w:t xml:space="preserve">euro</w:t>
            </w:r>
            <w:r w:rsidR="00000000" w:rsidRPr="00000000" w:rsidDel="00000000">
              <w:rPr>
                <w:sz w:val="24"/>
                <w:rtl w:val="0"/>
              </w:rPr>
              <w:t xml:space="preserve"> apmērā, kas ir paredzēts 1 306 Ukrainas civiliedzīvotāju atbalstam un indikatīvi būs pietiekams 2025. gada I pusgadam.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nepieciešamības gadījumā normatīvajos aktos noteiktajā kārtībā sagatavos un iesniegs izskatīšanai Ministru kabinetā Ministru kabineta rīkojuma projektus par apropriācijas pārdali no budžeta resora "74. Gadskārtējā valsts budžeta izpildes procesā pārdalāmais finansējums" programmas 17.00.00 "Finansējums Ukrainas civiliedzīvotāju atbalsta likumā noteikto pasākumu īstenošanai", lai atbilstoši Ukrainas civiliedzīvotāju atbalsta likuma 7.panta septītajai un četrpadsmitajai daļai nodrošinātu Ukrainas civiliedzīvotājiem vienreizēju nodarbinātības uzsākšanas pabalsta izmaksu vienas minimālās mēneša darba algas apmērā 2025. gada otrajā pusgadā.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normatīvajos aktos noteiktajā kārtībā sagatavot un iesniegt Finanšu ministrijā pieprasījumu par pamatbudžeta apropriācijas pārdali 966 280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informēs Saeimas Budžeta un finanšu (nodokļu) komisiju par apropriācijas pārdali, un, ja Saeimas Budžeta un finanšu (nodokļu) komisija piecu darbdienu laikā pēc attiecīgās informācijas saņemšanas neizteiks iebildumus, tad tiks veikta apropriācijas pārdale.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LM pamatbudžeta programmas 07.01.00 "Nodarbinātības valsts aģentūras darbības nodrošināšana" ietvaros, līdzekļus pārdalot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24-TA-3314</w:t>
    </w:r>
    <w:r>
      <w:br/>
    </w:r>
    <w:r w:rsidR="00000000" w:rsidRPr="00000000" w:rsidDel="00000000">
      <w:rPr>
        <w:rtl w:val="0"/>
      </w:rPr>
      <w:t xml:space="preserve">Izdrukāts 29.07.2026. 23.03 - 2.0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24-TA-3314</w:t>
    </w:r>
    <w:r>
      <w:br/>
    </w:r>
    <w:r w:rsidR="00000000" w:rsidRPr="00000000" w:rsidDel="00000000">
      <w:rPr>
        <w:rtl w:val="0"/>
      </w:rPr>
      <w:t xml:space="preserve">Izdrukāts 29.07.2026. 23.03 - 2.0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anotācija_(ex_ante)_24-TA-3314.docx</dc:title>
</cp:coreProperties>
</file>

<file path=docProps/custom.xml><?xml version="1.0" encoding="utf-8"?>
<Properties xmlns="http://schemas.openxmlformats.org/officeDocument/2006/custom-properties" xmlns:vt="http://schemas.openxmlformats.org/officeDocument/2006/docPropsVTypes"/>
</file>