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915 "Rundāles pils muzeja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iniciatīvas, pamatojoties uz Muzeju likuma 8.panta pirmo daļu, kas nosaka, ka valsts muzejus – iestādes – un valsts muzejus – atvasinātas publiskas personas – dibina, reorganizē un likvidē Ministru kabinets pēc Kultūras ministrijas vai citas ministrijas ierosinājuma, konsultējoties ar Muzeju padomi, un to nolikumus apstiprina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veikt grozījumus Ministru kabineta 2012.gada 18.decembra noteikumos Nr.915 “Rundāles pils muzeja nolikums” (turpmāk – MK noteikumi Nr.915), lai precizētu Rundāles pils muzeja (turpmāk – muzejs) juridisko statusu, ņemot vērā Ministru kabineta 2024.gada 3.decembra rīkojumā Nr.1052 “Par Rundāles pils muzeja reorganizāciju” paredzēto muzeja reorganizāciju, ar 2025.gada 1.janvāri pārveidojot to par valsts muzeju – atvasinātu publisku personu “Rundāles pils muzejs” (turpmāk – valsts muzejs – atvasināta publiska persona) un veiktu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3.decembra rīkojuma Nr.1052 “Par Rundāles pils muzeja reorganizāciju” 1.punktu kultūras ministra pakļautībā esošā tiešās valsts pārvaldes iestāde – muzejs ar 2025.gada 1.janvāri tiks pārveidota par kultūras ministra pārraudzībā esošu valsts muzeju – atvasinātu publisku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Nr.915 1.punkts nosaka, ka muzejs ir kultūras ministra pakļautībā esoša tiešās pārvaldes iestāde un kultūras ministrs pakļautību īsteno ar Kultūras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3.decembra rīkojuma Nr.1052 “Par Rundāles pils muzeja reorganizāciju” 1.punkts paredz, ka saskaņā ar Muzeju likuma 8.panta pirmo un ceturto daļu un Valsts pārvaldes iekārtas likuma 15.panta trešās daļas 1.punktu ar 2025.gada 1.janvāri muzejs tiks reorganizēts, pārveidojot to par kultūras ministra pārraudzībā esošu valsts muzeju – atvasinātu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3.decembra rīkojuma Nr.1052 “Par Rundāles pils muzeja reorganizāciju” 6.1.apakšpunktā Kultūras ministrijai dots uzdevums sagatavot un kultūras ministram līdz 2024.gada 10.decembrim iesniegt noteiktā kārtībā Ministru kabinetā Ministru kabineta noteikumu projektu “Grozījumi Ministru kabineta 2012.gada 18.decembra noteikumos Nr.915 “Rundāles pils muzeja nolikums”” saistībā ar muzeja juridiskā statusa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8.panta pirmā daļa nosaka, ka valsts muzejus – iestādes – un valsts muzejus – atvasinātas publiskas personas – dibina, reorganizē un likvidē Ministru kabinets pēc Kultūras ministrijas vai citas ministrijas ierosinājuma, konsultējoties ar Muzeju padomi, un to nolikumus apstiprina Ministru kabinets. Valsts muzejs – atvasināta publiska persona – atrodas tā ministra institucionālā pārraudzībā, kurš ir atbildīgs par attiecīgā muzeja darbības jomu. Ņemot vērā minēto, nepieciešams precizēt MK noteikumu Nr.915 izdošanas pamatojuma norādi, norādot, ka MK noteikumi Nr.915 ir izdoti saskaņā ar Muzeju likuma 8.panta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3.decembra rīkojuma Nr.1052 “Par Rundāles pils muzeja reorganizāciju” 1.punktu tiek mainīts muzeja juridiskais statuss no kultūras ministra pakļautībā esošas tiešās pārvaldes iestādes uz valsts muzeju – atvasinātu publisku personu. Ņemot vērā minēto, nepieciešams precizēt MK noteikumu Nr.915 1.punktu, nosakot valsts muzeja – atvasinātas publiskas personas juridisko statusu, kā arī papildināt MK noteikumus Nr.915 ar 14.1 punktu, kas nosaka, ka valsts muzejs – atvasināta publiska persona – ir muzeja funkciju, tiesību, saistību bilancē esošās mantas, izņemot muzeja krājumu, finanšu līdzekļu, lietvedības un arhīva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Muzeju likuma 7.panta pirmo daļu muzejs ir pastāvīga un publiski pieejama institūcija, kura kalpo sabiedrībai un tās attīstībai un kura iegūst, uzkrāj, saglabā, pēta, popularizē un eksponē materiālo un nemateriālo cilvēces mantojumu un vidi, lai sekmētu pētniecību, sabiedrības izglītošanu un sniegtu sabiedrībai emocionālu baudījumu, un kuras darbība, īstenojot muzeja funkcijas, nav vērsta uz peļņas gūšanu. Muzeju likuma 7.panta otrā daļa nosaka, ka muzeja pamatfunkcijas ir šādas: 1) muzeja krājuma komplektēšana, dokumentēšana, saglabāšana un pieejamības nodrošināšana; 2) muzeja krājuma un ar to saistītās informācijas izpēte; 3) sabiedrības izglītošana, izmantojot ekspozīcijas, izstādes un izglītojošas programmas, kā arī citus ar muzeja darbību saistītus komunikācijas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likuma 14.</w:t>
      </w:r>
      <w:r w:rsidR="00000000" w:rsidRPr="00000000" w:rsidDel="00000000">
        <w:rPr>
          <w:vertAlign w:val="superscript"/>
          <w:rtl w:val="0"/>
        </w:rPr>
        <w:t xml:space="preserve">1</w:t>
      </w:r>
      <w:r w:rsidR="00000000" w:rsidRPr="00000000" w:rsidDel="00000000">
        <w:rPr>
          <w:rtl w:val="0"/>
        </w:rPr>
        <w:t xml:space="preserve"> panta ceturtā daļa nosaka, ka muzeja krājums nav uzskatāms par valsts muzeja – atvasinātas publiskas personas – īpašumu un var atrasties tikai muzeja valdījumā. Atbilstoši Muzeja likuma 13.</w:t>
      </w:r>
      <w:r w:rsidR="00000000" w:rsidRPr="00000000" w:rsidDel="00000000">
        <w:rPr>
          <w:vertAlign w:val="superscript"/>
          <w:rtl w:val="0"/>
        </w:rPr>
        <w:t xml:space="preserve">2</w:t>
      </w:r>
      <w:r w:rsidR="00000000" w:rsidRPr="00000000" w:rsidDel="00000000">
        <w:rPr>
          <w:rtl w:val="0"/>
        </w:rPr>
        <w:t xml:space="preserve"> panta pirmajai un otrajai daļai valsts īpašumā esošs muzeja krājums vai muzeja priekšmets var tikt bez maksas nodots akreditēta valsts muzeja – atvasinātas publiskas personas – valdījumā Muzeju likuma 7.pantā noteikto pamatfunkciju un misijas īstenošanai, noslēdzot par to deleģējuma līgumu uz termiņu, kas nepārsniedz attiecīgā muzeja akreditācijas termiņu. Saskaņā ar Muzeja likuma 13.</w:t>
      </w:r>
      <w:r w:rsidR="00000000" w:rsidRPr="00000000" w:rsidDel="00000000">
        <w:rPr>
          <w:vertAlign w:val="superscript"/>
          <w:rtl w:val="0"/>
        </w:rPr>
        <w:t xml:space="preserve">2</w:t>
      </w:r>
      <w:r w:rsidR="00000000" w:rsidRPr="00000000" w:rsidDel="00000000">
        <w:rPr>
          <w:rtl w:val="0"/>
        </w:rPr>
        <w:t xml:space="preserve"> panta trešo daļu deleģējuma līgumā nosaka valsts muzeja – atvasinātas publiskas personas pienākumu komplektēt, dokumentēt, saglabāt valdījumā nodoto muzeja krājumu un nodrošināt tā pieejamību, ar valdījumā nodoto muzeja krājumu saistītā valsts budžeta finansējuma apjomu, izmantošanas mērķi un kārtību, kādā iesniedzams pārskats par saņemtā valsts budžeta finansējuma izmantošanu un nodoto muzeja krājuma priekšmetu apjomu, raksturojot to saglabātības pakāpi. Kultūras institūciju likuma 23.</w:t>
      </w:r>
      <w:r w:rsidR="00000000" w:rsidRPr="00000000" w:rsidDel="00000000">
        <w:rPr>
          <w:vertAlign w:val="superscript"/>
          <w:rtl w:val="0"/>
        </w:rPr>
        <w:t xml:space="preserve">1</w:t>
      </w:r>
      <w:r w:rsidR="00000000" w:rsidRPr="00000000" w:rsidDel="00000000">
        <w:rPr>
          <w:rtl w:val="0"/>
        </w:rPr>
        <w:t xml:space="preserve"> panta pirmā daļa nosaka, ka atvasinātas publiskas personas valsts budžeta līdzekļus var saņemt tikai noteiktu valsts pārvaldes funkciju nodrošināšanai vai uzdevumu pildīšanai. Atbilstoši Muzeju likuma 14.panta 1.</w:t>
      </w:r>
      <w:r w:rsidR="00000000" w:rsidRPr="00000000" w:rsidDel="00000000">
        <w:rPr>
          <w:vertAlign w:val="superscript"/>
          <w:rtl w:val="0"/>
        </w:rPr>
        <w:t xml:space="preserve">1</w:t>
      </w:r>
      <w:r w:rsidR="00000000" w:rsidRPr="00000000" w:rsidDel="00000000">
        <w:rPr>
          <w:rtl w:val="0"/>
        </w:rPr>
        <w:t xml:space="preserve"> daļai valsts muzeju – atvasinātu publisku personu – finansē tā dibinātājs, nodrošinot valsts budžeta līdzekļus noteiktu valsts pārvaldes funkciju īstenošanai vai uzdevumu pildīšanai: 1) kultūrvēsturiskā mantojuma kompleksa – muzeja krājuma, kultūras pieminekļu, kultūrvēsturiskās ainavas kā nedalāma kopuma – saglabāšanai, uzturēšanai, attīstīšanai un pieejamības nodrošināšanai sabiedrībai; 2) Nacionālā muzeju krājuma veidošanai, saglabāšanai un pieejamības nodrošināšanai sabiedrībai; 3) kultūrvēsturiskā mantojuma kompleksa starptautiskās atpazīstamības veicināšanai un kultūrtūrisma attīstīšanai; 4) muzeja krājuma un ar to saistītās informācijas pētniecībai un metodiskā darba veikšanai; 5) sabiedrības izglītošanai un iesaistei, izmantojot muzejam raksturīgos komunikācijas veidus; 6) infrastruktūras – muzeja ēku, inženierkomunikācijas, telpu, teritorijas – uzturēšanai un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Muzeju likuma regulējumam muzeja darbība valsts muzeja –atvasinātas publiskas personas – juridiskajā statusā nepaplašina vai nesašaurina Muzeju likuma 7.panta otrajā daļā noteiktās muzeja pamatfunkcijas. Tā kā atbilstoši Muzeja likuma 14.</w:t>
      </w:r>
      <w:r w:rsidR="00000000" w:rsidRPr="00000000" w:rsidDel="00000000">
        <w:rPr>
          <w:vertAlign w:val="superscript"/>
          <w:rtl w:val="0"/>
        </w:rPr>
        <w:t xml:space="preserve">1</w:t>
      </w:r>
      <w:r w:rsidR="00000000" w:rsidRPr="00000000" w:rsidDel="00000000">
        <w:rPr>
          <w:rtl w:val="0"/>
        </w:rPr>
        <w:t xml:space="preserve"> panta ceturtajai daļai muzeja krājums nav uzskatāms par valsts muzeja – atvasinātas publiskas personas – īpašumu un var atrasties tikai muzeja valdījumā, Ministru kabineta 2024.gada 3.decembra rīkojuma Nr.1052 “Par Rundāles pils muzeja reorganizāciju” 4.punkts paredz, ka muzejs nodod Kultūras ministrijai valsts īpašumā esošo muzeja krājumu, savukārt Kultūras ministrija līdz 2025.gada 2.janvārim Muzeju likuma 13.</w:t>
      </w:r>
      <w:r w:rsidR="00000000" w:rsidRPr="00000000" w:rsidDel="00000000">
        <w:rPr>
          <w:vertAlign w:val="superscript"/>
          <w:rtl w:val="0"/>
        </w:rPr>
        <w:t xml:space="preserve">2</w:t>
      </w:r>
      <w:r w:rsidR="00000000" w:rsidRPr="00000000" w:rsidDel="00000000">
        <w:rPr>
          <w:rtl w:val="0"/>
        </w:rPr>
        <w:t xml:space="preserve"> panta un Kultūras institūciju likuma 23.</w:t>
      </w:r>
      <w:r w:rsidR="00000000" w:rsidRPr="00000000" w:rsidDel="00000000">
        <w:rPr>
          <w:vertAlign w:val="superscript"/>
          <w:rtl w:val="0"/>
        </w:rPr>
        <w:t xml:space="preserve">1</w:t>
      </w:r>
      <w:r w:rsidR="00000000" w:rsidRPr="00000000" w:rsidDel="00000000">
        <w:rPr>
          <w:rtl w:val="0"/>
        </w:rPr>
        <w:t xml:space="preserve"> panta pirmajā daļā noteiktajā kārtībā noslēdz ar valsts muzeju – atvasinātu publisku personu – deleģēšanas līgumu par muzeja krājuma nodošanu valdījumā muzejam – atvasinātai publiskai personai – Muzeju likuma 7.pantā un 14.panta 1.</w:t>
      </w:r>
      <w:r w:rsidR="00000000" w:rsidRPr="00000000" w:rsidDel="00000000">
        <w:rPr>
          <w:vertAlign w:val="superscript"/>
          <w:rtl w:val="0"/>
        </w:rPr>
        <w:t xml:space="preserve">1</w:t>
      </w:r>
      <w:r w:rsidR="00000000" w:rsidRPr="00000000" w:rsidDel="00000000">
        <w:rPr>
          <w:rtl w:val="0"/>
        </w:rPr>
        <w:t xml:space="preserve"> daļā noteikto muzeja funkciju un misijas īstenošanai un uzdevumu pildīšanai. Valsts muzeja – atvasinātās publiskās personas – darbībai nepieciešamais finansējums tiks nodrošināts noslēgtā deleģēšanas līguma ietvaros atbilstoši Kultūras ministrijas valsts budžeta līdzekļiem. Tādējādi saskaņā ar Muzeju likuma regulējumu muzeja darbība valsts muzeja – atvasinātas publiskas personas – juridiskajā statusā nepaplašina vai nesašaurina Muzeju likuma 7.panta otrajā daļā noteiktās muzeja pamatfunkcijas. Ņemot vērā to, ka ar muzeja reorganizāciju, pārveidojot to par kultūras ministra pārraudzībā esošu valsts muzeju – atvasinātu publisku personu, nemainās tā Muzeju likuma 7.pantā noteiktās funkcijas un uzdevumi, attiecībā uz MK noteikumos Nr.915 noteiktajām funkcijām un uzdevumiem nav nepieciešams veikt grozījumus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Nr.915 3.1.apakšpunktā nepieciešams tehniski precizēt terminu “restaurēšana” uz “restaurācija”, lai vienādotu MK noteikumos Nr.915 izmantoto formulējumu ar Muzeju likumā, Ministru kabineta 2006.gada 21.novembra noteikumos Nr.956 “Noteikumi par Nacionālo muzeju krājumu”, likumā “Par kultūras pieminekļu aizsardzību”, Ministru kabineta 2021.gada 26.oktobra noteikumos Nr.720 “Kultūras pieminekļu uzskaites, aizsardzības, izmantošanas un restaurācijas noteikumi”, Būvniecības likumā un citos tiesību aktos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Nr.915 nepieciešams veikt arī tehniskus precizējumus attiecībā uz 5.3.apakšpunktā lietoto terminu “nevalstiskās organizācijas”, to aizstājot ar normatīvajos aktos lietoto terminu “biedrības un nodibinājumi”, precizēt MK noteikumu Nr.915 6.punktā noteikto regulējumu par muzeja direktora pieņemšanu darbā un atbrīvošanu no darba atbilstoši Muzeju likuma 11.panta pirmajai daļai, kā arī MK noteikumu Nr.915 11.punktā precizēt Latvijas digitālās kultūras kartes formulējumu atbilstoši Ministru kabineta 2017.gada 30.maija noteikumu Nr.291 “Noteikumi par oficiālās statistikas apkopošanu kultūras jomā” 3. un 4.punktam, kas nosaka, ka akreditētie valsts, pašvaldību, autonomie un privātie muzeji oficiālās statistikas veidlapas kultūras jomā aizpilda un iesniedz elektroniskajā datubāzē “Latvijas kultūras datu portāls” tīmekļvietnē www.kulturasdati.lv.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1.1.apakšpunkts paredz precizēt MK noteikumu Nr.915 izdošanas pamatojuma norādi, nosakot, ka MK noteikumu Nr.915 izdošanas pamats ir Muzeju likuma 8.panta pirmā daļa, jo Muzeju likuma 8.panta pirmā daļa nosaka, ka valsts muzeju – atvasinātu publisku personu – nolikumus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1.2.apakšpunkts paredz precizēt MK noteikumu Nr.915 1.punktu saistībā ar muzeja juridiskā statusa maiņu, nosakot, ka muzejs ir kultūras ministra pārraudzībā esošs valsts muzejs –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1.3.apakšpunkts paredz tehniski precizēt MK noteikumu Nr.915 3.1.apakšpunktā terminu “restaurēšana” uz “restaurācija”, lai sekmētu pareizu muzeja terminoloģijā ieviestā un normatīvajos aktos noteiktā termina “restaurācija”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1.4.apakšpunkts paredz tehniski precizēt MK noteikumu Nr.915 5.3.apakšpunktu, lai aizstātu tajā noteikto terminu “nevalstiskās organizācijas” ar normatīvajos aktos lietoto terminu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1.5.apakšpunkts paredz tehniski precizēt MK noteikumu Nr.915 6.punktu atbilstoši Muzeju likuma 11.panta pirmās daļas regulējumam, nosakot, ka muzeja direktoru pieņem darbā un atbrīvo no darba kultūras ministrs, izvērtējot Latvijas Muzeju padomes 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1.6.apakšpunkts paredz tehniski precizēt MK noteikumu Nr.915 11.punktu, nosakot, ka muzejs sagatavo un normatīvajos aktos noteiktajā kārtībā sniedz pārskatus par muzeja funkciju pildīšanu un finanšu līdzekļu izlietošanu, tostarp muzejs reizi gadā sniedz pārskatu par muzeja funkciju izpildi elektroniskajā datubāzē "Latvijas kultūras datu portāls" (tīmekļvietnē www.kulturasdati.lv).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1.7.apakšpunkts paredz papildināt MK noteikumus Nr.915 ar 14.1 punktu, kas nosaka, ka valsts muzejs – atvasināta publiska persona – ir muzeja funkciju, tiesību, saistību, bilancē esošās mantas, izņemot muzeja krājumu, finanšu līdzekļu, lietvedības un arhīva pārņēmēja, lai MK noteikumu Nr.915 V. nodaļā “Noslēguma jautājumi” secīgi atspoguļotu muzeja juridiskā statusa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nebūs tiešas ietekmes uz muzeja darbiniekiem. Muzeja darbinieki turpinās darba tiesiskās attiecības valsts muzejā – atvasinātā publiskā personā “Rundāles pils muzejs”. Plānots paplašināt muzeja piedāvājumu, to elastīgi piemērojot apmeklētāju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izmanto muzeja sniegtos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muzeja pakalpojumu cenu izmaiņas, tūroperatori, ar kuriem muzejam noslēgti sadarbības līgumi, nekavējoties tiks informēti par izmaiņām, norādot precīzas pakalpojumu cenas un konkrētu spēkā stāšanas datumu.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piedāvājums kļūs pievilcīgāks un atraktīvāks, tādējādi risinot problēmu, ka daļa Latvijas muzeju auditorijas dod priekšroku privātā sektora vai citu Baltijas valstu piedāvājumam.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kļūs pievilcīgs sadarbības partneris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izstrādāt motivējošu atalgojuma noteikšanas kārtību, ievērojot Valsts un pašvaldību institūciju amatpersonu un darbinieku atlīdzības likuma un Ministru kabineta noteikumu prasības, kas attiecas uz atvasinātu publisku personu, tādējādi novērtējot esošo darbinieku profesionalitāti un piesaistot muzejam jaunus speciālistus.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veikt grozījumus MK noteikumos Nr.915, lai precizētu muzeja juridisko statusu, ņemot vērā Ministru kabineta 2024.gada 3.decembra rīkojumā Nr.1052 “Par Rundāles pils muzeja reorganizāciju” paredzēto muzeja reorganizāciju, pārveidojot to par valsts muzeju – atvasinātu publisku personu, kā arī veiktu tehniskus precizējumus,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Rundāles pils muzejs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2024.gada 3.decembra rīkojuma Nr.1052 “Par Rundāles pils muzeja reorganizāciju” 1.punktam saskaņā ar Muzeju likuma 8.panta pirmo un ceturto daļu un Valsts pārvaldes iekārtas likuma 15.panta trešās daļas 1.punktu ar 2025.gada 1.janvāri paredzēts reorganizēt kultūras ministra pakļautībā esošo tiešo pārvaldes iestādi – muzeju, pārveidojot to par kultūras ministra pārraudzībā esošu valsts muzeju – atvasinātu publisku personu.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ar valsts muzeju – atvasinātu publisku personu – Muzeju likuma 13.</w:t>
      </w:r>
      <w:r w:rsidR="00000000" w:rsidRPr="00000000" w:rsidDel="00000000">
        <w:rPr>
          <w:vertAlign w:val="superscript"/>
          <w:rtl w:val="0"/>
        </w:rPr>
        <w:t xml:space="preserve">2</w:t>
      </w:r>
      <w:r w:rsidR="00000000" w:rsidRPr="00000000" w:rsidDel="00000000">
        <w:rPr>
          <w:rtl w:val="0"/>
        </w:rPr>
        <w:t xml:space="preserve"> panta un Kultūras institūciju likuma 23.</w:t>
      </w:r>
      <w:r w:rsidR="00000000" w:rsidRPr="00000000" w:rsidDel="00000000">
        <w:rPr>
          <w:vertAlign w:val="superscript"/>
          <w:rtl w:val="0"/>
        </w:rPr>
        <w:t xml:space="preserve">1 </w:t>
      </w:r>
      <w:r w:rsidR="00000000" w:rsidRPr="00000000" w:rsidDel="00000000">
        <w:rPr>
          <w:rtl w:val="0"/>
        </w:rPr>
        <w:t xml:space="preserve">panta pirmajā daļā noteiktajā kārtībā slēgs deleģēšanas līgumu par muzeja krājuma nodošanu valdījumā muzejam – atvasinātai publiskai personai – Muzeju likuma 7.pantā un 14. panta 1.</w:t>
      </w:r>
      <w:r w:rsidR="00000000" w:rsidRPr="00000000" w:rsidDel="00000000">
        <w:rPr>
          <w:vertAlign w:val="superscript"/>
          <w:rtl w:val="0"/>
        </w:rPr>
        <w:t xml:space="preserve">1</w:t>
      </w:r>
      <w:r w:rsidR="00000000" w:rsidRPr="00000000" w:rsidDel="00000000">
        <w:rPr>
          <w:rtl w:val="0"/>
        </w:rPr>
        <w:t xml:space="preserve"> daļā noteikto muzeja funkciju un misijas īstenošanai un uzdevumu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Muzeju likuma 7.pants paredz visiem muzejiem vienādas muzeju pamatfunkcijas, ar muzeja reorganizāciju attiecībā uz valsts muzeju – atvasinātu publisku personu nemainās tā Muzeju likuma 7.pantā noteiktās funkcijas un uzdevumi.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24-TA-3059</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24-TA-3059</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anotācija_(ex_ante)_24-TA-3059.docx</dc:title>
</cp:coreProperties>
</file>

<file path=docProps/custom.xml><?xml version="1.0" encoding="utf-8"?>
<Properties xmlns="http://schemas.openxmlformats.org/officeDocument/2006/custom-properties" xmlns:vt="http://schemas.openxmlformats.org/officeDocument/2006/docPropsVTypes"/>
</file>