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28. novembra noteikumos Nr. 692 "Peldvietas izveidošanas, uzturēšanas un ūdens kvalitātes pārvaldības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28. novembra noteikumi Nr. 692 „Peldvietas izveidošanas, uzturēšanas un ūdens kvalitātes pārvaldības kārtība” (turpmāk – noteikumi Nr. 692) nosaka peldvietu izveidošanas un uzturēšanas kārtību, drošības un higiēnas prasības peldvietām, peldvietu ūdens kvalitātes novērtēšanas un klasificēšanas kārtību, prasības peldvietu ūdens aprakstiem un ūdens monitoringam, prasības sabiedrības informēšanai, pasākumus peldvietu ūdens kvalitātes nodrošināšanai un cilvēku veselības aizsardzībai. Vienlaikus noteikumi Nr. 692 nosaka Baltijas jūras un Rīgas jūras līča peldvietu un iekšzemes peldvietu sarakstu, kurās ūdens monitoringu veic par valsts budžeta līdzekļiem (turpmāk – peldvietu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apsaimniekošanas likuma 5. panta desmitās daļas 9. punktā ir noteikts, ka Ministru kabinets nosaka to peldvietu sarakstu, kurās peldvietas ūdens monitoringu peldsezonas laikā veic par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692 prasībām pašvaldības katru gadu izvērtē informāciju par to teritorijā esošajām peldvietām un līdz 31. decembrim iesniedz Veselības inspekcijā (turpmāk – Inspekcija) priekšlikumu, ja nepieciešama peldvietas iekļaušana peldvietu sarakstā vai svītrošanu no tā. Inspekcija kā kompetentā iestāde katru gadu izvērtē pašvaldību iesniegtos priekšlikumus par peldvietu iekļaušanu vai svītrošanu no peldvietu saraksta un iesniedz Veselības ministrijā ierosinājumus par grozījumu veikšanu peldvietu sarakstā.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papildināt iekšzemes peldvietu sarakstu ar divām jaunām peldvietām, veicinot iedzīvotāju veselīga un droša dzīvesveida iespējas.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peldvietu sarakstā ir iekļautas 59 peldvietas: 32 Baltijas jūras un Rīgas jūras līča peldvietas un 27 iekšzemes peldvietas.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692 ietvertas prasības, kas peldvietas apsaimniekotājam jānodrošina peldvietā peldsezonas laikā, piemēram, jāierīko tualetes, paredzot kanalizācijas sistēmu ar notekūdeņu novadīšanu kanalizācijas tīklā vai vietējās attīrīšanas iekārtās, vai izvieto pārvietojamās tualetes, jāierīko ģērbtuves, jānovieto atkritumu konteineri, jānodrošina peldvietas sauszemes daļas smilšu virskārtas irdināšana un sijāšana, jānodrošina regulāra un savlaicīga atkritumu savākšana un izvešana.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saskaņā ar noteikumu Nr. 692 4. punktu ir izvērtējusi Rīgas valstspilsētas pašvaldības un Kuldīgas novada pašvaldības sniegto informāciju par jaunu peldvietu – Bolderājas karjera peldvieta un Kuldīgas pilsētas peldvieta “Māras dīķis” - izveidi un atzinusi, ka attiecīgās peldvietas atbilst oficiālas peldvietas statusa prasībām un ir iekļaujamas peldvietu sarakstā, tādējādi veicinot iedzīvotāju veselīga dzīvesveida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 ir sagatavojusi un labiekārtojusi Bolderājas karjeru, jau piecas peldsezonas pēc kārtas organizējot peldūdens kvalitātes monitoringu, nodrošinot Bolderājas karjera piegulošās teritorijas ikdienas sakopšanas un ierīkotās infrastruktūras uzturēšanas darbus. Teritorijā ierīkotas pārģērbšanās kabīnes, bērnu rotaļu laukums, volejbola laukums, izvietoti atpūtas soli, uzstādītas videonovērošanas kameras, karjerā iebūvēta laipa, bet peldsezonas laikā tiek izvietoti pārvietojamie sanitārie mezgli, uzstādītas zemē ierokamās atkritumu tvertnes un atkritumu konteineri. Lai nodrošinātu gan peldētāju drošību, gan sabiedrisko kārtību pie ūdenstilpnes, 2026. gada peldsezonā plānots uzstādīt pārvietojamo glābšanas stacijas moduli.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 vieta atpūtai, dabas baudīšanai un ģimeniskai kopā būšanai 2025. gadā radīta arī Kuldīgā, labiekārtojot peldēšanās vietu pie Māras dīķa. Teritorijā ierīkotas ģērbtuves, soliņi, atkritumu urnas, pārvietojamais sanitārais mezgls, velo novietnes, izveidoti gājēju celiņi.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 gada 1. jūlija saistībā ar Vides aizsardzības un reģionālās attīstības ministrijas reorganizāciju, Klimata un enerģētikas ministrija ir noteikta kā vadošā valsts pārvaldes iestāde vides aizsardzības politikas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noteikumos Nr. 692 un iekļaut oficiālo peldvietu sarakstā divas iekšzemes peldvietas - Bolderājas karjera peldvietu un Kuldīgas pilsētas peldvietu “Māras dīķis”.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izteikt jaunā redakcijā noteikumu Nr. 692 2. pielikumu, kurā iekļaut iekšzemes oficiālo peldvietu sarakstā Bolderājas karjera peldvietu un Kuldīgas pilsētas peldvietu “Māras dīķis”.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692 62. punkts nosaka Vides aizsardzības un reģionālās attīstības ministrijas un Veselības ministrijas kompetenci, ja peldvietas ūdens kvalitāti nosaka pārrobežu ietekme, t.i., Vides aizsardzības un reģionālās attīstības ministrija un Veselības ministrija atbilstoši 1992. gada Konvencijas par robežšķērsojošo ūdensteču un starptautisko ezeru aizsardzību un izmantošanu Protokolam par ūdeni un veselību sadarbojas ar iesaistītās kaimiņvalsts kompetentajām iestādēm un koordinē pasākumus, lai novērstu nelabvēlīgo ietekmi uz peldvietu ūdeni, kā arī nodrošina atbilstošu informācijas apmaiņu.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2024. gada 1. jūlija saistībā ar Vides aizsardzības un reģionālās attīstības ministrijas reorganizāciju, kā vadošā valsts pārvaldes iestāde vides aizsardzības jomā ir noteikta Klimata un enerģētikas ministrija, projekts paredz 62. punktā vārdus "Vides aizsardzības un reģionālās attīstības ministrija" aizstāt ar vārdiem "Klimata un enerģētikas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Peldvietas apmeklētāji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peldvietu izveide veicina fizisko personu veselīga dzīvesveida iespējas dzīvesvietas tuvumā, tai skaitā aktīvas atpūtas iespējas bez papildus finanšu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Tūrisma organizatori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peldvietu apsaimniekotāji - Rīgas valstspilsētas pašvaldība, Kuldīgas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peldvietu izveide un saistītā vides sakopšana peldvietu teritorijā uzlabo pašvaldību infrastruktūru, kas savukārt veicina iedzīvotāju labsajūtu, veselīga dzīvesveida iespējas un pozitīvi ietekmēs tūrisma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Iekļaujot jaunas peldvietas oficiālo peldvietu sarakstā, lai nodrošinātu noteikumos Nr. 692 noteiktos peldvietas apsaimniekotāja pienākumus, Rīgas valstspilsētas pašvaldībai un Kuldīgas novada pašvaldībai radīsies saimnieciskās izmaksas, kas saistītas ar peldvietas uzturēšanu. Šie ir Rīgas valstspilsētas pašvaldības un Kuldīgas novada pašvaldības lēmumi un piedāvājums sabiedrībai, jo peldvietas apsaimniekotājs, pirms peldvietas pieteikšanas iekļaušanai peldvietu sarakstā, ne tikai izveido un labiekārto peldvietu, bet arī izvērtē savas iespējas peldvietu uzturēt un apsaimniekot, līdz ar to peldvietas apsaimniekotājs arī rēķinās ar peldvietas uzturēšanas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peldvietu iekļaušana no valsts budžeta līdzekļiem monitorējamo peldvietu sarakstā palielina peldūdens kvalitātes monitoringa izmaksas Inspekcijai.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2026., 2027. un 2028.gadam atbilstoši likumam "Par valsts budžetu 2026.gadam un budžeta ietvaru 2026., 2027. un 2028.gadam" Veselības ministrijas (Veselības inspekcijas) budžeta programmas 46.00.00 "Veselības nozares uzraudzība" apakšprogrammā 46.01.00 "Uzraudzība un kontrole" noteikumu projektā minētā pasākuma – peldvietas ūdens uzraudzības nodrošināšanai – 36 482 euro.</w:t>
            </w:r>
            <w:r w:rsidR="00000000" w:rsidRPr="00000000" w:rsidDel="00000000">
              <w:rPr>
                <w:sz w:val="24"/>
                <w:b w:val="1"/>
                <w:rtl w:val="0"/>
              </w:rPr>
              <w:t xml:space="preserve">Ietekme 2026. gadam un turpmāk ik gadu:</w:t>
            </w:r>
            <w:r w:rsidR="00000000" w:rsidRPr="00000000" w:rsidDel="00000000">
              <w:rPr>
                <w:sz w:val="24"/>
                <w:rtl w:val="0"/>
              </w:rPr>
              <w:t xml:space="preserve">2026. gada valsts budžeta finanšu resursu pamatbudžeta apakšprogrammas 46.01.00 “Uzraudzība un kontrole” finanšu apjoms ir 51 peldvietas ūdens uzraudzības nodrošināšanai, bet 2022.gadā Veselības inspekcijai bija jānodrošina 58 peldvietu uzraudzība, jo no 2014.-2022. gadam peldvietu sarakstā tika iekļautas septiņas peldvietas bez papildus finanšu resursu seguma. 2023.gadā tika iekļauta vēl viena jauna peldvieta. Ar 2026. gadā plānotajiem grozījumiem paredzēts iekļaut vēl divas jaunas peldvietas iekšzemes peldvietu sarakstā, līdz ar to oficiālo peldvietu sarakstā būs jau 61 peldvieta.</w:t>
            </w:r>
            <w:r w:rsidR="00000000" w:rsidRPr="00000000" w:rsidDel="00000000">
              <w:rPr>
                <w:sz w:val="24"/>
                <w:b w:val="1"/>
                <w:rtl w:val="0"/>
              </w:rPr>
              <w:t xml:space="preserve">Aprēķins vienas peldvietas uzraudzībai:</w:t>
            </w:r>
            <w:r w:rsidR="00000000" w:rsidRPr="00000000" w:rsidDel="00000000">
              <w:rPr>
                <w:sz w:val="24"/>
                <w:rtl w:val="0"/>
              </w:rPr>
              <w:t xml:space="preserve">Atalgojums: 214,76 euro (71,86 euro+142,9 euro = 214,76 euro).</w:t>
            </w:r>
            <w:r w:rsidR="00000000" w:rsidRPr="00000000" w:rsidDel="00000000">
              <w:rPr>
                <w:sz w:val="24"/>
                <w:rtl w:val="0"/>
              </w:rPr>
              <w:t xml:space="preserve">- Inspektors (28.3. amatu saime, III līmenis, 8. algu grupa,  bāzes alga (viduspunkts ) 1509 euro), 8 darba stundas, 1 peldvieta – 71,86 euro (1509 euro/ 168 (vid.d.st. skaits mēnesī) x 8 h  x 1 peldv. = 71,86 euro);</w:t>
            </w:r>
            <w:r w:rsidR="00000000" w:rsidRPr="00000000" w:rsidDel="00000000">
              <w:rPr>
                <w:sz w:val="24"/>
                <w:rtl w:val="0"/>
              </w:rPr>
              <w:t xml:space="preserve">- Higiēnas ārsts (13. amatu saime, III līmenis, 9. algu grupa, bāzes alga (viduspunkts) 1797 euro), 13,36 darba stundas, 1 peldvieta – 142,9 euro (1797 euro/ 168 (vid.d.st. skaits mēnesī) x 13,36 h x 1 peldv. = 142,9 euro).</w:t>
            </w:r>
            <w:r w:rsidR="00000000" w:rsidRPr="00000000" w:rsidDel="00000000">
              <w:rPr>
                <w:sz w:val="24"/>
                <w:rtl w:val="0"/>
              </w:rPr>
              <w:t xml:space="preserve">Darba devēja VSAOI: 50,66 euro (214,76 euro x 23,59% = 50,66 euro).</w:t>
            </w:r>
            <w:r w:rsidR="00000000" w:rsidRPr="00000000" w:rsidDel="00000000">
              <w:rPr>
                <w:sz w:val="24"/>
                <w:rtl w:val="0"/>
              </w:rPr>
              <w:t xml:space="preserve">Peldvietu ūdens izmeklējumi: 287,70 euro (E.coli un enterokoki (41,90+15,64) euro x 5 (paraugus ņem 1 reizi mēnesī peldsezonā) x 1 peldv. = 287,70 euro).</w:t>
            </w:r>
            <w:r w:rsidR="00000000" w:rsidRPr="00000000" w:rsidDel="00000000">
              <w:rPr>
                <w:sz w:val="24"/>
                <w:rtl w:val="0"/>
              </w:rPr>
              <w:t xml:space="preserve">Transporta nodrošinājums:  41,00 euro (0,41 euro x 100 km x 1 peldvieta = 41,00 euro).</w:t>
            </w:r>
            <w:r w:rsidR="00000000" w:rsidRPr="00000000" w:rsidDel="00000000">
              <w:rPr>
                <w:sz w:val="24"/>
                <w:rtl w:val="0"/>
              </w:rPr>
              <w:t xml:space="preserve">Kopā 1 peldvietai: (214,76 euro + 50,66 euro + 287,70 euro + 41,00 euro) = 594,12 euro.</w:t>
            </w:r>
            <w:r w:rsidR="00000000" w:rsidRPr="00000000" w:rsidDel="00000000">
              <w:rPr>
                <w:sz w:val="24"/>
                <w:rtl w:val="0"/>
              </w:rPr>
              <w:t xml:space="preserve">Kopā divu papildu peldvietu uzraudzībai nepieciešamais finansējums 2026.gadā un turpmāk sastāda 1 188,24 euro (594,12 euro (vienas peldvietas uzraudzības izmaksas) x 2 = 1 188,24 euro). Finansējums 1 188,24 euroapmērā tiks rasts apakšprogrammas 46.01.00 “Uzraudzība un kontrole” esošā budžeta ietvaros no peldvietu ūdens uzraudzībai pieejamā finansējuma (36 482 euro), jo saistībā ar E.coli un enterokoku izmeklējumu cenu samazinājumu noslēdzot jaunu līgumu ar Pārtikas drošības, dzīvnieku veselības un vides zinātniskais institūtu “BIOR” radās finanšu ietaupījums 1 188,24 euro apmērā.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Jaunas amata vietas netiks veidotas, uzraudzība notiks esošo amatu vietu ietvaros.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2026.gadā un turpmāk finansējuma nodrošinājums 1 188,24 euro apmērā Veselības inspekcijai divu papildu peldvietu uzraudzībai tiks rasts apakšprogrammas 46.01.00 “Uzraudzība un kontrole” ietvaros.</w:t>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Rīgas valstspilsētas pašvaldība, Kuldīgas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t>
      </w:r>
      <w:r w:rsidR="00000000" w:rsidRPr="00000000" w:rsidDel="00000000">
        <w:rPr>
          <w:rtl w:val="0"/>
        </w:rPr>
        <w:t xml:space="preserve">://tapportals.mk.gov.lv/public_participation/4e3e5248-ef13-456f-bf49-352ec7b0a447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organizēta publiskās apspriešanas veidā. Publiskās apspriešanas norises laiks: 10.02.2026. - 24.02.2026. Priekšlikumi vai iebildumi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Kuldīgas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Veselības inspekcija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Rīgas valstspilsētas pašvaldība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27 170,00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peldvieta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27 170,00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Saskaņā ar Rīgas valstspilsētas pašvaldības sniegto informāciju peldvietas "Bolderājas karjers" uzturēšanai, apsaimniekošanai un infrastruktūras uzlabošanai, lai nodrošinātu Ministru kabineta noteikumos Nr.692 "Peldvietas izveidošanas, uzturēšanas un ūdens kvalitātes pārvaldības kārtība" noteikto prasību izpildi, plānoti šādi izdevumi:
2026.gadā - 27 170 euro, tai skaitā:
- Informatīvā stenda, informatīvo un brīdinājuma zīmju par peldvietu sagatavošana un izvietošana – 2200.00  euro (16.punkts); 
- Atkritumu urnu uzturēšana, atkritumu izvešana – 9800.00  euro (12.3. un , 12.5.punkts); 
- Pārvietojamo sanitāro mezgla uzturēšana – 1900.00  euro (12.1.punkts); 
- Peldvietas smilšu irdināšana, papildināšana –  1500.00   euro (12.4.punkts); 
- Zaļās zonas uzturēšana  – 700.00  euro (5.punkts);
- Bēru rotaļu laukuma konstrukciju remonta darbi – 800.00 euro (11.punkts);
- Infrastruktūras elementu (solu, pārģērbšanās kabīņu) remonta darbi – 330.00 euro (12.2.punkts);
- Peldvietas ūdens grunts daļas atkārtota izpēte -  2400.00 euro (10.6.punkts);
- Autotransporta stāvlaukuma norobežojošā žoga atjaunošana – 140.00 euro (11.punkts);
- Peldvietas ierobežojošās bojas, to izvietošana  – 600.00 euro (10.4.punkts);
- Piebraucamo grants seguma ceļu renovācija – 3500.00 euro (10.2.punkts);
- Glābšanas stacijas moduļa uzstādīšana peldvietā – 3300.00 euro (10.7.punkts).
2027.gadā - 36 000 euro, tai skaitā:
-  uzturēšanai un apsaimniekošanai - 16000.00 euro;
-  infrastruktūras uzlabošanai - 20000.00 euro.
2028.gadā - 28 000 euro, tai skaitā:
-  uzturēšanai un apsaimniekošanai - 18000.00 euro;
-  infrastruktūras uzlabošanai - 10000.00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Kuldīgas novada pašvaldība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5 100,00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peldvieta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Saskaņā ar Kuldīgas novada pašvaldības sniegto informāciju peldvietas "Māras  dīķis" uzturēšanai un apsaimniekošanai, lai nodrošinātu Ministru kabineta noteikumos Nr.692 "Peldvietas izveidošanas, uzturēšanas un ūdens kvalitātes pārvaldības kārtība" noteikto prasību izpildi, plānoti šādi izdevumi:
2026.gadā - 5 100 euro, tai skaitā:
- Informatīvās plāksnes sagatavošana un uzstādīšana (alumīnija kompozītmateriāls, maketēšana, drukāšana), kuras aptuvenās izmaksas varētu sastādīt 80 euro (16.punkts);
un veikt apsaimniekošanu:
- Pludmales smilts atjaunošana sezonas sākumā – 620 euro (12.4.punkts);
- Pludmales sanitārā uzturēšana, atkritumu savākšana, sētnieka darba izmaksas (alga, nodokļi) - 3095 euro (12.2., 12.3., 12.5.punkts);
- Zāliena pļaušana - 735 euro (5.punkts);
- WC īre un uzturēšana - 570 euro (12.1.punkts).
2027. un 2028.gadā plānoti līdzīgi izdevumi - 5 100 euro gadā.</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32 270,00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un turpmāk finansējuma nodrošinājums 1 188,24 </w:t>
            </w:r>
            <w:r w:rsidR="00000000" w:rsidRPr="00000000" w:rsidDel="00000000">
              <w:rPr>
                <w:sz w:val="24"/>
                <w:i w:val="1"/>
                <w:rtl w:val="0"/>
              </w:rPr>
              <w:t xml:space="preserve">euro</w:t>
            </w:r>
            <w:r w:rsidR="00000000" w:rsidRPr="00000000" w:rsidDel="00000000">
              <w:rPr>
                <w:sz w:val="24"/>
                <w:rtl w:val="0"/>
              </w:rPr>
              <w:t xml:space="preserve"> apmērā divu papildu peldvietu uzraudzībai tiks rasts Veselības inspekcijas apakšprogrammā 46.01.00 “Uzraudzība un kontrole”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projektā paredzētos pasākumus nodrošinās tai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peldvietu izveide un saistītā vides sakopšana peldvietas teritorijā uzlabo pašvaldību infrastruktūru, kas savukārt var veicināt veselīga dzīvesveida iespējas un pozitīvi ietekmēt tūrisma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peldvietu izveide nodrošinās peldvietu un tai pieguļošo teritoriju sakopšanu un uzturēšanu, peldvietas apsaimniekotājs nodrošina, lai peldvietā netiktu veiktas darbības, kas varētu piesārņot peldvietu.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peldvietu iekļaušana peldvietu sarakstā palielinās iespējas peldvietas apmeklētājiem apmeklēt higiēnas un drošības prasībām atbilstošas peldvietas, tādā veidā samazinot infekciju, traumatisma un letālo gadījumu risku, kā arī veicinās veselīgu dzīvesveidu.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peldvietu izveide ar bērnu sektoru veicinās veselīga dzīvesveida un ģimeniskas atpūtas iespējas, kas atbilst bērna labākajām interesēm.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26-TA-181</w:t>
    </w:r>
    <w:r>
      <w:br/>
    </w:r>
    <w:r w:rsidR="00000000" w:rsidRPr="00000000" w:rsidDel="00000000">
      <w:rPr>
        <w:rtl w:val="0"/>
      </w:rPr>
      <w:t xml:space="preserve">Izdrukāts 29.07.2026. 23.37 - 4.0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26-TA-181</w:t>
    </w:r>
    <w:r>
      <w:br/>
    </w:r>
    <w:r w:rsidR="00000000" w:rsidRPr="00000000" w:rsidDel="00000000">
      <w:rPr>
        <w:rtl w:val="0"/>
      </w:rPr>
      <w:t xml:space="preserve">Izdrukāts 29.07.2026. 23.37 - 4.0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anotācija_(ex_ante)_26-TA-181.docx</dc:title>
</cp:coreProperties>
</file>

<file path=docProps/custom.xml><?xml version="1.0" encoding="utf-8"?>
<Properties xmlns="http://schemas.openxmlformats.org/officeDocument/2006/custom-properties" xmlns:vt="http://schemas.openxmlformats.org/officeDocument/2006/docPropsVTypes"/>
</file>