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piederošo nekustamo īpašumu nodošanu Rīgas valstspilsētas pašvaldības īpašumā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un 43. pants, Pašvaldību likuma 4. panta pirmās daļas 3. punkts, Rīgas domes 2024. gada 18. decembra lēmums Nr. RD-24-4176-lē  (prot. Nr. 133, 111. §) ”Par lūgumu nodot bez atlīdzības Rīgas valstspilsētas īpašumā Latvijas valstij satiksmes ministrijas personā piederošos nekustamos īpašumus”.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atbilstoši Atsavināšanas likuma regulējumam saņemtu Ministru kabineta atļauju Satiksmes ministrijai nodot bez atlīdzības Rīgas valstspilsētas pašvaldības (turpmāk – Pašvaldība) īpašumā valstij piederošus nekustamos īpašumus Pašvaldību likuma 4. panta pirmās daļas 3. punktā noteiktās pašvaldības autonomās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ievērojot Rīgas domes 2024. gada 18. decembra lēmumu Nr. RD-24-4176-lē (prot. Nr. 133, 111. §) ”Par lūgumu nodot bez atlīdzības Rīgas valstspilsētas īpašumā Latvijas valstij satiksmes ministrijas personā piederošos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nodot bez atlīdzības Pašvaldības īpašumā valstij piederošus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(kadastra Nr. 0100 103 0326), kas sastāv no zemes vienības (kadastra apzīmējums 0100 103 0319) 293 m2 platībā un reģistrēts Rīgas pilsētas zemesgrāmatas nodalījumā Nr. 100000598284 uz Latvijas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(kadastra Nr. 0100 103 0327), kas sastāv no zemes vienības (kadastra apzīmējums 0100 103 0320) 71 m</w:t>
      </w:r>
      <w:r w:rsidR="00000000" w:rsidRPr="00000000" w:rsidDel="00000000">
        <w:rPr>
          <w:vertAlign w:val="superscript"/>
          <w:rtl w:val="0"/>
        </w:rPr>
        <w:t xml:space="preserve">2</w:t>
      </w:r>
      <w:r w:rsidR="00000000" w:rsidRPr="00000000" w:rsidDel="00000000">
        <w:rPr>
          <w:rtl w:val="0"/>
        </w:rPr>
        <w:t xml:space="preserve"> platībā un reģistrēts Rīgas pilsētas zemesgrāmatas nodalījumā Nr. 100000598232 uz Latvijas valsts vārda Satiksmes ministrijas personā (turpmāk –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2024. gada 18. decembra lēmumu Nr. RD-24-4176-lē ir pieņemts, pamatojoties uz Publiskas personas mantas atsavināšanas likuma 3. panta pirmās daļas 6. punktu, 5. panta pirmo daļu un 42. panta pirmo daļu, Pašvaldību likuma 4. panta pirmās daļas 3. punktu, 10. panta pirmās daļas 16. punktu un 73. panta ceturto daļu, ņemot vērā Rīgas pilsētas būvvaldes 2016. gada 11. marta būvatļauju Nr. BV-16-192-dv-T, Rīgas domes 2017. gada 15. decembra lēmumu Nr. 642 “Par aktualizētā Rīgas attīstības programmas 2014.–2020. gadam Rīcības plāna un Investīciju plāna 2017.–2019. gadam apstiprināšanu” (Investīciju plāna 2017.–2019. gadam 155. punkts), Rīgas domes 2022. gada 29. jūnija lēmumu Nr. 1672 “Par veloceliņa “Imanta–Daugavgrīva” izbūvei nepieciešamo Latvijas valstij piederošo, Rīgas brīvostas pārvaldes tiesiskā valdījumā esošo nekustamo īpašumu nomāšanu, par lūgumu nodot bez atlīdzības Pašvaldības īpašumā uz Latvijas valsts vārda Satiksmes ministrijas personā zemesgrāmatā nostiprinātos nekustamos īpašumus un Rīgas domes 2021. gada 29. decembra lēmuma Nr. 1123 atzīšanu par spēku zaudējušu”, Pašvaldības Ārtelpas un mobilitātes departamenta 2024. gada 20. augusta vēstuli Nr. AMD-24-733-dv. Ar minēto lēmumu ir atzīts, ka Pašvaldībai saskaņā ar Pašvaldību likuma 4. panta pirmās daļas 3. punktā minētās pašvaldības autonomās funkcijas – gādāt par pašvaldības īpašumā esošo ceļu būvniecību, uzturēšanu un pārvaldību – izpildes nodrošināšanai ir nepieciešami Nekustamie īpašumi, konkrēti, būvprojekta “Veloceliņš “Imanta–Daugavgrīva”” īstenošanas rezultātā izveidotā veloceļa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2006. gada 22. augusta noteikumiem Nr. 690 “Noteikumi par Rīgas brīvostas robežu noteikšanu” nekustamais īpašums atrodas Rīgas brīvostas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Rīgas brīvostas valde 2025. gada 16. maijā ir pieņēmusi lēmumu Nr. 53" Par zemes vienību nodošanu bez atlīdzības Pašvaldībai un to nostiprināšanai zemesgrāmatā uz Pašvaldības vārda”, ar kuru ir atbalstījusi, ka Pašvaldības īpašumā bez atlīdzības tiek nodota valsts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(kadastra Nr. 0100 103 0326), Rīgā, kas sastāv no zemes vienības (kadastra apzīmējums 0100 103 0319) 293 m</w:t>
      </w:r>
      <w:r w:rsidR="00000000" w:rsidRPr="00000000" w:rsidDel="00000000">
        <w:rPr>
          <w:vertAlign w:val="superscript"/>
          <w:rtl w:val="0"/>
        </w:rPr>
        <w:t xml:space="preserve">2</w:t>
      </w:r>
      <w:r w:rsidR="00000000" w:rsidRPr="00000000" w:rsidDel="00000000">
        <w:rPr>
          <w:rtl w:val="0"/>
        </w:rPr>
        <w:t xml:space="preserve">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(kadastra Nr. 0100 103 0327), Rīgā, kas sastāv no zemes vienības (kadastra apzīmējums 0100 103 0320) 71 m</w:t>
      </w:r>
      <w:r w:rsidR="00000000" w:rsidRPr="00000000" w:rsidDel="00000000">
        <w:rPr>
          <w:vertAlign w:val="superscript"/>
          <w:rtl w:val="0"/>
        </w:rPr>
        <w:t xml:space="preserve">2</w:t>
      </w:r>
      <w:r w:rsidR="00000000" w:rsidRPr="00000000" w:rsidDel="00000000">
        <w:rPr>
          <w:rtl w:val="0"/>
        </w:rPr>
        <w:t xml:space="preserve"> platībā, kas atrodas Rīgas brīvostas teritorijā, būvprojekta “Veloceļa “Imanta-Daugavgrīva” izbūve” realizācijai un uzturēšanai. Ar nosacījumu, ka izdevumus, kas saistīti ar nekustamā īpašuma ierakstīšanu Rīgas pilsētas Vidzemes priekšpilsētas tiesas zemesgrāmatā sedz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4. panta devītajā daļā noteikto valsts un pašvaldība ir tiesīga tai piederošo ostas teritorijā esošo nekustamo īpašumu atsavināt, valstij nododot to pašvaldībai un pašvaldībai nododot to valstij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zemes vienībai ar kadastra apzīmējumu  0100 103 0319 reģistrēti sekojoši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0,0293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0,0293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0,0293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ap kuģošanas drošībai paredzēto navigācijas tehnisko līdzekli – bāku - 0,0293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0,0293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dzelzceļu pilsētās un ciemos  0,0281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0,0293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kanalizācijas spiedvadu, kas atrodas dziļāk par 2 metriem -  0,0241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noteikti sekojošs lietošanas mērķis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 – Zeme dzelzceļa infrastruktūras zemes nodalījuma joslā un ceļu zemes nodalījuma joslā – 0,0293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kadastrālās vērtības uz 2025. gada 1. janvāri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161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305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ar kadastra apzīmējumu  0100 103 0320 reģistrēti sekojoši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- 0,0071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individuāli noteikta vides un dabas resursu aizsargjoslas (aizsardzības zonas) teritorija ap valsts, reģiona vai vietējās nozīmes kultūras pieminekli 0,0009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- 0,0071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- 0,0071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- 0,0071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kuģošanas drošībai paredzēto navigācijas tehnisko līdzekli – bāku - 0,0071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- 0,0071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dzelzceļu pilsētās un ciemos - 0,0071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0,0009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noteikts lietošanas mērķis 1101 – Zeme dzelzceļa infrastruktūras zemes nodalījuma joslā un ceļu zemes nodalījuma joslā – 0,0071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kadastrālās vērtības uz 2025. gada 1. janvāri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39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74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valstij piederošos Nekustamos īpašumus Pašvaldības īpašumā, tie tiks izmantoti pašvaldības autonomās funkcijas – pašvaldības īpašumā esošo ceļu būvniecību, uzturēšanu un pārvaldību - izpildei, konkrēti, veloceļa “Imanta–Daugavgrīva” īstenošanas rezultātā izveidotā veloceļa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Pašvaldība neplāno nekustamos īpašumus izmantot saimnieciskās darbības veikšanai un tie būs pieejami publiskai lietošanai visai sabiedrībai. Ņemot vērā minēto, nekustamo īpašuma nodošana Pašvaldības īpašumā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izmantojot Nekustamos īpašumus, būs saistoša Aizsargjoslu likumā noteiktā kārtība atbilstoši aizsargjoslas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Pašvaldības īpašuma tiesības uz Nekustamajiem īpašumiem, zemesgrāmatā jāieraksta atzīme par aizliegumu atsavināt nekustamos īpašumus un apgrūtināt tos ar hipotēku un,  izbeidzoties nepieciešamībai Pašvaldībai izmantot Nekustamos īpašumus rīkojuma projektā minētās autonomās funkcijas izpildei, Nekustamie īpašumi tiks atdoti valstij  Satiksmes ministrijas personā visā to sastāvā kopā ar neatdalāmiem uzlabojumiem.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nepieciešami Pašvaldībai Pašvaldību likuma 4. panta pirmās daļas 3. punktā  minēto autonomo funkciju - pašvaldības īpašumā esošo ceļu būvniecību, uzturēšanu un pārvaldību -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Pašvaldība veiktu veloceļa “Imanta–Daugavgrīva” izbūves īstenošanu, valstij Satiksmes ministrijas personā piederošie Nekustamie īpašumi ir nododami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Rīgas domes lēmumā norādīto informāciju par Nekustamo īpašumu turpmāko izmantošanu pēc Nekustamo īpašumu pārņemšanas, Pašvaldība nekustamos īpašumus varēs izmantot Pašvaldību likuma 4. panta pirmās daļas 3. punktā minēto autonomo funkciju īstenošanai,  pašvaldības īpašumā esošo ceļu būvniecībai , to uzturēšanai un pārvaldībai. Nekustamie īpašumi un tajos radītā infrastruktūra būs publiski lietojama, proti, tos varēs izmantot ikviena iedzīvotāja vajadzībām un tie būs publiski pieejami bez maksas, tādējādi rīkojuma projekts neparedz komercdarbības atbalsta sniegšanu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43. pantu atļauju atsavināt valsts nekustamo īpašumu bez atlīdzības dod Ministru kabinets, pieņemot par to attiecīgu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 panta pirmā daļa nosaka, ka valsts nekustamo īpašumu var nodot bez atlīdzības atvasinātas publiskas personas īpašumā. Ministru kabineta lēmumā par valsts nekustamā īpašuma nodošanu bez atlīdzības atvasinātas publiskas personas īpašumā nosaka, kādu atvasinātas publiskas personas funkciju vai deleģēta pārvaldes uzdevuma veikšanai nekustamais īpašums tiek nodots.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3. punktu, Pašvaldība rīcībā ar Nekustamiem īpašumiem gādās par pašvaldību īpašumā esošo ceļu būvniecību, uzturēšanu un pārvaldību, veiksmīgāk un operatīvāk realizējot dažādu inženierkomunikāciju izbūves un uzturēšanas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iedzīvotāji. Sabiedrība kopumā, pašvaldībai nodrošinot tās administratīvo teritoriju labiekārtošanu -  attīstot infrastruktūru ar velosatiksmes sistēmu, integrējot to kopējā satiksmes infrastruktūrā.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iedzīvotāji. Sabiedrība kopumā, pašvaldībai nodrošinot tās administratīvo teritoriju labiekārtošanu -  attīstot infrastruktūru ar velosatiksmes sistēmu, integrējot to kopējā satiksmes infrastruktūrā.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pašvaldībai izbūvējot jaunus objektus un tos labiekārtojot fizisko personu sadzīves 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Visus izdevumus saistībā ar nekustamo īpašumu pārņemšanu Pašvaldības īpašumā, tai skaitā izdevumus, kas saistīti ar nekustamā īpašuma nostiprināšanu zemesgrāmatā, segs Pašvaldība no Pašvaldības pamatbudžeta programmas 03.01.00. “Rīgas domes Īpašuma departamenta darbības un nekustamā īpašuma izmantošanas procesu nodrošinājums”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Rīgas brīvostas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3. punktu Pašvaldība nodrošinās pašvaldības administratīvās teritorijas labiekārtošanu un īpašumā esošo ceļu būvniecību, uzturēšanu un pārvaldību, kā arī jaunas infrastruktūras izbūvi.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transporta infrastruktūras izbūves teritorijas sakārtošana.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26-TA-474</w:t>
    </w:r>
    <w:r>
      <w:br/>
    </w:r>
    <w:r w:rsidR="00000000" w:rsidRPr="00000000" w:rsidDel="00000000">
      <w:rPr>
        <w:rtl w:val="0"/>
      </w:rPr>
      <w:t xml:space="preserve">Izdrukāts 29.07.2026. 22.13 - 2.0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26-TA-474</w:t>
    </w:r>
    <w:r>
      <w:br/>
    </w:r>
    <w:r w:rsidR="00000000" w:rsidRPr="00000000" w:rsidDel="00000000">
      <w:rPr>
        <w:rtl w:val="0"/>
      </w:rPr>
      <w:t xml:space="preserve">Izdrukāts 29.07.2026. 22.13 - 2.0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anotācija_(ex_ante)_26-TA-474.docx</dc:title>
</cp:coreProperties>
</file>

<file path=docProps/custom.xml><?xml version="1.0" encoding="utf-8"?>
<Properties xmlns="http://schemas.openxmlformats.org/officeDocument/2006/custom-properties" xmlns:vt="http://schemas.openxmlformats.org/officeDocument/2006/docPropsVTypes"/>
</file>