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"Egles"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no privātpersonas atsavināt tai piederošā nekustamā īpašuma "Egles" (nekustamā īpašuma kadastra Nr. 40640140014) Iecavas pagastā, Bauskas novadā, daļu - zemes vienību (zemes vienības kadastra apzīmējums 40640140461) 0,54 ha platībā un zemes vienību (zemes vienības kadastra apzīmējums 40640140462) 0,56 ha platībā (pirms sadales zemes vienība ar zemes vienības kadastra apzīmējumu 40640140014).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būvatļaujai Nr. BIS-BL-353503-257 "Ātrgaitas dzelzceļa "Rail Baltica" DS4 posma "Misa - Latvijas/Lietuvas robeža" apakšposms DPS1" (būvatļauja Nr. 5) izstrādātajiem būvprojekta tehniskajiem risinājumiem Rail Baltica projekta īstenošanai ir nepieciešama nekustamā īpašuma "Egles" (nekustamā īpašuma kadastra Nr. 40640140014) Iecavas pagastā, Bauskas novadā, daļa - zemes vienība (zemes vienības kadastra apzīmējums 40640140461) 0,54 ha platībā un zemes vienība (zemes vienības kadastra apzīmējums 40640140462) 0,56 ha platībā (turpmāk kopā – Nekustamā īpašuma daļa), kas būs izmantojamas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ir ierakstīts Zemgales rajona tiesas Iecavas pagasta zemesgrāmatas nodalījumā Nr. 267 un uz to īpašuma tiesības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40640140014) sadales sastāv no trim jaunveidotām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40640140460) 9,56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40640140461) 0,54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40640140462) 0,56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zemesgrāmatas nodalījumā ierakstīts lietu tiesību apgrūtinājums - Ģedules strauta tauvas josla 0,35km/4m - 0,2 ha saskaņā ar Iecavas pagasta padomes 1995. gada 10. oktobra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Tauvas josla ir sauszemes josla gar ūdeņu krastu, ko bez maksas un bez iepriekšējas saskaņošanas ar zemes īpašnieku drīkst izmantot kājāmgājēji.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Nekustamā īpašuma valsts kadastra informācijas sistēmas (turpmāk – NĪVKIS) datiem atsavināmās Nekustamā īpašuma daļas sastāvs pēc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zemes vienība (zemes vienības kadastra apzīmējums 40640140461) 0,54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- 7312030303 ekspluatācijas aizsargjoslas teritorija gar valsts vietējiem un pašvaldību autoceļiem lauku apvidos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0,26 ha, tajā skaitā ganību platība 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0,25 ha, tajā skaitā, jaunaudzes platība 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0,02 ha, tajā skaitā, zeme zem ūdeņiem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zem ceļiem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(kadastra apzīmējums 40640140462) 0,56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- 7312030303 ekspluatācijas aizsargjoslas teritorija gar valsts vietējiem un pašvaldību autoceļiem lauku apvidos 0,44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0,4 ha, tajā skaitā, ganību platība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0,13 ha, tajā skaitā, jaunaudzes platība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0,02 ha, tajā skaitā zeme zem ūdeņiem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zem ceļiem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kadastrālās uzmērīšanas Nekustamā īpašuma daļas sastāvā esošajām zemes vienībām NĪVKIS reģistrēts nekustamā īpašuma lietošanas mērķis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nepieciešamo Nekustamā īpašuma daļu, atlikumā paliek zemes vienība (zemes vienības kadastra apzīmējums 40640140460) 9,56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2022. gada 20. septembra atzinumā Nr. BNP/2022/4.7/1650/N sniegtajai informācijai minētās zemes vienības saskaņā ar teritorijas plānojumu atrodas funkcionālajā zonā "Lauksaimniecības teritorija" (L) un "Mežu teritorija" (M). Minimālā jaunveidojamā zemesgabala platība šajā teritorijā noteikta 2 ha. Līdz ar to atlikusī (neatsavināmā) zemes vienība (zemes vienības kadastra apzīmējums 40640140460) 9,56 ha platībā atbilst teritorijas plānojumam un pēc Nekustamā īpašuma daļas atsavināšanas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ir apgrūtināta ar vides un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Nekustamā īpašuma daļai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atsavināšana nerada izmaiņas Nekustamā īpašuma sastāvā atlikušās zemes vienības tālākajā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nav pieteicis prasījumus, kā arī nav sniedzis informāciju par citiem apstākļiem, kas varētu ietekmēt par Nekustamā īpašuma daļas atsavināšanu nosakāmo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20. panta pirmo daļu atlīdzības noteikšanai sertificēts nekustamo īpašumu vērtētājs sabiedrība ar ierobežotu atbildību "Grant Thornton Baltic" (turpmāk – Vērtētājs) 2023. gada 9. augustā, piedaloties sabiedrības ar ierobežotu atbildību "Eiropas dzelzceļa līnijas" (turpmāk – Institūcija) pārstāvim un Īpašnieka pārstāvim, apsekoja Nekustamā īpašuma daļu un 2023. gada 22. augustā (ar precizējumiem 2023. gada 9. oktobrī) iesniedza Nekustamā īpašuma daļas tirgus vērtības novērtējuma ziņojumu (turpmāk –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izveidotā atlīdzības noteikšanas komisija (turpmāk – Komisija) 2023. gada 12. oktobra sēdē izskatīja Vērtējumu un tam pievienotos dokumentus un pieņēma lēmumu aprēķināt atlīdzības apmēru par Nekustamā īpašuma daļas atsavināšanu, nosakot to atbilstoši Vērtētāja noteiktajai Nekustamā īpašuma daļas tirgus vērtībai, proti, 10 282 EUR (atsavināmo zemes vienību tirgus vērtība 8940 EUR un mežaudzes tirgus vērtība – 1342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2023. gada 17. oktobrī vēstulē Nr. 2.3.N/2023-3153 informēja Īpašnieku par aprēķināto atlīdzības apmēru un uzaicināja piedalīties Komisijas 2023. gada 23. novembra sēdē aprēķinātās atlīdzības izvērtēšanai. Pēc Īpašnieka lūguma Komisijas sēde aprēķinātās atlīdzības izvērtēšanai tika atlikta uz 2023. gada 18.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decembrī Institūcijā saņemta Īpašnieka piekrišana Komisijas 2023. gada 12. oktobra sēdē aprēķinātās atlīdzības apmēram, norādot par atteikšanos piedalīties plānotajā 2023. gada 18. decembra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Ministru kabineta 2011. gada 15. marta noteikumu Nr. 204 "Kārtība, kādā nosaka taisnīgu atlīdzību par sabiedrības vajadzībām atsavināmo nekustamo īpašumu" (turpmāk - MK noteikumi Nr. 204) 35. punktā noteiktajam Komisija 2023. gada 28. decembra sēdes slēgtajā daļā apstiprināja aprēķināto atlīdzību par Nekustamā īpašuma daļas atsavināšanu, nosakot to 10 282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40640140461) 0,54 ha platībā tirgus vērtība 3886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40640140462) 0,56 ha platībā tirgus vērtība 5054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ar kadastra apzīmējumu 40640140461 un 40640140462 augošās mežaudzes tirgus vērtība – 1342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atlīdzības apmēru un par jautājuma tālāko virzību Satiksmes ministrijas un Ministru kabineta lēmuma pieņemšanai, ievērojot MK noteikumu Nr. 204 35. un 36. punktu regulējumu, Īpašnieks ir informēts rakstiski.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MK noteikumu Nr. 204 36.1. apakšpunktu, Satiksmes ministrija ar 2024. gada 22. februāra lēmumu Nr. 03.1-14/683 apstiprināja taisnīgas atlīdzības apmēru par Nekustamā īpašuma daļas atsavināšanu, nosakot to 10 282,00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"Egles" (nekustamā īpašuma kadastra Nr. 40640140014) Iecavas pagastā, Bauskas novadā, daļu - zemes vienību (zemes vienības kadastra apzīmējums 40640140461) 0,54 ha platībā un zemes vienību (zemes vienības kadastra apzīmējums 40640140462) 0,56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finansēšanas līgumā Nr. INEA/CEF/TRAN/M2019/2098073,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24-TA-485</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24-TA-485</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anotācija_(ex_ante)_24-TA-485.docx</dc:title>
</cp:coreProperties>
</file>

<file path=docProps/custom.xml><?xml version="1.0" encoding="utf-8"?>
<Properties xmlns="http://schemas.openxmlformats.org/officeDocument/2006/custom-properties" xmlns:vt="http://schemas.openxmlformats.org/officeDocument/2006/docPropsVTypes"/>
</file>