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15. septembra noteikumos Nr. 524 "Kārtība, kādā nosaka, aprēķina un uzskaita katra dzīvojamās mājas īpašnieka maksājamo daļu par dzīvojamās mājas uzturēšanai nepieciešamajiem pakalpojumiem""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 gada 1. oktobra sēdē izskatīja un pieņēma zināšanai informatīvo ziņojumu par situāciju dzīvesvietas deklarēšanas jomā (prot.Nr.40, 47.§.), (24‑TA‑2209), kur cita starpā vērsta uzmanība uz problēmu, ko rada nepamatota deklarēšanās. Deklarēto personu skaits tiek vai var tikt izmantots dzīvojamās mājās dzīvokļu īpašnieku maksājamo daļu aprēķināšanai (sadzīves atkritumu izvešana, ūdens patēriņa starpības sadale). Proti, nepamatoti deklarēta persona (jo sniegtas nepatiesas ziņas) var palielināt dzīvokļa īpašnieka maksājamo daļu. Sadzīves atkritumu izvešanas pakalpojuma gadījumā Ministru kabineta 2015. gada 15. septembra noteikumos Nr. 524 "Kārtība, kādā nosaka, aprēķina un uzskaita katra dzīvojamās mājas īpašnieka maksājamo daļu par dzīvojamās mājas uzturēšanai nepieciešamajiem pakalpojumiem" (turpmāk - Noteikumi Nr.524) nav noteikts, ka personai, kura aprēķina maksājamo daļu, būtu pienākums veikt pārrēķinu, kādos gadījumos un par kādu periodu, līdz ar to šo jautājumu atstājot dzīvokļu īpašnieku kopības kompetencē katru gadījumu vērtēt atsevišķi vai noteikt iekšēju kārtību, kā rīkoties personai, kura aprēķina maksājamo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ūdensapgādes pakalpojumu (un ar to saistīto maksājumu) pārrēķina veikšanas pienākums noteikts Noteikumu Nr.524 13.</w:t>
      </w:r>
      <w:r w:rsidR="00000000" w:rsidRPr="00000000" w:rsidDel="00000000">
        <w:rPr>
          <w:vertAlign w:val="superscript"/>
          <w:rtl w:val="0"/>
        </w:rPr>
        <w:t xml:space="preserve">3 </w:t>
      </w:r>
      <w:r w:rsidR="00000000" w:rsidRPr="00000000" w:rsidDel="00000000">
        <w:rPr>
          <w:rtl w:val="0"/>
        </w:rPr>
        <w:t xml:space="preserve">punktā, kas tomēr skaidri nenosaka to arī gadījumā, ja tiks piemērota Noteikumu Nr.524 11.</w:t>
      </w:r>
      <w:r w:rsidR="00000000" w:rsidRPr="00000000" w:rsidDel="00000000">
        <w:rPr>
          <w:vertAlign w:val="superscript"/>
          <w:rtl w:val="0"/>
        </w:rPr>
        <w:t xml:space="preserve">1</w:t>
      </w:r>
      <w:r w:rsidR="00000000" w:rsidRPr="00000000" w:rsidDel="00000000">
        <w:rPr>
          <w:rtl w:val="0"/>
        </w:rPr>
        <w:t xml:space="preserve"> punktā norādītā formula, kur iekļauts dzīvoklī deklarēto personu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8. aprīļa sēdē izskatīts un pieņemts zināšanai informatīvais ziņojumus "Par deklarēto ziņu anulēšanas procedūras vienkāršošanu" (prot.Nr.14, 44.§.), (25‑TA‑140). Šajā informatīvajā ziņojumā skaidrots deklarēto ziņu anulēšanas process un plānotie uzlabojumi, lai pēc iespējas ērtākā veidā un īsākā termiņā būtu iespējams pieteikt un panākt deklarēto ziņu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ja nekustamā īpašuma īpašnieks vēlas anulēt ziņas par citas personas deklarēto dzīvesvietu, tam ir jāiesniedz pašvaldībai iesniegums par ziņu par personas deklarēto dzīvesvietu anulēšanu. Atbilstoši Dzīvesvietas deklarēšanas likuma 11. panta pirmajai un otrajai daļai pašvaldībai ir tiesības pēc savas iniciatīvas, bet pienākums pēc citu personu iesnieguma pārbaudīt deklarēto ziņu patiesumu, tai skaitā atbilstību valsts reģistros iekļautajām ziņām, kā arī to, vai deklarētājam ir tiesisks pamats deklarēt dzīvesvietu pēc attiecīgās adreses. Savukārt, ja pašvaldībai rodas pamatotas šaubas, ka persona, deklarējot dzīvesvietu, ir sniegusi nepatiesas ziņas, tā uzaicina dzīvesvietas deklarētāju iesniegt dokumentu, kas apliecina attiecīgo ziņu patiesumu, vai pieprasa ziņas no attiecīgā nekustamā īpašuma īpašnieka vai turētāja.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pēc pārbaudes veikšanas pašvaldība pieņem lēmumu par ziņu par personas deklarēto dzīvesvietu anulēšanu vai atteikumu anulēt ziņas par personas deklarēto dzīvesvietu, kas stājas spēkā ar tā pieņemšanas brīdi un šā lēmuma apstrīdēšana un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 pēc lēmuma spēkā stāšanās pašvaldība nekavējoties aktualizē Fizisko personu reģistrā informāciju par ziņu par deklarēto dzīvesvietu anulēšanu, nodrošinot maksimāli ātru lēmuma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Vairumā gadījumu pārbaudes veikšanas un attiecīgā lēmuma pieņemšanas process noris mēneša termiņā, tomēr Iekšlietu ministrijas ieskatā būtu izvērtējama iespēja praksē šo termiņu samazināt attiecībā uz tādiem gadījumiem, kuros acīmredzami persona, deklarējot dzīvesvietu, ir sniegusi nepatiesas ziņas. Attiecīgi personas viedokļa un argumentu noskaidrošana nav nepieciešama, ja no gadījuma būtības izriet, ka personas viedokļa noskaidrošana nav iespējama vai nav adekvāta. Turklāt informācijas pārbaudes iespējas ir samērā vienkāršas un ātras, izmantojot tiešsaistē pieejamos reģistrus.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visātrāk konstatēt un pieteikt deklarēto ziņu anulēšanu būs nekustamā īpašuma īpašniekam, kurš ir fiziska persona, un saņems ziņas uz e-adresi, bet līdz ar to jāizpildās vienlaikus trīs nosacījumiem, proti, nekustamajam īpašumam ir jābūt  reģistrētam Zemesgrāmatā, personai ir jābūt identificējamai Fizisko personu reģistrā un ir jābūt aktivizētai e-adresei.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uzskata, ka ir precizējams spēkā esošais regulējums, kas neparedz iespēju veikt pārrēķinu par iepriekšējiem norēķinu periodiem, ja deklarētās ziņas ir anulētas.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pārrēķinu par sadzīves atkritumu izvešanas pakalpojumu (4.4.apakšpunkts) un noteikto ūdens patēriņu (11.</w:t>
      </w:r>
      <w:r w:rsidR="00000000" w:rsidRPr="00000000" w:rsidDel="00000000">
        <w:rPr>
          <w:vertAlign w:val="superscript"/>
          <w:rtl w:val="0"/>
        </w:rPr>
        <w:t xml:space="preserve">1</w:t>
      </w:r>
      <w:r w:rsidR="00000000" w:rsidRPr="00000000" w:rsidDel="00000000">
        <w:rPr>
          <w:rtl w:val="0"/>
        </w:rPr>
        <w:t xml:space="preserve"> punkts) attiecībā uz anulētu deklarēto personu nepatiesu ziņu 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atsevišķas Noteikumu Nr. 524 normas, kur neprecīzi lietota terminoloģija, aizstājot vārdu "pārvaldnieks" ar vārdiem "personu, kura aprēķina maksājamo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Nr.524 nenosaka pārrēķina veikšanu par sadzīves atkritumu izvešanas pakalpojumu (4.4.apakšpunkts) un noteikto ūdens patēriņa starpību (11.</w:t>
      </w:r>
      <w:r w:rsidR="00000000" w:rsidRPr="00000000" w:rsidDel="00000000">
        <w:rPr>
          <w:vertAlign w:val="superscript"/>
          <w:rtl w:val="0"/>
        </w:rPr>
        <w:t xml:space="preserve">1</w:t>
      </w:r>
      <w:r w:rsidR="00000000" w:rsidRPr="00000000" w:rsidDel="00000000">
        <w:rPr>
          <w:rtl w:val="0"/>
        </w:rPr>
        <w:t xml:space="preserve">punkts) attiecībā uz anulētu deklarēto personu nepatiesu ziņu 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šāds pienākums nav noteikts personai, kura veic maksājamo daļu aprēķināšanu. Līdz ar to praksē tiek uzskatīts, ka šādas situācijas, kad būtu nepieciešams veikt maksājamo daļu pārrēķinu, iespējams risināt tikai ar dzīvokļu īpašnieku kopības starpniecību, kas ir laikietilpīgāks un mazāk efektīvs risinājums, lai panāktu taisnīgu maksājamo daļu aprēķināšanu.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Deklarēto personu skaits tiek vai var tikt izmantots dzīvojamās mājās dzīvokļu īpašnieku maksājamo daļu aprēķināšanai (sadzīves atkritumu izvešana, ūdens patēriņa starpības sadale). Proti, nepamatoti deklarēta persona (jo sniegtas nepatiesas ziņas) var palielināt dzīvokļa īpašnieka maksājamo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Sadzīves atkritumu izvešanas pakalpojuma gadījumā Noteikumos Nr.524 nav noteikts, ka personai, kura aprēķina maksājamo daļu, būtu pienākums veikt pārrēķinu, kādos gadījumos un par kādu periodu. Līdz ar to šis jautājums tiek atstāts dzīvokļu īpašnieku kopības kompetencē, katru gadījumu vērtējot atsevišķi vai nosakot iekšēju kārtību, kā rīkoties personai, kura aprēķina maksājamo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ūdensapgādes pakalpojumu (un ar to saistīto maksājumu) pārrēķina veikšanas pienākums noteikts Noteikumu Nr.524 13.</w:t>
      </w:r>
      <w:r w:rsidR="00000000" w:rsidRPr="00000000" w:rsidDel="00000000">
        <w:rPr>
          <w:vertAlign w:val="superscript"/>
          <w:rtl w:val="0"/>
        </w:rPr>
        <w:t xml:space="preserve">3</w:t>
      </w:r>
      <w:r w:rsidR="00000000" w:rsidRPr="00000000" w:rsidDel="00000000">
        <w:rPr>
          <w:rtl w:val="0"/>
        </w:rPr>
        <w:t xml:space="preserve"> punktā, kas tomēr skaidri nenosaka to arī gadījumā, ja tiks piemērota Noteikumu Nr.524 11.</w:t>
      </w:r>
      <w:r w:rsidR="00000000" w:rsidRPr="00000000" w:rsidDel="00000000">
        <w:rPr>
          <w:vertAlign w:val="superscript"/>
          <w:rtl w:val="0"/>
        </w:rPr>
        <w:t xml:space="preserve">1</w:t>
      </w:r>
      <w:r w:rsidR="00000000" w:rsidRPr="00000000" w:rsidDel="00000000">
        <w:rPr>
          <w:rtl w:val="0"/>
        </w:rPr>
        <w:t xml:space="preserve"> punktā norādītā formula, kur iekļauts dzīvoklī deklarēto personu skaits.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par situāciju dzīvesvietas deklarēšanas jomā (24‑TA‑2209) norādīto problemātiku, risinājumus un informatīvajā ziņojumā "Par deklarēto ziņu anulēšanas procedūras vienkāršošanu" (25‑TA‑140) sniegto skaidrojumu par vienkāršu un ātru procesu nepatiesi deklarēto ziņu anulēšanai, Ekonomikas ministrijas ieskatā, ir iespējams noteikt pienākumu maksājamo daļu pārrēķināšanai, ja deklarētā dzīvesvieta anulēta nepatiesu ziņu sniegšanas gadījumā, par ko pieņemts attiecīgs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kad maksājamā daļa par sadzīves atkritumu izvešanas pakalpojumu noteikta par vairākām personām, ieskaitot personas, kas deklarējušās, sniedzot nepatiesas ziņas, izveidojas pārmaksa, attiecīgi, ja iespējams, var veikt šī maksājuma pārnešanu uz nākamajiem norēķinu periodiem, tādējādi neskarot citu dzīvokļu īpašnieku attiecīgā mēneša maksājumus par šo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situācijā, ja maksājamo daļu pārrēķins skar visus dzīvojamās mājas dzīvokļu īpašniekus, tas jāveic ar atpakaļejošu spēku par jau izrakstītiem rēķiniem. Pārējo dzīvokļu īpašnieku un dzīvojamās mājas pārvaldnieka (vai citas personas, kas veic maksājamo daļu aprēķinu) interesēs ir, lai šāds pārrēķina periods nav pārāk liels – par pārāk senu periodu. Līdz ar to Ekonomikas ministrija, izskatot iepriekš norādītos informatīvos ziņojumus, vērtēja iespējamo īsāko periodu, par kuru dzīvokļa īpašnieks varētu lūgt veikt maksājuma pārrēķinu par sadzīves atkritumu izvešanu.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visātrāk konstatēt un pieteikt deklarēto ziņu anulēšanu būs nekustamā īpašuma īpašniekam, kurš ir fiziska persona, un saņems ziņas uz e-adresi. Tomēr šādā gadījumā jāizpildās vienlaikus trīs nosacījumiem, proti, nekustamajam īpašumam ir jābūt  reģistrētam Zemesgrāmatā, personai ir jābūt identificējamai Fizisko personu reģistrā un ir jābūt aktivizētai e-adresei.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ministrijas ieskatā, jāņem vērā, ka var būt situācijas, kad nepieciešams saprātīgs papildu laiks, jo nav noskaidrots, cik daudz klientu tomēr nesaņems elektroniski sagatavoto informāciju par viņu nekustamajā īpašumā deklarēto personu, un attiecīgi kādā termiņā pieteiks šo ziņu anulēšanu, tāpat cik personu neizmanto iespēju saņemt pakalpojumus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lūgums par maksājamo daļu pārrēķinu noteikts nevis par vienu mēnesi, bet trim mēnešiem, ierēķinot laiku, kas daļā gadījumu varētu būt sapratīgi nepieciešams, lai konstatētu nepamatoti deklarētas personas, kuras sniegušas nepatiesas ziņas, pieteikt un sagaidīt šo ziņu anulēšanu, pēc tam iesniegt pašvaldības pieņemto lēmumu personai, kura veic maksājamās daļas aprēķināšanu, un sagaidīt iesnieguma izskatīšanu par maksājamās daļas pārrēķinu par sadzīves atkritumu izvešanu.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pārrēķins tiek veikts tikai tad, ja deklarēto personu skaits ir bijis lielāks par vienu un tas ir bijis nepareizs. Šādā gadījumā persona, kas aprēķina maksājamo daļu, pieņem lēmumu par pārrēķinu un tā periodu, pamatojoties vienīgi uz pašvaldības lēmumu par deklarētās dzīvesvietas ziņu anulēšanu nepatiesu ziņu sniegšanas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informatīvajā ziņojumā ("Par deklarēto ziņu anulēšanas procedūras vienkāršošanu" (prot.Nr.14, 44.§.), (25‑TA‑140)) ir norādījusi, ka vairumā gadījumu pārbaudes veikšanas un attiecīgā lēmuma pieņemšanas process noris mēneša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pašvaldība pieņem lēmumu par ziņu par personas deklarēto dzīvesvietu anulēšanu vai atteikumu anulēt ziņas par personas deklarēto dzīvesvietu, kas stājas spēkā ar tā pieņemšanas brīdi un šā lēmuma apstrīdēšana un pārsūdzēšana neaptur tā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 pēc lēmuma spēkā stāšanās pašvaldība nekavējoties aktualizē Fizisko personu reģistrā ziņas par deklarēto dzīvesvietu anulēšanu, nodrošinot maksimāli ātru lēmuma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šo termiņu iespējams samazināt gadījumos, kad acīmredzami persona, deklarējot dzīvesvietu, sniegusi nepatiesas ziņas, jo personas viedokļa un argumentu noskaidrošana nav nepieciešama, ja no gadījuma būtības izriet, ka personas viedokļa noskaidrošana nav iespējama vai nav adekvāta. Turklāt informācijas pārbaudes iespējas ir samērā vienkāršas un ātras, izmantojot tiešsaistē pieejamos reģistrus.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parasti maksājamās daļas pārrēķinam par sadzīves atkritumu izvešanu nevajadzētu pārsniegt vienu mēnesi, un tas nebūtu attiecināms uz periodu, kas senāks par trim mēnešiem. Proti, dzīvokļa īpašnieks laikus uzzina par papildu deklarētu personu (vai pamana to rēķinā) un bez liekas kavēšanās piesaka šo ziņu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konkrētu pārrēķina periodu, var izvairīties no situācijām, kad tas tiek piemērots pārāk ilgam vai senam laikposmu, radot nesamērīgu slogu gan citiem dzīvokļu īpašniekiem, gan maksājamo daļu pārrēķina veicējam.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trīs mēnešu periods ir uzskatāms par pietiekamu un saprātīgu. Vienlaikus tas neizslēdz iespēju atsevišķos gadījumos jautājumu risināt individuāli, vēršoties pie dzīvokļu īpašnieku kopības.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https://tapportals.mk.gov.lv/public_participation/3e71b31b-04d9-4faa-adcc-5e1427e19341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saskaņojusi Latvijas Namu pārvaldītāju un apsaimniekotāju asociācija bez iebildumiem, priekšlikumiem. Savukārt Latvijas Lielo pilsētu asociācija un "LATVIJAS DAUDZBĒRNU ĢIMEŅU APVIENĪBA" ir izteikušas ierosinājumus, kuriem trūkst izvērtējuma, pamatojuma un ir ārpus šo grozījumu tvēruma. Līdz ar to par noteikumu projektā risināto jautājumu nav saņemti iebildumi un ir izteikts atbalsts noteikuma projekta tālākai virzībai.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26-TA-385</w:t>
    </w:r>
    <w:r>
      <w:br/>
    </w:r>
    <w:r w:rsidR="00000000" w:rsidRPr="00000000" w:rsidDel="00000000">
      <w:rPr>
        <w:rtl w:val="0"/>
      </w:rPr>
      <w:t xml:space="preserve">Izdrukāts 29.07.2026. 22.03 - 3.0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26-TA-385</w:t>
    </w:r>
    <w:r>
      <w:br/>
    </w:r>
    <w:r w:rsidR="00000000" w:rsidRPr="00000000" w:rsidDel="00000000">
      <w:rPr>
        <w:rtl w:val="0"/>
      </w:rPr>
      <w:t xml:space="preserve">Izdrukāts 29.07.2026. 22.03 - 3.0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anotācija_(ex_ante)_26-TA-385.docx</dc:title>
</cp:coreProperties>
</file>

<file path=docProps/custom.xml><?xml version="1.0" encoding="utf-8"?>
<Properties xmlns="http://schemas.openxmlformats.org/officeDocument/2006/custom-properties" xmlns:vt="http://schemas.openxmlformats.org/officeDocument/2006/docPropsVTypes"/>
</file>