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jūlija noteikumos Nr. 634 "Sabiedriskā transporta pakalpojumu organizēšanas kārtība maršrutu tīklā""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“Autotransporta direkcija” (turpmāk – ATD), pamatojoties uz Ministru kabineta 2015. gada 28. jūlija noteikumu Nr.435 „Kārtība, kādā nosaka un kompensē ar sabiedriskā transporta pakalpojumu sniegšanu saistītos zaudējumus un izdevumus un nosaka sabiedriskā transporta pakalpojuma tarifu” 12.1.apakšpunktu, lai nodrošinātu pārvadātājiem no valsts budžeta paredzēto kompensāciju aprēķināšanu, katru gadu precizē maršruta tīkla apjomu nākamajam pārskata gadam katram pārvadātājam, kas sniedz sabiedriskā transporta pakalpojumus reģionālās nozīmes maršrutos, un Sabiedriskā transporta padome līdz 1. aprīlim to apstiprina. Vienlaikus maršruta tīkla pārskatīšanas laikā tiek secināts, ka, lai uzlabotu sniegto pakalpojuma kvalitāti, ne tikai nodrošinot sabiedriskā transporta sniegšanas iesaistīto transportlīdzekļu kvalitāti, bet arī servisa vai pakalpojuma pieejamības līmeni, nepieciešamas izmaiņas Ministru kabineta 2010. gada 13. jūlija noteikumos Nr. 634 “Sabiedriskā transporta pakalpojumu organizēšanas kārtība maršrutu tīklā” (turpmāk – MK noteikumi), veicot papildinājumus, kas attiecas uz pasažieru apmaiņas vietām – pieturām un tajās izvietoto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elastīgākus pieturas apkalpošanas nosacījumus pārvadātājiem, sniedzot iespēju apkalpot pasažierus maz pieprasītās pieturās, kuras pasažieri izmanto neregulāri, ieviešot pieturas pēc pieprasījuma. Vienlaikus pasažieriem ir jānodrošina informācijas pieejamība un jādefinē nosacījumi, kādos gadījumos pieturas pēc pieprasījuma var tikt noteiktas un kāds ir to aprīkojums un pasažieru apmaiņas kārtība tajās.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vairāk nozarē iesaistītās institūcijas saņem pasažieru sūdzības un neizpratni par pasažieru apkalpošanu pieturās, tostarp aktualizējot jautājumu par pieturu apkalpošanu pēc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ir mainījušies pasažieru pārvietošanās paradumi, ko lielā mērā ietekmēja arī ilgstošie ierobežojumi pandēmijas laikā, tai skaitā kombinētais (klātienē / attālināti) darba laika režīms. Pārvadāto pasažieru skaits reģionālās nozīmes maršrutos ar autobusiem, salīdzinot ar 2019. gadu, 2023. gadā ir samazinājies. Iedzīvotāji sāk izvēlēties dzīvot arī tālākās apkaimēs un izmanto sabiedrisko transportu, lai nokļūtu vienu līdz divas reizes nedēļā uz valstspilsētām vai reģiona centriem. Tādējādi tiek novērots, ka pasažieru plūsma pa nedēļām var krasi atšķirties, tai skaitā arī pieprasījums izmantot pieturas, kuras daudzos gadījumos nav iekļautas kustības sarakstos. Iedzīvotāju pieprasījums ir neregulārs pieprasījums izmantot pieturu atsevišķos gadījumos vai dienās pretstatā regulāram pieprasījumam, kad pasažieri pieturu izmanto katru dienu. Vienlaikus, pamatojoties uz datu analīzi, ATD var lemt par pieturas iekļaušanu kustības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reģionālo autobusu maršrutu tīklā kopumā ir aptuveni 16,5 tūkstoši pieturvietas, no kurām 9,7 tūkstoši ir iekļautas kustības sarakstā (tarifa pieturas). Vienlaikus, stājoties spēkā ilgtermiņa sabiedriskā transporta pakalpojuma līgumiem, maršrutu tīkla daļās, kurās pakalpojuma sniedzējs mainījās, tika novērotas situācijas, kad vēsturiskie pakalpojuma sniedzēji, atsevišķos gadījumos nesaskaņoti bija veikuši apstāšanās pieturās, kuras nav iekļautas kustības sarakstos, lai veiktu pasažieru apmaiņu, tādējādi apmierinot pasažieru faktisko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pilsētas nozīmes maršrutos ir pieturas, kurās pasažieru apmaiņa notiek neregulāri. Spēkā esošais normatīvais regulējums nosaka, ka sabiedriskajam transportlīdzeklim apstāšanās ir obligāta ikvienā pieturā pat, ja neviens pasažieris nevēlās izkāpt vai iekāpt.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noteic, ka reģionālās nozīmes autobusu maršrutā pārvadātājs nodrošina pasažieru iekāpšanu autobusā un izkāpšanu no tā autoostā vai autobusu kustības sarakstā norādītajā pieturā. Apdzīvotā vietā pieturu ārpus autoostas nosaka pasūtītājs pēc saskaņošanas ar attiecīgo pašvaldību (9.punkts).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9.punkta redakciju, nosakot, kur notiek pasažieru apmaiņa reģionālās un pilsētas nozīmes maršrutos. Papildu tiek noteikts, ka valstspilsētu administratīvajā teritorijā pieturai var noteikt statusu atkarībā no tā, vai pietura paredzēta pasažieru iekāpšanai un izkāpšanai vai arī tai ir noteikts ierobežots mērķis - tikai pasažieru iekāpšanai vai tikai pasažieru izkāpšanai. Apdzīvotā vietā ārpus autoostas pieturas atrašanās vietu pasūtītājs saskaņo ar attiecīgo pašvaldību, kā arī vienojas par pieturas statusu.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tiek iekļautas normas (9.</w:t>
      </w:r>
      <w:r w:rsidR="00000000" w:rsidRPr="00000000" w:rsidDel="00000000">
        <w:rPr>
          <w:vertAlign w:val="superscript"/>
          <w:rtl w:val="0"/>
        </w:rPr>
        <w:t xml:space="preserve">1</w:t>
      </w:r>
      <w:r w:rsidR="00000000" w:rsidRPr="00000000" w:rsidDel="00000000">
        <w:rPr>
          <w:rtl w:val="0"/>
        </w:rPr>
        <w:t xml:space="preserve"> ,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un 9.</w:t>
      </w:r>
      <w:r w:rsidR="00000000" w:rsidRPr="00000000" w:rsidDel="00000000">
        <w:rPr>
          <w:vertAlign w:val="superscript"/>
          <w:rtl w:val="0"/>
        </w:rPr>
        <w:t xml:space="preserve">5</w:t>
      </w:r>
      <w:r w:rsidR="00000000" w:rsidRPr="00000000" w:rsidDel="00000000">
        <w:rPr>
          <w:rtl w:val="0"/>
        </w:rPr>
        <w:t xml:space="preserve"> punkti), kurās atrunāta pasažieru uzņemšanas, izlaišanas un samaksas kārtība reģionālās nozīmes maršrutos esošajās pieprasījuma pieturās. Savukārt pilsētas nozīmes maršrutos pasažieris pieprasījuma pieturā tiek uzņemts, ja pasažieris pieprasījis sabiedriskā transportlīdzekļa apstāšanos (MK noteikumu projekta 9.</w:t>
      </w:r>
      <w:r w:rsidR="00000000" w:rsidRPr="00000000" w:rsidDel="00000000">
        <w:rPr>
          <w:vertAlign w:val="superscript"/>
          <w:rtl w:val="0"/>
        </w:rPr>
        <w:t xml:space="preserve">1</w:t>
      </w:r>
      <w:r w:rsidR="00000000" w:rsidRPr="00000000" w:rsidDel="00000000">
        <w:rPr>
          <w:rtl w:val="0"/>
        </w:rPr>
        <w:t xml:space="preserve"> punkts). Pasažieru iekāpšanas un izkāpšanas kārtību var noteikt pārvadātājs, kurai jābūt pieejamai pārvadātāja tīmekļvietnē (MK noteikumu projekta 9.</w:t>
      </w:r>
      <w:r w:rsidR="00000000" w:rsidRPr="00000000" w:rsidDel="00000000">
        <w:rPr>
          <w:vertAlign w:val="superscript"/>
          <w:rtl w:val="0"/>
        </w:rPr>
        <w:t xml:space="preserve">4</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pasažieriem minimālo informācijas apjomu un skaidri norādītu par pieturas apkalpošanu, MK noteikumi tiek papildināti ar 10.</w:t>
      </w:r>
      <w:r w:rsidR="00000000" w:rsidRPr="00000000" w:rsidDel="00000000">
        <w:rPr>
          <w:vertAlign w:val="superscript"/>
          <w:rtl w:val="0"/>
        </w:rPr>
        <w:t xml:space="preserve">2</w:t>
      </w:r>
      <w:r w:rsidR="00000000" w:rsidRPr="00000000" w:rsidDel="00000000">
        <w:rPr>
          <w:rtl w:val="0"/>
        </w:rPr>
        <w:t xml:space="preserve"> 6. un 10.</w:t>
      </w:r>
      <w:r w:rsidR="00000000" w:rsidRPr="00000000" w:rsidDel="00000000">
        <w:rPr>
          <w:vertAlign w:val="superscript"/>
          <w:rtl w:val="0"/>
        </w:rPr>
        <w:t xml:space="preserve">2</w:t>
      </w:r>
      <w:r w:rsidR="00000000" w:rsidRPr="00000000" w:rsidDel="00000000">
        <w:rPr>
          <w:rtl w:val="0"/>
        </w:rPr>
        <w:t xml:space="preserve"> 7. apakšpunktu, kas paredz, ka pieturas pēc pieprasījuma kustības sarakstu plāksnē ir jāiekļauj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 nosaukums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pārvadātāja nosaukums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ar kvadrātkodu (QR kodu), kas satur informāciju par iepriekšējo (tuvāko kustības sarakstā iekļauto) pieturu.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Atverot QR kodu, tas aizved uz ATD mājaslapas sadaļu, kas satur pilnu informāciju par reisa izpildi, pārvadātāju informāciju, kuri apkalpo pieturu, kā arī par braukšanas maksas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pieprasījuma pieturā regulāri tiks izlaisti vai uzņemti pasažieri, pēc pārvadātāja sniegtās informācijas par reisa izpildes laika neievērošanu tās varēs iekļaut kustības sarakstā, palielinot arī reisa izpildes laiku. Pieprasījuma pieturās nav plānots citādā veidā atsevišķi uzskaitīt apkalpoto pasažieru skaitu, jo statistikas un finanšu nolūkiem informācija tiks uzskaitīta pie pieturas, no kuras pārdota biļete braucienam. Pieprasījuma pieturas mērķis ir radīt elastīgākus nosacījumus pasažieru apkalpošanai, izveidojot pasažieru apmaiņas iespējas, kas darbojas paralēli kustības sarakstā iekļautajām pieturām.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Ikvienu personu, kura izmanto sabiedrisko transportu reģionālās nozīmes maršrutos.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pieturas plāksnes izgatavošanas un uzstādīšanas izmaksas ir aptuveni 30 </w:t>
            </w:r>
            <w:r w:rsidR="00000000" w:rsidRPr="00000000" w:rsidDel="00000000">
              <w:rPr>
                <w:sz w:val="24"/>
                <w:i w:val="1"/>
                <w:rtl w:val="0"/>
              </w:rPr>
              <w:t xml:space="preserve">euro</w:t>
            </w:r>
            <w:r w:rsidR="00000000" w:rsidRPr="00000000" w:rsidDel="00000000">
              <w:rPr>
                <w:sz w:val="24"/>
                <w:rtl w:val="0"/>
              </w:rPr>
              <w:t xml:space="preserve">. No 2025. gada līdz 2027. gadam plānots uzstādīt ap 3 000 kustības sarakstu plāksnēm (30 </w:t>
            </w:r>
            <w:r w:rsidR="00000000" w:rsidRPr="00000000" w:rsidDel="00000000">
              <w:rPr>
                <w:sz w:val="24"/>
                <w:i w:val="1"/>
                <w:rtl w:val="0"/>
              </w:rPr>
              <w:t xml:space="preserve">euro</w:t>
            </w:r>
            <w:r w:rsidR="00000000" w:rsidRPr="00000000" w:rsidDel="00000000">
              <w:rPr>
                <w:sz w:val="24"/>
                <w:rtl w:val="0"/>
              </w:rPr>
              <w:t xml:space="preserve"> x 3000 plāksnes = 90000</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reģionālā autobusu maršrutu tīklā kopā ir aptuveni 16,5 tūkstoši pieturvietas, no kurām 9,7 tūkstoši ir iekļautas kustības sarakstā (tarifa pieturas). Pieprasījuma pieturas varētu būt aptuveni 3000, kurās ATD atbilstoši normatīvajam regulējumam pirmreizēji būs jāuzstāda autobusu kustības sarakstu plāksnes ar 10.</w:t>
      </w:r>
      <w:r w:rsidR="00000000" w:rsidRPr="00000000" w:rsidDel="00000000">
        <w:rPr>
          <w:vertAlign w:val="superscript"/>
          <w:rtl w:val="0"/>
        </w:rPr>
        <w:t xml:space="preserve">2</w:t>
      </w:r>
      <w:r w:rsidR="00000000" w:rsidRPr="00000000" w:rsidDel="00000000">
        <w:rPr>
          <w:rtl w:val="0"/>
        </w:rPr>
        <w:t xml:space="preserve">6. apakšpunktā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paredzētās normas, kas attiecas uz valsts budžeta finansējumu (kustības sarakstu plākšņu pirmreizēja uzstādīšana pieprasījuma pieturās), tiks nodrošināta Satiksmes ministrijas (ATD) budžeta līdzekļu ietvaros (budžeta programmas 31.00.00 "Sabiedriskais transports" 31.05.00 apakšprogrammas "Dotācija Autotransporta direkcijai sabiedriskā transporta pakalpojumu organizēšanai").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https://vktap.mk.gov.lv/public_participations/public_discussions/4d03df0e-c000-4848-9c78-1e4bcefa5bd2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veicināts sabiedrības pieprasījums pēc pieejama sabiedriskā transporta.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iedzīvotāju iespēja pārvietotās, tai skaitā nokļūšanu darba vietās, izglītības iestādēs un citur atbilstoši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24-TA-644</w:t>
    </w:r>
    <w:r>
      <w:br/>
    </w:r>
    <w:r w:rsidR="00000000" w:rsidRPr="00000000" w:rsidDel="00000000">
      <w:rPr>
        <w:rtl w:val="0"/>
      </w:rPr>
      <w:t xml:space="preserve">Izdrukāts 29.07.2026. 22.58 - 5.0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24-TA-644</w:t>
    </w:r>
    <w:r>
      <w:br/>
    </w:r>
    <w:r w:rsidR="00000000" w:rsidRPr="00000000" w:rsidDel="00000000">
      <w:rPr>
        <w:rtl w:val="0"/>
      </w:rPr>
      <w:t xml:space="preserve">Izdrukāts 29.07.2026. 22.58 - 5.0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anotācija_(ex_ante)_24-TA-644.docx</dc:title>
</cp:coreProperties>
</file>

<file path=docProps/custom.xml><?xml version="1.0" encoding="utf-8"?>
<Properties xmlns="http://schemas.openxmlformats.org/officeDocument/2006/custom-properties" xmlns:vt="http://schemas.openxmlformats.org/officeDocument/2006/docPropsVTypes"/>
</file>