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17. decembra rīkojuma Nr.1191 “Par Vides pārraudzības valsts biroja un Būvniecības valsts kontroles biroja reorganizāciju” 7.punkts (turpmāk – MK rīkojums Nr.1191) paredz izstrādāt rīkojumu par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izstrādāts, pamatojoties uz Likuma par budžetu un finanšu vadību 9.panta piecpadsmito daļu un MK rīkojuma Nr.1191 7.punktā doto uzdevumu.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apropriācijas pārdali, lai no 2025. gada 1. februāra nodrošinātu reorganizācijas rezultātā izveidotās Enerģētikas un vides aģentūras finansējumu enerģētikas politikas administrēšanas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rīkojumu Nr.1191 sākot ar 2025. gada 1. februāri tiek reorganizēts Vides pārraudzības valsts birojs un Būvniecības valsts kontroles birojs (turpmāk - BVKB), nododot Vides pārraudzības valsts birojam BVKB valsts pārvaldes uzdevumus enerģētikas politikas administrēšanas jomā. Vienlaikus no 2025. gada 1. februāra Vides pārraudzības valsts birojam tiek mainīts nosaukums uz Enerģētikas un vides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Enerģētikas un vides aģentūra (turpmāk - EVA) būs BVKB funkciju (izņemot uzturēšanas funkciju enerģētikas politikas administrēšanas informācijas tehnoloģiju sistēmām – </w:t>
      </w:r>
      <w:r w:rsidR="00000000" w:rsidRPr="00000000" w:rsidDel="00000000">
        <w:rPr>
          <w:i w:val="1"/>
          <w:rtl w:val="0"/>
        </w:rPr>
        <w:t xml:space="preserve">Aizsargāto lietotāju datu informācijas sistēmai</w:t>
      </w:r>
      <w:r w:rsidR="00000000" w:rsidRPr="00000000" w:rsidDel="00000000">
        <w:rPr>
          <w:rtl w:val="0"/>
        </w:rPr>
        <w:t xml:space="preserve">, </w:t>
      </w:r>
      <w:r w:rsidR="00000000" w:rsidRPr="00000000" w:rsidDel="00000000">
        <w:rPr>
          <w:i w:val="1"/>
          <w:rtl w:val="0"/>
        </w:rPr>
        <w:t xml:space="preserve">Energoresursu izmaksu kompensācijas informācijas sistēmai</w:t>
      </w:r>
      <w:r w:rsidR="00000000" w:rsidRPr="00000000" w:rsidDel="00000000">
        <w:rPr>
          <w:rtl w:val="0"/>
        </w:rPr>
        <w:t xml:space="preserve">, </w:t>
      </w:r>
      <w:r w:rsidR="00000000" w:rsidRPr="00000000" w:rsidDel="00000000">
        <w:rPr>
          <w:i w:val="1"/>
          <w:rtl w:val="0"/>
        </w:rPr>
        <w:t xml:space="preserve">Energoresursu informācijas sistēmai</w:t>
      </w:r>
      <w:r w:rsidR="00000000" w:rsidRPr="00000000" w:rsidDel="00000000">
        <w:rPr>
          <w:rtl w:val="0"/>
        </w:rPr>
        <w:t xml:space="preserve"> un </w:t>
      </w:r>
      <w:r w:rsidR="00000000" w:rsidRPr="00000000" w:rsidDel="00000000">
        <w:rPr>
          <w:i w:val="1"/>
          <w:rtl w:val="0"/>
        </w:rPr>
        <w:t xml:space="preserve">Elektroenerģijas obligātā iepirkuma uzraudzības informācijas sistēmai</w:t>
      </w:r>
      <w:r w:rsidR="00000000" w:rsidRPr="00000000" w:rsidDel="00000000">
        <w:rPr>
          <w:rtl w:val="0"/>
        </w:rPr>
        <w:t xml:space="preserve">), uzdevumu, tiesību, saistību, resursu, mantas un finanšu līdzekļu pārņēmēja enerģētikas politikas administrēšanas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EVA izveidi, no 2025. gada 1. februāra ir nepieciešams nodrošināt atbilstoša finansējuma pieejamību attiecīgajā Klimata un enerģētikas ministrijas budžeta apakšprogrammā.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MK rīkojuma Nr.1191 7.punkta izpildi, atbilstoši Likuma par budžetu un finanšu vadību 9.panta piecpadsmitajai daļai, jāveic valsts budžeta apropriācijas pārdale no Ekonomikas ministrijas budžeta apakšprogrammas 29.06.00 “Enerģētikas jautājumu administrēšana” uz Klimata un enerģētikas ministrijas budžeta apakšprogrammu 23.02.00 “Vides pārraudzības valsts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nepieciešams veikt arī Klimata un enerģētikas ministrijas budžeta programmas 23.00.00 nosaukuma maiņu no “Vides politikas īstenošana” uz “Vides un enerģētikas politikas īstenošana”, kā arī budžeta apakšprogrammas 23.02.00 nosaukuma maiņu no “Vides pārraudzības valsts birojs” uz “Enerģētikas un vides aģentūra”, lai tās atbilstu programmā/apakšprogrammā paredzēto mērķu būtībai.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 sadarbībā ar Klimata un enerģētikas ministriju ir sagatavojusi Ministru kabineta rīkojuma projektu, kas paredz atbalstīt apropriācijas pārdali 2025. gadam 899 112 euro apmērā no Ekonomikas ministrijas budžeta apakšprogrammas 29.06.00 “Enerģētikas jautājumu administrēšana” uz Klimata un enerģētikas ministrijas budžeta apakšprogrammu 23.02.00 “Vides pārraudzības valsts birojs”, lai nodrošinātu MK rīkojuma Nr.1191 izpildi. Pārdalāmā finansējuma aprēķins veikts jau MK rīkojuma Nr.1191 izstrādes gaitā, ņemot vērā reorganizācijas procesā nododamās amata vietas un tam paredzēto finansējumu no 2025. gada 1. februāra, kā arī saistītos izdevumus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 budžeta apakšprogrammā 23.02.00 “Vides pārraudzības valsts birojs” tiek apvienoti izdevumi gan par enerģētiku, gan par vides aizsardzību, saglabājot esošo apakšprogrammas funkcijas klasifikācijas kodu. Taču turpmākajiem gadiem, ievērojot Ministru kabineta 2005. gada 13. decembra noteikumus Nr.934 “Noteikumi par budžetu izdevumu klasifikāciju atbilstoši funkcionālajām kategorijām”, nepieciešams piemērot atšķirīgu funkciju klasifikācijas kodu, kas tiks norādīts Klimata un enerģētikas ministrija priekšlikumos budžetam 2026. gadam un turpmākajiem gadiem. Ņemot vērā, ka izdevumi enerģētikas politikas administrēšanas funkciju īstenošanai ir lielākā apjomā (aptuveni 60% no kopējā apakšprogrammas budžeta), budžeta apakšprogrammas funkcijas klasifikācijas kods tiks paredzēts 04.300 “Kurināmais un enerģētika”.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gadam un turpmākajiem gadiem Klimata un enerģētikas ministrija sniegs priekšlikumu par budžeta programmas 23.00.00 nosaukuma maiņu no “Vides politikas īstenošana” uz “Vides un enerģētikas politikas īstenošana”, kā arī budžeta apakšprogrammas 23.02.00 nosaukuma maiņu no “Vides pārraudzības valsts birojs” uz “Enerģētikas un vides aģentūra”. Klimata un enerģētikas ministrija sniegs attiecīgu priekšlikumu par minēto nosaukumu maiņu 2026.gada budžeta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Ministru kabineta rīkojuma projektam pievienotais Ministru kabineta sēdes protokollēmuma projekts paredz uzdevumu Ekonomikas ministrijai un Klimata un enerģētikas ministrijai iesniegt Finanšu ministrijā priekšlikumus bāzes izdevumu precizēšanai 2026.-2029. gadam, samazinot Ekonomikas ministrijas apakšprogrammā 29.06.00 "Enerģētikas jautājumu administrēšana" bāzes izdevumus 947 636 euro apmērā un palielinot Klimata un enerģētikas ministrijas budžeta apakšprogrammā 23.02.00. “Vides pārraudzības valsts birojs” bāzes izdevumus 947 636 euro apmērā, vienlaikus precizējot Klimata un enerģētikas ministrijas budžeta apakšprogrammas nosaukumu uz 23.02.00 “Enerģētikas un vides aģentūra”. Jāņem vērā, ka no pārdalāmā finansējuma 434 910 euro ik gadu saistīti ar informatīvajā ziņojumā ”Pasākumi elektroenerģijas tirgus attīstībai” (Ministru kabineta 2024. gada 10. oktobra sēdes protokols Nr.42 6.§) piešķirto finansējumu.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finansējuma pārdali 2025. gadā 899 112 euro apmērā no Ekonomikas ministrijas budžeta apakšprogrammas 29.06.00  “Enerģētikas jautājumu administrēšana” uz Klimata un enerģētikas ministrijas budžeta apakšprogrammu 23.02.00 “Vides pārraudzības valsts birojs” (detalizēto izdevumu aprēķinu sk.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ar pārdalāmo finansējumu BVKB nodod EVA 22 ierēdņu un 1 darbinieka amata vietu ar finansējumu.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paredzēts, lai nodrošinātu efektīvu enerģētikas politikas jautājumu administrēšanu (īstenošanas funkciju) atbilstoši no BVKB nododamajam funkciju apjomam saskaņā ar MK rīkojumu Nr.1191, ņemot vērā reorganizācijas procesā nododamās amata vietas un tam paredzēto finansējumu no 2025. gada 1. februāra, kā arī saistītos izdevumus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pārdale 2026. gadam un turpmākiem gadiem no Ekonomikas ministrijas budžeta apakšprogrammas 29.06.00 "Enerģētikas jautājumu administrēšana" uz Klimata un enerģētikas ministrijas budžeta apakšprogrammu 23.02.00 “Vides pārraudzības valsts birojs” (no 2026. gada mainot tās  nosaukumu uz “Enerģētikas un vides aģentūra”) 947 636 euro apmērā tiks veikta precizējot abu minēto ministriju bāzes izdevumus 2026.-2029.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ka no pārdalāmā finansējuma daļa 434 910 euro apmērā ik gadu saistīta ar informatīvajā ziņojumā ”Pasākumi elektroenerģijas tirgus attīstībai” (Ministru kabineta 2024. gada 10. oktobra sēdes protokols Nr.42 6.§) piešķirto finansējumu.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2024. gada 17. decembra rīkojumam Nr.1191 “Par Vides pārraudzības valsts biroja un Būvniecības valsts kontroles biroja reorganizāciju”, tiek nodrošināts korekts reorganizācijas rezultātam atbilstošs finansiālais sadalījums.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BVKB veicamās enerģētikas politikas administrēšanas funkcijas turpinās veikt Enerģētikas un vides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25-TA-30</w:t>
    </w:r>
    <w:r>
      <w:br/>
    </w:r>
    <w:r w:rsidR="00000000" w:rsidRPr="00000000" w:rsidDel="00000000">
      <w:rPr>
        <w:rtl w:val="0"/>
      </w:rPr>
      <w:t xml:space="preserve">Izdrukāts 29.07.2026. 23.03 - 2.0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25-TA-30</w:t>
    </w:r>
    <w:r>
      <w:br/>
    </w:r>
    <w:r w:rsidR="00000000" w:rsidRPr="00000000" w:rsidDel="00000000">
      <w:rPr>
        <w:rtl w:val="0"/>
      </w:rPr>
      <w:t xml:space="preserve">Izdrukāts 29.07.2026. 23.03 - 2.0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anotācija_(ex_ante)_25-TA-30.docx</dc:title>
</cp:coreProperties>
</file>

<file path=docProps/custom.xml><?xml version="1.0" encoding="utf-8"?>
<Properties xmlns="http://schemas.openxmlformats.org/officeDocument/2006/custom-properties" xmlns:vt="http://schemas.openxmlformats.org/officeDocument/2006/docPropsVTypes"/>
</file>