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mērījumu vienotību""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pamatojoties uz Ministru kabineta 2025. gada 9. septembra sēdes protokollēmuma Nr. 35 (30.§.) 2. punktā doto uzdevumu, kas paredz Ekonomikas ministrijai iesniegt izskatīšanai Ministru kabinetā nepieciešamos grozījumus normatīvajos aktos saistībā ar sabiedrības ar ierobežotu atbildību "Latvijas Nacionālais metroloģijas centrs" struktūrvienības "Metroloģijas birojs" likvidāciju.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sakārtošana saistībā ar paredzēto sabiedrības ar ierobežotu atbildību "Latvijas Nacionālais metroloģijas centrs” (turpmāk – Metroloģijas centrs) struktūrvienības “Metroloģijas birojs” (turpmāk – Metroloģijas birojs) likvidāciju un tai noteikto Nacionālās metroloģijas institūcijas uzdevumu/funkciju pārskatīšana (racionalizācija) valsts finansējuma optimizācijas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saskaņā ar likuma “Par mērījumu vienotību” (turpmāk - Likums) 14. panta pirmo daļu un Ministru kabineta 2014. gada 7. janvāra noteikumu Nr. 3 “Noteikumi par nacionālo metroloģijas institūciju” 2. punktu nacionālās metroloģijas institūcijas funkcijas un uzdevumus veic Metroloģijas centra struktūrvienība Metroloģijas birojs, kas ir Ekonomikas ministrijas funkcionālā pakļautībā.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panta trešā daļā noteikti sekojoši nacionālās metroloģijas institūcijas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fizikālo lielumu mērvienību etalonu bāzi un mērvienību reproducēšanu;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nacionālos mērīšanas līdzekļu tipus un reģistrēt tos Valsts mērīšanas līdzekļu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 valsts metroloģiskajai kontrolei pakļauto mērīšanas līdzekļu atbilstības novērtēšanas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kalibrēšanas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citu valstu metroloģijas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iesaistīties starptautisko metroloģijas organizāciju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organizēt starplaboratoriju salīdzināšanu un piedalīties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organizēt apmācību metroloģijas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Metroloģijas biroja īstenotos uzdevumus attiecībā uz mērvienību etalonu iegādi, izstrādi, uzturēšanu un pilnveidošanu, kā arī nacionālās metroloģijas institūcijas dalības maksu starptautiskajās metroloģijas organizācijās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valdībā atbalstītu lēmumu par Metroloģijas biroja likvidāciju ir nepieciešams pārskatīt esošo normatīvo regulējumu, kas attiecas uz nacionālās metroloģijas institūcijas uzdevumiem un tās pieņemto lēmumu pārsūdzēšanas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Likuma 14. panta trešās daļas 1. punktā noteikto uzdevumu (nodrošināt fizikālo lielumu mērvienību etalonu bāzi un mērvienību reproducēšanu), saskaņā ar Ministru kabineta 2020. gada 9. jūnija noteikumiem Nr. 369 “Noteikumi par nacionālo mērvienību etalonu sarakstu”, Metroloģijas birojs nodrošina 7 nacionālos mērvienību etalonu uzturēšanu (garuma mēru komplekts, svītru etalonmērs, optiskā 24 skaldņu prizma, etalonmasas kilograms ar atsvaru komplektu, elektriskās pretestības mēru  komplekts, līdzsprieguma etalonsistēma, primārais cēzija frekvences un laika etalons).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Metroloģijas biroja uzturēto etalonu un iekārtu tehnisko apsekojumu, ir konstatēts, ka to lielāko daļu ir nepieciešams remontēt, modernizēt vai pat aizvietot, iegādājoties jaunus, jo vairāku esošo iekārtu tehniskais stāvoklis (risinājums un nodrošinājums) nav atbilstošs aktuālajām tehnoloģiskajām un metroloģiskajām prasībām</w:t>
      </w:r>
      <w:r w:rsidR="00000000" w:rsidRPr="00000000" w:rsidDel="00000000">
        <w:rPr>
          <w:i w:val="1"/>
          <w:rtl w:val="0"/>
        </w:rPr>
        <w:t xml:space="preserve">, jo Nacionālajai metroloģijas institūcijai valsts piešķirtā dotācija nenodrošina pietiekamu finansējumu nacionālo mērvienību etalonu uzturēšanai atbilstošā tehniskajā stāvoklī</w:t>
      </w:r>
      <w:r w:rsidR="00000000" w:rsidRPr="00000000" w:rsidDel="00000000">
        <w:rPr>
          <w:rtl w:val="0"/>
        </w:rPr>
        <w:t xml:space="preserve">. Savukārt lielākajai daļai nacionālo mērvienību etalonu ir slikti starplaboratoriju salīdzinošo mērījumu rezultāti, neatbilstoša precizitāte un augsta nenoteiktība, kas padara neiespējamu ar minētiem nacionāliem mērvienību etaloniem piedalīties starplaboratoriju salīdzināšanas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Metroloģijas biroja sniegtos pakalpojumus, konstatēts ka Latvijas tautsaimniecībā ir kritiski zems pieprasījums pēc tiem. Tā no 2022. gada līdz 2025. gada vidum klientu skaits svārstījās no 6 līdz 12 personām gadā, savukārt ieņēmumi no sniegtiem pakalpojumiem šajā periodā nepārsniedza 5000 eiro gadā </w:t>
      </w:r>
      <w:r w:rsidR="00000000" w:rsidRPr="00000000" w:rsidDel="00000000">
        <w:rPr>
          <w:i w:val="1"/>
          <w:rtl w:val="0"/>
        </w:rPr>
        <w:t xml:space="preserve">(skat. zemāk norādītos statistikas datus par Metroloģijas biroja klientu skaitu un ieņēmumiem):</w:t>
      </w:r>
      <w:r w:rsidR="00000000" w:rsidRPr="00000000" w:rsidDel="00000000">
        <w:rPr>
          <w:i w:val="1"/>
          <w:rtl w:val="0"/>
        </w:rPr>
        <w:t xml:space="preserve">1) 2022. g. klientu skaits - 8 (astoņi), ieņēmumi kopā - 1981 eiro apmērā;</w:t>
      </w:r>
      <w:r w:rsidR="00000000" w:rsidRPr="00000000" w:rsidDel="00000000">
        <w:rPr>
          <w:i w:val="1"/>
          <w:rtl w:val="0"/>
        </w:rPr>
        <w:t xml:space="preserve">2) 2023. g. klientu skaits - 8 (astoņi), ieņēmumi kopā - 4068 eiro apmērā;</w:t>
      </w:r>
      <w:r w:rsidR="00000000" w:rsidRPr="00000000" w:rsidDel="00000000">
        <w:rPr>
          <w:i w:val="1"/>
          <w:rtl w:val="0"/>
        </w:rPr>
        <w:t xml:space="preserve">3) 2024. g. klientu skaits - 12 (divpadsmit), ieņēmumi kopā - 3185 eiro apmērā;</w:t>
      </w:r>
      <w:r w:rsidR="00000000" w:rsidRPr="00000000" w:rsidDel="00000000">
        <w:rPr>
          <w:i w:val="1"/>
          <w:rtl w:val="0"/>
        </w:rPr>
        <w:t xml:space="preserve">4) 2025. g. klientu skaits - 6 (seši), ieņēmumi kopā - 4955 eiro apmērā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pārvaldes iestādēm un valsts kapitālsabiedrībām Metroloģijas biroja pakalpojumus ir izmantojusi vien Zāļu valsts aģentūra un Metroloģijas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tika konstatēts, ka Metroloģijas biroja pakalpojumu cenas ir konkurētspējīgas (atsevišķajās pozīcijās - pat viszemākās), salīdzinot ar attiecīgo pakalpojumu cenām kaimiņvalstīs (Igaunijā un Lietuvā), kas tomēr neveicināja pieprasījumu pēc Metroloģijas biroja pakalpojumiem. </w:t>
      </w:r>
      <w:r w:rsidR="00000000" w:rsidRPr="00000000" w:rsidDel="00000000">
        <w:rPr>
          <w:i w:val="1"/>
          <w:rtl w:val="0"/>
        </w:rPr>
        <w:t xml:space="preserve">Salīdzinātas tika šādas pakalpojumu pozīcijas:</w:t>
      </w:r>
      <w:r w:rsidR="00000000" w:rsidRPr="00000000" w:rsidDel="00000000">
        <w:rPr>
          <w:i w:val="1"/>
          <w:rtl w:val="0"/>
        </w:rPr>
        <w:t xml:space="preserve">- E1 precizitātes klases atsvaru kalibrēšana līdz 10 kg;</w:t>
      </w:r>
      <w:r w:rsidR="00000000" w:rsidRPr="00000000" w:rsidDel="00000000">
        <w:rPr>
          <w:i w:val="1"/>
          <w:rtl w:val="0"/>
        </w:rPr>
        <w:t xml:space="preserve">- E2 precizitātes klases atsvaru kalibrēšana līdz 20 kg;</w:t>
      </w:r>
      <w:r w:rsidR="00000000" w:rsidRPr="00000000" w:rsidDel="00000000">
        <w:rPr>
          <w:i w:val="1"/>
          <w:rtl w:val="0"/>
        </w:rPr>
        <w:t xml:space="preserve">- Garuma mēra kalibrēšana (pamata cena);</w:t>
      </w:r>
      <w:r w:rsidR="00000000" w:rsidRPr="00000000" w:rsidDel="00000000">
        <w:rPr>
          <w:i w:val="1"/>
          <w:rtl w:val="0"/>
        </w:rPr>
        <w:t xml:space="preserve">- Garuma mēra kalibrēšana (0,1–100) mm ar nenoteiktību U ≥ Q[80 nm, 1.3E-06 L];</w:t>
      </w:r>
      <w:r w:rsidR="00000000" w:rsidRPr="00000000" w:rsidDel="00000000">
        <w:rPr>
          <w:i w:val="1"/>
          <w:rtl w:val="0"/>
        </w:rPr>
        <w:t xml:space="preserve">- Garuma mēra kalibrēšana virs 100 mm līdz 300 mm ar nenoteiktību U ≥ Q[0,5  µm, 1.3E-06 L];</w:t>
      </w:r>
      <w:r w:rsidR="00000000" w:rsidRPr="00000000" w:rsidDel="00000000">
        <w:rPr>
          <w:i w:val="1"/>
          <w:rtl w:val="0"/>
        </w:rPr>
        <w:t xml:space="preserve">- Garuma mēra kalibrēšana virs 300 mm līdz 1000 mm ar nenoteiktību U ≥ Q[0,5 µm, 1.3E-06 L];</w:t>
      </w:r>
      <w:r w:rsidR="00000000" w:rsidRPr="00000000" w:rsidDel="00000000">
        <w:rPr>
          <w:i w:val="1"/>
          <w:rtl w:val="0"/>
        </w:rPr>
        <w:t xml:space="preserve">- Mērlentes (svītru mēra) kalibrēšana līdz 20 m ar nenoteiktību U ≥ Q[0,15 mm, 10E-06 L] mm (pamata cena);</w:t>
      </w:r>
      <w:r w:rsidR="00000000" w:rsidRPr="00000000" w:rsidDel="00000000">
        <w:rPr>
          <w:i w:val="1"/>
          <w:rtl w:val="0"/>
        </w:rPr>
        <w:t xml:space="preserve">- Mērlentes (svītru mēra) katra nākamā intervāla kalibrēšana;</w:t>
      </w:r>
      <w:r w:rsidR="00000000" w:rsidRPr="00000000" w:rsidDel="00000000">
        <w:rPr>
          <w:i w:val="1"/>
          <w:rtl w:val="0"/>
        </w:rPr>
        <w:t xml:space="preserve">- Leņķa mērplāksnītes viena leņķa kalibrēšana ar nenoteiktību U ≥ 3";</w:t>
      </w:r>
      <w:r w:rsidR="00000000" w:rsidRPr="00000000" w:rsidDel="00000000">
        <w:rPr>
          <w:i w:val="1"/>
          <w:rtl w:val="0"/>
        </w:rPr>
        <w:t xml:space="preserve">- Prizmas vienas skaldnes kalibrēšana ar nenoteiktību U ≥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kā iemeslu zemam pieprasījumam pēc Metroloģijas biroja pakalpojumiem Latvijas tautsaimniecībā var norādīt faktisko Latvijas tautsaimniecības struktūru un objektīvi ierobežotu tirgus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pastāv vairākās alternatīvas iepriekš norādīto pakalpojumu saņemšanai tuvākajās kaimiņvalstīs (Lietuva, Igaunijā, Somijā, Zviedrijā u.c.), nelietderīga un pārtraucama ir Metroloģijas biroja turpmākā darbība un uzturēšana, kā arī ir attiecīgi jāatsakās no tādiem Nacionālai metroloģijas iestādei Likuma 14. panta trešajā daļā noteiktajiem uzdevumiem,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fizikālo lielumu mērvienību etalonu bāzes uzturēšana un mērvienību reproducēšana;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mērīšanas līdzekļu kalibrēšana;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starplaboratoriju salīdzināšanas organizēšana un dalība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apmācību metroloģijas jomā organizēšana.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nacionālās metroloģijas sistēmas reorganizāciju un Metroloģijas biroja plānoto likvidāciju daži nacionālās metroloģijas institūcijas uzdevumi ir zaudējuši savu aktualitāti. Likumprojektā attiecīgi paredzēts svītrot Likuma 14. panta trešās daļas 1., 3., 4., 8. un 9. punktu, saglabājot tikai aktuālos nacionālās metroloģijas institūcijas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noteiktā definīcija “nacionālais mērvienības etalons” un aktualitāti zaudējis pienākums Ministru kabinetam apstiprināt šādu etalonu sarakstu neatbilst plānotajai nacionālās metroloģijas sistēmas reorganizācijai, kuras ietvaros paredzēts atteikties no fizikālo lielumu mērvienību etalonu bāzes uzturēšanas.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attiecīgi paredzēts svītrot Likuma 1. panta pirmās daļas 11. punktu ar definīciju "nacionālais mērvienības etalons", Likuma 5. panta otrās daļas deleģējumu Ministru kabinetam apstiprināt nacionālo mērvienību etalonu sarakstu un Likuma 5. panta trešās daļas noteikumu, kas paredz, ka nacionālajiem mērvienību etaloniem jānodrošina mērījumu izsekojamība līdz starptautiskajiem mērvienību etaloniem un mērvienību reproducēšana. Secīgi no Likuma 1., 2. un 3. panta tiek svītrotas atsauces uz nacinālajiem mērvienību etaloniem. Savukārt, izslēdzot Likuma 5. panta otro daļu, Ministru kabineta 2020. gada 9. jūnija noteikumi Nr. 369 "Noteikumi par nacionālo mērvienību etalonu sarakstu" zaudēs spēku, pamatojoties uz Oficiālo publikāciju un tiesiskās informācijas likuma 9. panta piektajā daļā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spēkā esošā redakcija nenodrošina plānotās izmaiņas nacionālās metroloģijas institūcijas darbībā un pietiekamu skaidrību par turpmāko tās lēmumu pārsūdzēšanas kārtību un tas ietekmi uz nacionālās metroloģijas institūcijas lēmumu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attiecīgi paredzēts izteikt Likuma 14. panta piekto daļu jaunā redakcijā, skaidri nosakot, ka nacionālās metroloģijas institūcijas lēmumus var pārsūdzēt tiesā Administratīvā procesa likumā noteiktajā kārtībā, un ka lēmuma pārsūdzība neaptur tā darbību. Tas nodrošina tiesisko noteiktību un nepārtrauktu nacionālās metroloģijas institūcijas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spēkā esošā redakcija paredz, ka no valsts budžeta finansē etalonu iegādi, uzturēšanu un reglamentētās metroloģijas programmas. Minētais neatbilst plānotajai nacionālās metroloģijas sistēmas reorganizācijai.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attiecīgi paredzēts svītrot Likuma 16. panta pirmās daļas 1. un 3. punktu, kā arī izteikt 16. panta trešo daļu jaunā redakcijā, nosakot, ka ar tipa apstiprināšanu un atbilstības novērtēšanu saistītos izdevumus sedz attiecīgās fiziskās vai juridiskās personas normatīvajos aktos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juridisku ietvaru strukturālo pārmaiņu īstenošanai, tajā skaitā atsakoties no ekonomiski nerentablām Metroloģijas biroja funkcijām. Likumā “Par valsts budžetu 2025. gadam un budžeta ietvaru 2025., 2026. un 2027. gadam” Ekonomikas ministrijas budžeta apakšprogrammā 26.04.00 “Atbilstības novērtēšana un kvalitātes nodrošināšana” un programmā 34.00.00 “Iemaksas starptautiskajās organizācijās ” ir ieplānots finansējums 2025. gadam un turpmāk ik gadu kopā 191 300 euro apmēra Metroloģijas biroja uzturēšanai un tam noteikto uzdevumu nodrošināšanai. Finansējuma samazinājums minētajam mērķim 2026.gadā un turpmāk ik gadu 80 000 euro apmērā ir iekļauts likumprojektā “Par valsts budžetu 2026.gadam un budžeta ietvaru 2026., 2027. un 2028.gadam”.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informatīvais ziņojums “Par Nacionālo metroloģijas institūciju un tai noteikto uzdevumu/funkciju pārskatīšanu (racionalizāciju) valsts finansējuma optimizācijas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Apstiprināts ar Ministru kabineta 2025. gada 9. septembra sēdes protokollēmuma Nr. 35 (30.§.) 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valdības atbalstīto Nacionālās metroloģijas institūcijas funkciju optimizāciju, tiek paredzēts veikt nepieciešamos grozījumus arī citos normatīvajos aktos*, lai ar 2025. gada 1. novembri likvidētu Metroloģijas centra struktūrvienību Metroloģijas birojs, aktuālās Metroloģijas biroja funkcijas, kas attiecās uz nacionālo mērīšanas līdzekļu tipu apstiprināšanu un reģistrēšanu Valsts mērīšanas līdzekļu reģistrā, nododot Metroloģijas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grozījumi Ministru kabineta 2014. gada 7. janvāra noteikumos Nr. 3 "Noteikumi par nacionālo metroloģijas institūciju" (25-TA-2274) un grozījums Ministru kabineta 2020. gada 7. janvāra noteikumos Nr. 17 "Nacionālās metroloģijas institūcijas maksas pakalpojumu cenrādis" (25-TA-2275).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var ietekmēt nacionālās metroloģijas institūcijas pakalpojumu saņēmējus.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nacionālās metroloģijas sistēmas reorganizāciju un Metroloģijas biroja plānoto likvidāciju daži nacionālās metroloģijas institūcijas uzdevumi ir zaudējuši savu aktualitāti, tādēļ tiek sašaurināts nacionālās metroloģijas institūcijas sniegto pakalpojumu klāsts.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2026. gadu ir paredzēts finansējuma (Metroloģijas biroja uzturēšanai un tam noteikto uzdevumu nodrošināšanai) samazinājums šādās Ekonomikas ministrijas budžeta programmās / apakšprogrammās: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apakšprogrammā 26.04.00 “Atbilstības novērtēšana un kvalitātes nodrošināšana” - 40 000 euro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programmā 34.00.00 “Iemaksas starptautiskajās organizācijās” - 40 000 euro apmēra.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2025. gadam un budžeta ietvaru 2025., 2026. un 2027. gadam” Ekonomikas ministrijas budžeta apakšprogrammā 26.04.00 “Atbilstības novērtēšana un kvalitātes nodrošināšana” un programmā 34.00.00 “Iemaksas starptautiskajās organizācijās ” ir ieplānots finansējums 2025. gadam un turpmāk ik gadu kopā 191 300 euro apmēra Metroloģijas biroja uzturēšanai un tam noteikto uzdevumu nodrošināšanai. Finansējuma samazinājums minētajam mērķim 2026.gadā un turpmāk ik gadu 80 000 euro apmērā ir iekļauts likumprojektā “Par valsts budžetu 2026.gadam un budžeta ietvaru 2026., 2027. un 2028.gadam”.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2020. gada 9. jūnija noteikumi Nr. 369 "Noteikumi par nacionālo mērvienību etalonu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zaudēs spēku saistībā ar likuma "Par mērījumu vienotību" 5. panta otro daļā paredzēto deleģējumu Ministru kabinetam noteikt nacionālo etalonu sarakstu svītrošanu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valdības atbalstīto Nacionālās metroloģijas institūcijas funkciju optimizāciju, tiek paredzēts veikt nepieciešamos grozījumus arī citos normatīvajos aktos*, lai ar 2025. gada 1. novembri likvidētu Metroloģijas centra struktūrvienību Metroloģijas birojs, aktuālās Metroloģijas biroja funkcijas, kas attiecās uz nacionālo mērīšanas līdzekļu tipu apstiprināšanu un reģistrēšanu Valsts mērīšanas līdzekļu reģistrā, nododot Metroloģijas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7. janvāra noteikumos Nr. 3 "Noteikumi par nacionālo metroloģijas institūciju" (25-TA-2274) un grozījums Ministru kabineta 2020. gada 7. janvāra noteikumos Nr. 17 "Nacionālās metroloģijas institūcijas maksas pakalpojumu cenrādis" (25-TA-2275).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Metroloģijas birojs kā nacionālā metroloģijas institūcija pārstāv Latvijas intereses vairākās starptautiskās metroloģijas organizācijās, piemēram, starptautiskā reglamentētās metroloģijas organizācija (OIML), Eiropas reglamentētās metroloģijas kooperācija (WELMEC), Eiropas nacionālo metroloģijas institūtu asociācijā (EURAMET) un Starptautiskajā svaru un mēru birojā (BIPM).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Metroloģijas biroja dalība BIPM nodrošina pieeju starptautiski atzītai metroloģiskajai infrastruktūrai, standartiem un savstarpējās atzīšanas mehānismiem (CIPM MRA). Šīs priekšrocības ir būtiskas tikai tad, ja Latvijā notiek attiecīgo pakalpojumu sniegšana un izmantošana - piemēram, etalonu uzturēšana, starptautiskā salīdzināšana un kalibrēšanas sertifikātu izsniegšana ar starptautisku atzīšanu. Ja pakalpojums tiek pārtraukts un netiek uzturēti nacionālie etaloni, tad dalība BIPM kļūst tikai formāla, bez praktiska pielietojuma, jo uzturot dalību BIPM bez funkcionējošas pakalpojumu infrastruktūras, Latvija faktiski ieguldītu līdzekļus starptautiskā platformā, no kuras netiek ģenerēta pievienotā vērtība tautsaimniecībai. Rezultātā šāds izdevums kļūst ekonomiski neefektīvs un neatbilst racionālas resursu izmantošanas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dalība EURAMET, OIML un WELMEC tiktu izmantota kā pieredzes apmaiņas un zināšanu pārneses platforma LNMC un citām atbilstības novērtēšanas institūcijām, kā arī likumdošanas izstrādes un standartizācijas iestāžu  attīstības un pētniecības projektu un operatīvās darbības nodrošināšanas vajadzībām.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https://tapportals.mk.gov.lv/annotation/bbd026c4-01c0-4fee-88fa-4fe22cede410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 publiskā apspriešana tika izsludināta un ir noslēgusies. Sabiedrības pārstāvju viedokļi, priekšlikumi vai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nacionālais metroloģijas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nacionālās metroloģijas sistēmas reorganizāciju un Metroloģijas biroja plānoto likvidāciju daži nacionālās metroloģijas institūcijas uzdevumi ir zaudējuši savu aktualitāti. Likumprojektā attiecīgi paredzēts svītrot likuma "Par mērījumu vienotību" 14. panta trešās daļas 1., 3., 4., 8. un 9. punktu, saglabājot tikai aktuālos nacionālās metroloģijas institūcijas uzdevumus.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optimizēti nacionālās metroloģijas institūcijas aktuālie uzdevumi saistībā ar nacionālās metroloģijas sistēmas reorganizāciju un Metroloģijas biroja plānoto likvidāciju.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25-TA-2221</w:t>
    </w:r>
    <w:r>
      <w:br/>
    </w:r>
    <w:r w:rsidR="00000000" w:rsidRPr="00000000" w:rsidDel="00000000">
      <w:rPr>
        <w:rtl w:val="0"/>
      </w:rPr>
      <w:t xml:space="preserve">Izdrukāts 29.07.2026. 22.44 - 6.0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25-TA-2221</w:t>
    </w:r>
    <w:r>
      <w:br/>
    </w:r>
    <w:r w:rsidR="00000000" w:rsidRPr="00000000" w:rsidDel="00000000">
      <w:rPr>
        <w:rtl w:val="0"/>
      </w:rPr>
      <w:t xml:space="preserve">Izdrukāts 29.07.2026. 22.44 - 6.0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anotācija_(ex_ante)_25-TA-2221.docx</dc:title>
</cp:coreProperties>
</file>

<file path=docProps/custom.xml><?xml version="1.0" encoding="utf-8"?>
<Properties xmlns="http://schemas.openxmlformats.org/officeDocument/2006/custom-properties" xmlns:vt="http://schemas.openxmlformats.org/officeDocument/2006/docPropsVTypes"/>
</file>