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18F3E" w14:textId="77777777" w:rsidR="00DF6675" w:rsidRPr="001256D4" w:rsidRDefault="00DF6675" w:rsidP="00DF6675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4"/>
        </w:rPr>
      </w:pPr>
    </w:p>
    <w:p w14:paraId="24011E44" w14:textId="77777777" w:rsidR="001256D4" w:rsidRPr="00061E44" w:rsidRDefault="001256D4" w:rsidP="00061E4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9F2D4E4" w14:textId="3DCE9EC9" w:rsidR="001256D4" w:rsidRPr="00061E44" w:rsidRDefault="001256D4" w:rsidP="00061E44">
      <w:pPr>
        <w:widowControl w:val="0"/>
        <w:tabs>
          <w:tab w:val="left" w:pos="2217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bookmark12"/>
      <w:bookmarkEnd w:id="0"/>
      <w:r w:rsidRPr="00061E44">
        <w:rPr>
          <w:rFonts w:ascii="Times New Roman" w:eastAsia="Times New Roman" w:hAnsi="Times New Roman" w:cs="Times New Roman"/>
          <w:b/>
          <w:sz w:val="24"/>
          <w:szCs w:val="24"/>
        </w:rPr>
        <w:t>KONTROLJAUTĀJUMI KONKURENCES NEITRALITĀTES</w:t>
      </w:r>
      <w:r w:rsidRPr="00061E44">
        <w:rPr>
          <w:rFonts w:ascii="Times New Roman" w:eastAsia="Times New Roman" w:hAnsi="Times New Roman" w:cs="Times New Roman"/>
          <w:b/>
          <w:spacing w:val="-3"/>
          <w:sz w:val="24"/>
          <w:szCs w:val="24"/>
        </w:rPr>
        <w:t xml:space="preserve"> </w:t>
      </w:r>
      <w:r w:rsidRPr="00061E44">
        <w:rPr>
          <w:rFonts w:ascii="Times New Roman" w:eastAsia="Times New Roman" w:hAnsi="Times New Roman" w:cs="Times New Roman"/>
          <w:b/>
          <w:sz w:val="24"/>
          <w:szCs w:val="24"/>
        </w:rPr>
        <w:t>NOVĒRTĒŠANAI</w:t>
      </w:r>
      <w:r w:rsidR="00BB6159" w:rsidRPr="00061E44">
        <w:rPr>
          <w:rStyle w:val="FootnoteReference"/>
          <w:rFonts w:ascii="Times New Roman" w:eastAsia="Times New Roman" w:hAnsi="Times New Roman" w:cs="Times New Roman"/>
          <w:b/>
          <w:sz w:val="24"/>
          <w:szCs w:val="24"/>
        </w:rPr>
        <w:footnoteReference w:id="1"/>
      </w:r>
    </w:p>
    <w:p w14:paraId="3AAE5D96" w14:textId="4E4911CB" w:rsidR="00B43C3A" w:rsidRPr="00061E44" w:rsidRDefault="00B43C3A" w:rsidP="00061E44">
      <w:pPr>
        <w:widowControl w:val="0"/>
        <w:tabs>
          <w:tab w:val="left" w:pos="2217"/>
        </w:tabs>
        <w:autoSpaceDE w:val="0"/>
        <w:autoSpaceDN w:val="0"/>
        <w:spacing w:after="0" w:line="240" w:lineRule="auto"/>
        <w:ind w:left="284" w:right="145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43C6B77" w14:textId="5D81951F" w:rsidR="00B43C3A" w:rsidRPr="000C090A" w:rsidRDefault="00D04FDA" w:rsidP="00486F19">
      <w:pPr>
        <w:widowControl w:val="0"/>
        <w:tabs>
          <w:tab w:val="left" w:pos="2217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C090A">
        <w:rPr>
          <w:rFonts w:ascii="Times New Roman" w:eastAsia="Times New Roman" w:hAnsi="Times New Roman" w:cs="Times New Roman"/>
          <w:bCs/>
          <w:sz w:val="24"/>
          <w:szCs w:val="24"/>
        </w:rPr>
        <w:t>Valsts akciju sabiedrība “Valsts nekustamie īpašumi” darbojas valstij piederoša nekustamā īpašuma atsavināšanas, pārvaldīšanas</w:t>
      </w:r>
      <w:r w:rsidR="0091554A" w:rsidRPr="000C090A">
        <w:rPr>
          <w:rFonts w:ascii="Times New Roman" w:eastAsia="Times New Roman" w:hAnsi="Times New Roman" w:cs="Times New Roman"/>
          <w:bCs/>
          <w:sz w:val="24"/>
          <w:szCs w:val="24"/>
        </w:rPr>
        <w:t xml:space="preserve"> un attīstīšanas</w:t>
      </w:r>
      <w:r w:rsidR="00071315" w:rsidRPr="000C090A">
        <w:rPr>
          <w:rFonts w:ascii="Times New Roman" w:eastAsia="Times New Roman" w:hAnsi="Times New Roman" w:cs="Times New Roman"/>
          <w:bCs/>
          <w:sz w:val="24"/>
          <w:szCs w:val="24"/>
        </w:rPr>
        <w:t xml:space="preserve"> jomā, tāpēc atbildes uz kontroljautāj</w:t>
      </w:r>
      <w:r w:rsidR="0017765D" w:rsidRPr="000C090A">
        <w:rPr>
          <w:rFonts w:ascii="Times New Roman" w:eastAsia="Times New Roman" w:hAnsi="Times New Roman" w:cs="Times New Roman"/>
          <w:bCs/>
          <w:sz w:val="24"/>
          <w:szCs w:val="24"/>
        </w:rPr>
        <w:t>umiem</w:t>
      </w:r>
      <w:r w:rsidR="00071315" w:rsidRPr="000C090A">
        <w:rPr>
          <w:rFonts w:ascii="Times New Roman" w:eastAsia="Times New Roman" w:hAnsi="Times New Roman" w:cs="Times New Roman"/>
          <w:bCs/>
          <w:sz w:val="24"/>
          <w:szCs w:val="24"/>
        </w:rPr>
        <w:t xml:space="preserve"> sniegtas</w:t>
      </w:r>
      <w:r w:rsidR="0017765D" w:rsidRPr="000C090A">
        <w:rPr>
          <w:rFonts w:ascii="Times New Roman" w:eastAsia="Times New Roman" w:hAnsi="Times New Roman" w:cs="Times New Roman"/>
          <w:bCs/>
          <w:sz w:val="24"/>
          <w:szCs w:val="24"/>
        </w:rPr>
        <w:t xml:space="preserve"> minētās darbības jomas kontekstā.</w:t>
      </w:r>
    </w:p>
    <w:p w14:paraId="53DE25E3" w14:textId="75A8DA12" w:rsidR="001256D4" w:rsidRPr="000C090A" w:rsidRDefault="001256D4" w:rsidP="00486F19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>Vai publiskā persona (tās</w:t>
      </w:r>
      <w:r w:rsidRPr="000C090A">
        <w:rPr>
          <w:rFonts w:ascii="Times New Roman" w:eastAsia="Times New Roman" w:hAnsi="Times New Roman" w:cs="Times New Roman"/>
          <w:i/>
          <w:iCs/>
          <w:spacing w:val="-7"/>
          <w:sz w:val="24"/>
          <w:szCs w:val="24"/>
        </w:rPr>
        <w:t xml:space="preserve"> </w:t>
      </w:r>
      <w:r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>PPK):</w:t>
      </w:r>
    </w:p>
    <w:p w14:paraId="0C60675C" w14:textId="5857D5FB" w:rsidR="001256D4" w:rsidRPr="000C090A" w:rsidRDefault="001256D4" w:rsidP="00486F19">
      <w:pPr>
        <w:widowControl w:val="0"/>
        <w:numPr>
          <w:ilvl w:val="1"/>
          <w:numId w:val="3"/>
        </w:numPr>
        <w:tabs>
          <w:tab w:val="left" w:pos="1753"/>
          <w:tab w:val="left" w:pos="1754"/>
        </w:tabs>
        <w:autoSpaceDE w:val="0"/>
        <w:autoSpaceDN w:val="0"/>
        <w:spacing w:after="0" w:line="240" w:lineRule="auto"/>
        <w:ind w:hanging="606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>veic darbību, kam ir komerciāls (peļņas gūšanas) raksturs, bet nav publisks raksturs? Nē</w:t>
      </w:r>
      <w:r w:rsid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</w:p>
    <w:p w14:paraId="19788110" w14:textId="4102204E" w:rsidR="00F4645D" w:rsidRPr="000C090A" w:rsidRDefault="0042314D" w:rsidP="00486F19">
      <w:pPr>
        <w:widowControl w:val="0"/>
        <w:tabs>
          <w:tab w:val="left" w:pos="1753"/>
          <w:tab w:val="left" w:pos="1754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090A">
        <w:rPr>
          <w:rFonts w:ascii="Times New Roman" w:eastAsia="Times New Roman" w:hAnsi="Times New Roman" w:cs="Times New Roman"/>
          <w:sz w:val="24"/>
          <w:szCs w:val="24"/>
        </w:rPr>
        <w:t xml:space="preserve">VNĪ pamatdarbības virzieni </w:t>
      </w:r>
      <w:r w:rsidR="00572790" w:rsidRPr="000C090A">
        <w:rPr>
          <w:rFonts w:ascii="Times New Roman" w:eastAsia="Times New Roman" w:hAnsi="Times New Roman" w:cs="Times New Roman"/>
          <w:sz w:val="24"/>
          <w:szCs w:val="24"/>
        </w:rPr>
        <w:t xml:space="preserve">ir saistīti ar publiskā sektora uzdevumu izpildei nepieciešamu nekustamo īpašumu </w:t>
      </w:r>
      <w:r w:rsidR="00061608" w:rsidRPr="000C090A">
        <w:rPr>
          <w:rFonts w:ascii="Times New Roman" w:eastAsia="Times New Roman" w:hAnsi="Times New Roman" w:cs="Times New Roman"/>
          <w:sz w:val="24"/>
          <w:szCs w:val="24"/>
        </w:rPr>
        <w:t xml:space="preserve">(turpmāk – NĪ) </w:t>
      </w:r>
      <w:r w:rsidR="00572790" w:rsidRPr="000C090A">
        <w:rPr>
          <w:rFonts w:ascii="Times New Roman" w:eastAsia="Times New Roman" w:hAnsi="Times New Roman" w:cs="Times New Roman"/>
          <w:sz w:val="24"/>
          <w:szCs w:val="24"/>
        </w:rPr>
        <w:t>pārvaldīšanu</w:t>
      </w:r>
      <w:r w:rsidR="00EB5DE6" w:rsidRPr="000C090A">
        <w:rPr>
          <w:rFonts w:ascii="Times New Roman" w:eastAsia="Times New Roman" w:hAnsi="Times New Roman" w:cs="Times New Roman"/>
          <w:sz w:val="24"/>
          <w:szCs w:val="24"/>
        </w:rPr>
        <w:t xml:space="preserve"> (t.sk. iznomāšana) un </w:t>
      </w:r>
      <w:r w:rsidR="00572790" w:rsidRPr="000C090A">
        <w:rPr>
          <w:rFonts w:ascii="Times New Roman" w:eastAsia="Times New Roman" w:hAnsi="Times New Roman" w:cs="Times New Roman"/>
          <w:sz w:val="24"/>
          <w:szCs w:val="24"/>
        </w:rPr>
        <w:t>attīstīšanu</w:t>
      </w:r>
      <w:r w:rsidR="00EB5DE6" w:rsidRPr="000C09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72790" w:rsidRPr="000C090A">
        <w:rPr>
          <w:rFonts w:ascii="Times New Roman" w:eastAsia="Times New Roman" w:hAnsi="Times New Roman" w:cs="Times New Roman"/>
          <w:sz w:val="24"/>
          <w:szCs w:val="24"/>
        </w:rPr>
        <w:t xml:space="preserve">kā arī </w:t>
      </w:r>
      <w:r w:rsidR="004748FA" w:rsidRPr="000C090A">
        <w:rPr>
          <w:rFonts w:ascii="Times New Roman" w:eastAsia="Times New Roman" w:hAnsi="Times New Roman" w:cs="Times New Roman"/>
          <w:sz w:val="24"/>
          <w:szCs w:val="24"/>
        </w:rPr>
        <w:t xml:space="preserve">valsts funkciju īstenošanai </w:t>
      </w:r>
      <w:r w:rsidR="00572790" w:rsidRPr="000C090A">
        <w:rPr>
          <w:rFonts w:ascii="Times New Roman" w:eastAsia="Times New Roman" w:hAnsi="Times New Roman" w:cs="Times New Roman"/>
          <w:sz w:val="24"/>
          <w:szCs w:val="24"/>
        </w:rPr>
        <w:t>vairs nevajadzīgo</w:t>
      </w:r>
      <w:r w:rsidR="004748FA" w:rsidRPr="000C090A">
        <w:rPr>
          <w:rFonts w:ascii="Times New Roman" w:eastAsia="Times New Roman" w:hAnsi="Times New Roman" w:cs="Times New Roman"/>
          <w:sz w:val="24"/>
          <w:szCs w:val="24"/>
        </w:rPr>
        <w:t xml:space="preserve"> NĪ</w:t>
      </w:r>
      <w:r w:rsidR="00572790" w:rsidRPr="000C090A">
        <w:rPr>
          <w:rFonts w:ascii="Times New Roman" w:eastAsia="Times New Roman" w:hAnsi="Times New Roman" w:cs="Times New Roman"/>
          <w:sz w:val="24"/>
          <w:szCs w:val="24"/>
        </w:rPr>
        <w:t xml:space="preserve"> atsavināšanu.</w:t>
      </w:r>
    </w:p>
    <w:p w14:paraId="162D06D6" w14:textId="1E568F6E" w:rsidR="00D5659F" w:rsidRPr="000C090A" w:rsidRDefault="00901C1A" w:rsidP="00486F19">
      <w:pPr>
        <w:widowControl w:val="0"/>
        <w:tabs>
          <w:tab w:val="left" w:pos="1753"/>
          <w:tab w:val="left" w:pos="1754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090A">
        <w:rPr>
          <w:rFonts w:ascii="Times New Roman" w:eastAsia="Times New Roman" w:hAnsi="Times New Roman" w:cs="Times New Roman"/>
          <w:sz w:val="24"/>
          <w:szCs w:val="24"/>
        </w:rPr>
        <w:t>NĪ atsavināšan</w:t>
      </w:r>
      <w:r w:rsidR="00F75C86" w:rsidRPr="000C090A">
        <w:rPr>
          <w:rFonts w:ascii="Times New Roman" w:eastAsia="Times New Roman" w:hAnsi="Times New Roman" w:cs="Times New Roman"/>
          <w:sz w:val="24"/>
          <w:szCs w:val="24"/>
        </w:rPr>
        <w:t xml:space="preserve">a ir VNĪ deleģēts valsts pārvaldes uzdevums un tā īstenošanas rezultātā gūtie ieņēmumi </w:t>
      </w:r>
      <w:r w:rsidR="009A0D63" w:rsidRPr="000C090A">
        <w:rPr>
          <w:rFonts w:ascii="Times New Roman" w:eastAsia="Times New Roman" w:hAnsi="Times New Roman" w:cs="Times New Roman"/>
          <w:sz w:val="24"/>
          <w:szCs w:val="24"/>
        </w:rPr>
        <w:t xml:space="preserve">Ministru kabineta noteiktajā apjomā tiek ieskaitīti valsts budžetā, bet </w:t>
      </w:r>
      <w:r w:rsidR="00504A8E" w:rsidRPr="000C090A">
        <w:rPr>
          <w:rFonts w:ascii="Times New Roman" w:eastAsia="Times New Roman" w:hAnsi="Times New Roman" w:cs="Times New Roman"/>
          <w:sz w:val="24"/>
          <w:szCs w:val="24"/>
        </w:rPr>
        <w:t>VNĪ rīcībā atstātie atsavināšanas ieņēmumi tiek novirzīti VNĪ darbības nodrošināšanai.</w:t>
      </w:r>
    </w:p>
    <w:p w14:paraId="79C92907" w14:textId="4EF76C25" w:rsidR="00D5659F" w:rsidRPr="000C090A" w:rsidRDefault="00D5659F" w:rsidP="00486F19">
      <w:pPr>
        <w:widowControl w:val="0"/>
        <w:tabs>
          <w:tab w:val="left" w:pos="1753"/>
          <w:tab w:val="left" w:pos="1754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090A">
        <w:rPr>
          <w:rFonts w:ascii="Times New Roman" w:eastAsia="Times New Roman" w:hAnsi="Times New Roman" w:cs="Times New Roman"/>
          <w:sz w:val="24"/>
          <w:szCs w:val="24"/>
        </w:rPr>
        <w:t>NĪ attīstības projektu vadīšanas pakalpojums tiek nodrošināts valstij piederoša NĪ attīstības projektiem.</w:t>
      </w:r>
    </w:p>
    <w:p w14:paraId="429F9F85" w14:textId="4F42BF45" w:rsidR="00EB5DE6" w:rsidRPr="000C090A" w:rsidRDefault="00EB5DE6" w:rsidP="00486F19">
      <w:pPr>
        <w:widowControl w:val="0"/>
        <w:tabs>
          <w:tab w:val="left" w:pos="1753"/>
          <w:tab w:val="left" w:pos="1754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090A">
        <w:rPr>
          <w:rFonts w:ascii="Times New Roman" w:eastAsia="Times New Roman" w:hAnsi="Times New Roman" w:cs="Times New Roman"/>
          <w:sz w:val="24"/>
          <w:szCs w:val="24"/>
        </w:rPr>
        <w:t>Privātā sektora nomniekiem tiek iznomātās tikai tās telpas, kuras paredzamā nākotnē nav nepieciešamas publiskā sektora uzdevumu izpildei.</w:t>
      </w:r>
      <w:r w:rsidR="007B1789" w:rsidRPr="000C09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EB0A151" w14:textId="77777777" w:rsidR="00C76583" w:rsidRPr="000C090A" w:rsidRDefault="00C76583" w:rsidP="00486F19">
      <w:pPr>
        <w:widowControl w:val="0"/>
        <w:tabs>
          <w:tab w:val="left" w:pos="1753"/>
          <w:tab w:val="left" w:pos="1754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969EB7E" w14:textId="13B5381F" w:rsidR="001256D4" w:rsidRPr="000C090A" w:rsidRDefault="001256D4" w:rsidP="00486F19">
      <w:pPr>
        <w:widowControl w:val="0"/>
        <w:numPr>
          <w:ilvl w:val="1"/>
          <w:numId w:val="3"/>
        </w:numPr>
        <w:tabs>
          <w:tab w:val="left" w:pos="1753"/>
          <w:tab w:val="left" w:pos="1754"/>
        </w:tabs>
        <w:autoSpaceDE w:val="0"/>
        <w:autoSpaceDN w:val="0"/>
        <w:spacing w:after="0" w:line="240" w:lineRule="auto"/>
        <w:ind w:hanging="606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>iekasē maksu par preču piegādi vai pakalpojumu sniegšanu? Jā</w:t>
      </w:r>
      <w:r w:rsid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</w:p>
    <w:p w14:paraId="7240CBA6" w14:textId="176924BE" w:rsidR="00EB5DE6" w:rsidRPr="000C090A" w:rsidRDefault="00EB5DE6" w:rsidP="00486F19">
      <w:pPr>
        <w:widowControl w:val="0"/>
        <w:tabs>
          <w:tab w:val="left" w:pos="1753"/>
          <w:tab w:val="left" w:pos="1754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090A">
        <w:rPr>
          <w:rFonts w:ascii="Times New Roman" w:eastAsia="Times New Roman" w:hAnsi="Times New Roman" w:cs="Times New Roman"/>
          <w:sz w:val="24"/>
          <w:szCs w:val="24"/>
        </w:rPr>
        <w:t>VNĪ saņem maksu par telpu iznomāšanu un pārvaldīšanu</w:t>
      </w:r>
      <w:r w:rsidR="0091554A" w:rsidRPr="000C090A">
        <w:rPr>
          <w:rFonts w:ascii="Times New Roman" w:eastAsia="Times New Roman" w:hAnsi="Times New Roman" w:cs="Times New Roman"/>
          <w:sz w:val="24"/>
          <w:szCs w:val="24"/>
        </w:rPr>
        <w:t>, kā arī attīstības projektu vadību.</w:t>
      </w:r>
    </w:p>
    <w:p w14:paraId="37B35D46" w14:textId="77777777" w:rsidR="0091554A" w:rsidRPr="000C090A" w:rsidRDefault="0091554A" w:rsidP="00486F19">
      <w:pPr>
        <w:widowControl w:val="0"/>
        <w:tabs>
          <w:tab w:val="left" w:pos="1753"/>
          <w:tab w:val="left" w:pos="1754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1F7C2E05" w14:textId="59829002" w:rsidR="001256D4" w:rsidRPr="000C090A" w:rsidRDefault="001256D4" w:rsidP="00486F19">
      <w:pPr>
        <w:widowControl w:val="0"/>
        <w:numPr>
          <w:ilvl w:val="1"/>
          <w:numId w:val="3"/>
        </w:numPr>
        <w:tabs>
          <w:tab w:val="left" w:pos="1753"/>
          <w:tab w:val="left" w:pos="1754"/>
        </w:tabs>
        <w:autoSpaceDE w:val="0"/>
        <w:autoSpaceDN w:val="0"/>
        <w:spacing w:after="0" w:line="240" w:lineRule="auto"/>
        <w:ind w:hanging="606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>tirgū konkurē (t.sk. potenciāli) ar privātām kapitālsabiedrībām</w:t>
      </w:r>
      <w:r w:rsid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? </w:t>
      </w:r>
      <w:r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>Jā</w:t>
      </w:r>
      <w:r w:rsid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</w:p>
    <w:p w14:paraId="2F7F57D6" w14:textId="6655AF59" w:rsidR="00EB5DE6" w:rsidRPr="000C090A" w:rsidRDefault="00FA1411" w:rsidP="00486F19">
      <w:pPr>
        <w:widowControl w:val="0"/>
        <w:tabs>
          <w:tab w:val="left" w:pos="1753"/>
          <w:tab w:val="left" w:pos="1754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090A">
        <w:rPr>
          <w:rFonts w:ascii="Times New Roman" w:eastAsia="Times New Roman" w:hAnsi="Times New Roman" w:cs="Times New Roman"/>
          <w:sz w:val="24"/>
          <w:szCs w:val="24"/>
        </w:rPr>
        <w:t xml:space="preserve">Telpas, kas būtu piemērotas publiskā sektora uzdevumu īstenošanai </w:t>
      </w:r>
      <w:r w:rsidR="00DD09C4" w:rsidRPr="000C090A">
        <w:rPr>
          <w:rFonts w:ascii="Times New Roman" w:eastAsia="Times New Roman" w:hAnsi="Times New Roman" w:cs="Times New Roman"/>
          <w:sz w:val="24"/>
          <w:szCs w:val="24"/>
        </w:rPr>
        <w:t>piedāvā arī privātā sektora kom</w:t>
      </w:r>
      <w:r w:rsidR="008859BC" w:rsidRPr="000C090A">
        <w:rPr>
          <w:rFonts w:ascii="Times New Roman" w:eastAsia="Times New Roman" w:hAnsi="Times New Roman" w:cs="Times New Roman"/>
          <w:sz w:val="24"/>
          <w:szCs w:val="24"/>
        </w:rPr>
        <w:t>e</w:t>
      </w:r>
      <w:r w:rsidR="00DD09C4" w:rsidRPr="000C090A">
        <w:rPr>
          <w:rFonts w:ascii="Times New Roman" w:eastAsia="Times New Roman" w:hAnsi="Times New Roman" w:cs="Times New Roman"/>
          <w:sz w:val="24"/>
          <w:szCs w:val="24"/>
        </w:rPr>
        <w:t>rsanti. Atbilstoši tiesiskajam regulējumam</w:t>
      </w:r>
      <w:r w:rsidR="0009105E" w:rsidRPr="000C090A">
        <w:rPr>
          <w:rFonts w:ascii="Times New Roman" w:eastAsia="Times New Roman" w:hAnsi="Times New Roman" w:cs="Times New Roman"/>
          <w:sz w:val="24"/>
          <w:szCs w:val="24"/>
        </w:rPr>
        <w:t xml:space="preserve">, publiskā sektora institūcijas var nomāt telpas no privātā sektora </w:t>
      </w:r>
      <w:r w:rsidR="008859BC" w:rsidRPr="000C090A">
        <w:rPr>
          <w:rFonts w:ascii="Times New Roman" w:eastAsia="Times New Roman" w:hAnsi="Times New Roman" w:cs="Times New Roman"/>
          <w:sz w:val="24"/>
          <w:szCs w:val="24"/>
        </w:rPr>
        <w:t>komersantiem</w:t>
      </w:r>
      <w:r w:rsidR="003B3527" w:rsidRPr="000C090A">
        <w:rPr>
          <w:rFonts w:ascii="Times New Roman" w:eastAsia="Times New Roman" w:hAnsi="Times New Roman" w:cs="Times New Roman"/>
          <w:sz w:val="24"/>
          <w:szCs w:val="24"/>
        </w:rPr>
        <w:t>, ja valstij nav kon</w:t>
      </w:r>
      <w:r w:rsidR="00A2760C" w:rsidRPr="000C090A">
        <w:rPr>
          <w:rFonts w:ascii="Times New Roman" w:eastAsia="Times New Roman" w:hAnsi="Times New Roman" w:cs="Times New Roman"/>
          <w:sz w:val="24"/>
          <w:szCs w:val="24"/>
        </w:rPr>
        <w:t>k</w:t>
      </w:r>
      <w:r w:rsidR="003B3527" w:rsidRPr="000C090A">
        <w:rPr>
          <w:rFonts w:ascii="Times New Roman" w:eastAsia="Times New Roman" w:hAnsi="Times New Roman" w:cs="Times New Roman"/>
          <w:sz w:val="24"/>
          <w:szCs w:val="24"/>
        </w:rPr>
        <w:t xml:space="preserve">rētās institūcijas vajadzībām atbilstošu telpu vai </w:t>
      </w:r>
      <w:r w:rsidR="00A2760C" w:rsidRPr="000C090A">
        <w:rPr>
          <w:rFonts w:ascii="Times New Roman" w:eastAsia="Times New Roman" w:hAnsi="Times New Roman" w:cs="Times New Roman"/>
          <w:sz w:val="24"/>
          <w:szCs w:val="24"/>
        </w:rPr>
        <w:t xml:space="preserve">to iznomāšana ar salīdzināmām privātā komersanta telpām </w:t>
      </w:r>
      <w:r w:rsidR="00364DE8" w:rsidRPr="000C090A">
        <w:rPr>
          <w:rFonts w:ascii="Times New Roman" w:eastAsia="Times New Roman" w:hAnsi="Times New Roman" w:cs="Times New Roman"/>
          <w:sz w:val="24"/>
          <w:szCs w:val="24"/>
        </w:rPr>
        <w:t>ir ekonomiski neizdevīga.</w:t>
      </w:r>
    </w:p>
    <w:p w14:paraId="79FE4935" w14:textId="77777777" w:rsidR="001256D4" w:rsidRPr="000C090A" w:rsidRDefault="001256D4" w:rsidP="00486F1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B4B7CD4" w14:textId="11FDCADE" w:rsidR="001256D4" w:rsidRPr="000C090A" w:rsidRDefault="001256D4" w:rsidP="00486F19">
      <w:pPr>
        <w:widowControl w:val="0"/>
        <w:numPr>
          <w:ilvl w:val="0"/>
          <w:numId w:val="3"/>
        </w:numPr>
        <w:tabs>
          <w:tab w:val="left" w:pos="1148"/>
          <w:tab w:val="left" w:pos="1149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>Vai publiskās personas (tās PPK) preču un pakalpojumu cenā tiek ņemtas vērā visas</w:t>
      </w:r>
      <w:r w:rsidRPr="000C090A">
        <w:rPr>
          <w:rFonts w:ascii="Times New Roman" w:eastAsia="Times New Roman" w:hAnsi="Times New Roman" w:cs="Times New Roman"/>
          <w:i/>
          <w:iCs/>
          <w:spacing w:val="-15"/>
          <w:sz w:val="24"/>
          <w:szCs w:val="24"/>
        </w:rPr>
        <w:t xml:space="preserve"> </w:t>
      </w:r>
      <w:r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>izmaksas?</w:t>
      </w:r>
      <w:r w:rsidR="00486F1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Jā.</w:t>
      </w:r>
    </w:p>
    <w:p w14:paraId="52351871" w14:textId="77777777" w:rsidR="001256D4" w:rsidRPr="000C090A" w:rsidRDefault="001256D4" w:rsidP="00486F1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9F7951F" w14:textId="38D54EF0" w:rsidR="001256D4" w:rsidRPr="00486F19" w:rsidRDefault="001256D4" w:rsidP="00486F19">
      <w:pPr>
        <w:widowControl w:val="0"/>
        <w:numPr>
          <w:ilvl w:val="0"/>
          <w:numId w:val="3"/>
        </w:numPr>
        <w:tabs>
          <w:tab w:val="left" w:pos="1148"/>
          <w:tab w:val="left" w:pos="1149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486F1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Vai tiek novērsta </w:t>
      </w:r>
      <w:proofErr w:type="spellStart"/>
      <w:r w:rsidRPr="00486F19">
        <w:rPr>
          <w:rFonts w:ascii="Times New Roman" w:eastAsia="Times New Roman" w:hAnsi="Times New Roman" w:cs="Times New Roman"/>
          <w:i/>
          <w:iCs/>
          <w:sz w:val="24"/>
          <w:szCs w:val="24"/>
        </w:rPr>
        <w:t>šķērssubsidēšana</w:t>
      </w:r>
      <w:proofErr w:type="spellEnd"/>
      <w:r w:rsidRPr="00486F1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– viena PPK komercdarbības veida finansēšana no cita PPK komercdarbības veida ieņēmumiem vai publisko funkciju izpildei paredzētā finansējuma?</w:t>
      </w:r>
      <w:r w:rsidR="00486F19" w:rsidRPr="00486F1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Jā.</w:t>
      </w:r>
    </w:p>
    <w:p w14:paraId="4DEA21A7" w14:textId="2D28D590" w:rsidR="00445DAB" w:rsidRPr="000C090A" w:rsidRDefault="007B70B1" w:rsidP="00486F19">
      <w:pPr>
        <w:widowControl w:val="0"/>
        <w:tabs>
          <w:tab w:val="left" w:pos="1148"/>
          <w:tab w:val="left" w:pos="1149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090A">
        <w:rPr>
          <w:rFonts w:ascii="Times New Roman" w:eastAsia="Times New Roman" w:hAnsi="Times New Roman" w:cs="Times New Roman"/>
          <w:sz w:val="24"/>
          <w:szCs w:val="24"/>
        </w:rPr>
        <w:t>VNĪ sniegtie pakalpojumu tiešais saņēmējs (klients) ir publiskas personas institūcijas, netiešā veidā valsts un sabiedrība kopumā. VNĪ nepiedāvā pakalpojumus privātpersonām.</w:t>
      </w:r>
    </w:p>
    <w:p w14:paraId="0A209996" w14:textId="77777777" w:rsidR="001256D4" w:rsidRPr="000C090A" w:rsidRDefault="001256D4" w:rsidP="00486F1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1FB0C25F" w14:textId="071DC710" w:rsidR="001256D4" w:rsidRPr="000C090A" w:rsidRDefault="001256D4" w:rsidP="00486F19">
      <w:pPr>
        <w:widowControl w:val="0"/>
        <w:numPr>
          <w:ilvl w:val="0"/>
          <w:numId w:val="3"/>
        </w:numPr>
        <w:tabs>
          <w:tab w:val="left" w:pos="1148"/>
          <w:tab w:val="left" w:pos="1149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>Vai tiek nodrošināts vienlīdzīga piekļuve finansējumam PPK un privātajiem uzņēmumiem? Jā</w:t>
      </w:r>
      <w:r w:rsidR="00486F19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</w:p>
    <w:p w14:paraId="64588CF5" w14:textId="1C6A711A" w:rsidR="00255317" w:rsidRPr="000C090A" w:rsidRDefault="00D967B2" w:rsidP="00486F19">
      <w:pPr>
        <w:widowControl w:val="0"/>
        <w:tabs>
          <w:tab w:val="left" w:pos="1148"/>
          <w:tab w:val="left" w:pos="1149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090A">
        <w:rPr>
          <w:rFonts w:ascii="Times New Roman" w:eastAsia="Times New Roman" w:hAnsi="Times New Roman" w:cs="Times New Roman"/>
          <w:sz w:val="24"/>
          <w:szCs w:val="24"/>
        </w:rPr>
        <w:t xml:space="preserve">VNĪ salīdzinājumā ar privāto komersantu nav priekšrocību, lai saņemtu banku aizdevumus. VNĪ saņem finansējumu par </w:t>
      </w:r>
      <w:r w:rsidR="007B70B1" w:rsidRPr="000C090A">
        <w:rPr>
          <w:rFonts w:ascii="Times New Roman" w:eastAsia="Times New Roman" w:hAnsi="Times New Roman" w:cs="Times New Roman"/>
          <w:sz w:val="24"/>
          <w:szCs w:val="24"/>
        </w:rPr>
        <w:t xml:space="preserve">konkrētu </w:t>
      </w:r>
      <w:r w:rsidRPr="000C090A">
        <w:rPr>
          <w:rFonts w:ascii="Times New Roman" w:eastAsia="Times New Roman" w:hAnsi="Times New Roman" w:cs="Times New Roman"/>
          <w:sz w:val="24"/>
          <w:szCs w:val="24"/>
        </w:rPr>
        <w:t>valsts pārvaldes uzdevumu īstenošanu</w:t>
      </w:r>
      <w:r w:rsidR="009B5754" w:rsidRPr="000C090A">
        <w:rPr>
          <w:rFonts w:ascii="Times New Roman" w:eastAsia="Times New Roman" w:hAnsi="Times New Roman" w:cs="Times New Roman"/>
          <w:sz w:val="24"/>
          <w:szCs w:val="24"/>
        </w:rPr>
        <w:t>, kas tiek uzdoti ar Saeimas vai Ministru kabineta lēmumu</w:t>
      </w:r>
      <w:r w:rsidR="00342094" w:rsidRPr="000C090A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B1D76CD" w14:textId="77777777" w:rsidR="001256D4" w:rsidRPr="000C090A" w:rsidRDefault="001256D4" w:rsidP="00486F1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4636A78" w14:textId="77777777" w:rsidR="001256D4" w:rsidRPr="000C090A" w:rsidRDefault="001256D4" w:rsidP="00486F19">
      <w:pPr>
        <w:widowControl w:val="0"/>
        <w:numPr>
          <w:ilvl w:val="0"/>
          <w:numId w:val="3"/>
        </w:numPr>
        <w:tabs>
          <w:tab w:val="left" w:pos="1148"/>
          <w:tab w:val="left" w:pos="1149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>Vai publiskā persona (tās PPK), veicot</w:t>
      </w:r>
      <w:r w:rsidRPr="000C090A">
        <w:rPr>
          <w:rFonts w:ascii="Times New Roman" w:eastAsia="Times New Roman" w:hAnsi="Times New Roman" w:cs="Times New Roman"/>
          <w:i/>
          <w:iCs/>
          <w:spacing w:val="-6"/>
          <w:sz w:val="24"/>
          <w:szCs w:val="24"/>
        </w:rPr>
        <w:t xml:space="preserve"> </w:t>
      </w:r>
      <w:r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>komercdarbību:</w:t>
      </w:r>
    </w:p>
    <w:p w14:paraId="44F848D2" w14:textId="2D014DE3" w:rsidR="001256D4" w:rsidRPr="000C090A" w:rsidRDefault="001256D4" w:rsidP="00486F19">
      <w:pPr>
        <w:widowControl w:val="0"/>
        <w:numPr>
          <w:ilvl w:val="1"/>
          <w:numId w:val="3"/>
        </w:numPr>
        <w:tabs>
          <w:tab w:val="left" w:pos="1753"/>
          <w:tab w:val="left" w:pos="1754"/>
        </w:tabs>
        <w:autoSpaceDE w:val="0"/>
        <w:autoSpaceDN w:val="0"/>
        <w:spacing w:after="0" w:line="240" w:lineRule="auto"/>
        <w:ind w:hanging="606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gūst tirgus situācijai neatbilstošu </w:t>
      </w:r>
      <w:r w:rsidR="00486F19">
        <w:rPr>
          <w:rFonts w:ascii="Times New Roman" w:eastAsia="Times New Roman" w:hAnsi="Times New Roman" w:cs="Times New Roman"/>
          <w:i/>
          <w:iCs/>
          <w:sz w:val="24"/>
          <w:szCs w:val="24"/>
        </w:rPr>
        <w:t>–</w:t>
      </w:r>
      <w:r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pārāk</w:t>
      </w:r>
      <w:r w:rsidR="00486F1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>lielu vai pārāk mazu peļņu? Nē</w:t>
      </w:r>
      <w:r w:rsidR="00486F19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</w:p>
    <w:p w14:paraId="3B23ED08" w14:textId="42F554F5" w:rsidR="009B5754" w:rsidRPr="000C090A" w:rsidRDefault="009B5754" w:rsidP="00486F19">
      <w:pPr>
        <w:widowControl w:val="0"/>
        <w:tabs>
          <w:tab w:val="left" w:pos="1753"/>
          <w:tab w:val="left" w:pos="1754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090A">
        <w:rPr>
          <w:rFonts w:ascii="Times New Roman" w:eastAsia="Times New Roman" w:hAnsi="Times New Roman" w:cs="Times New Roman"/>
          <w:sz w:val="24"/>
          <w:szCs w:val="24"/>
        </w:rPr>
        <w:t xml:space="preserve">Vienlaikus ar </w:t>
      </w:r>
      <w:r w:rsidR="00CF73B3">
        <w:rPr>
          <w:rFonts w:ascii="Times New Roman" w:eastAsia="Times New Roman" w:hAnsi="Times New Roman" w:cs="Times New Roman"/>
          <w:sz w:val="24"/>
          <w:szCs w:val="24"/>
        </w:rPr>
        <w:t>NI</w:t>
      </w:r>
      <w:r w:rsidRPr="000C090A">
        <w:rPr>
          <w:rFonts w:ascii="Times New Roman" w:eastAsia="Times New Roman" w:hAnsi="Times New Roman" w:cs="Times New Roman"/>
          <w:sz w:val="24"/>
          <w:szCs w:val="24"/>
        </w:rPr>
        <w:t xml:space="preserve"> pārvaldīšanu un attīstīšanu, VNĪ pilda valsts pārvaldes uzdevumus, tādēļ līdzvērtīgs salīdzinājums ar līdzīgā jomā darbojošos privātā sektora uzņēmumu nav iespējams, </w:t>
      </w:r>
      <w:r w:rsidRPr="000C090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sekojoši nav pilnvērtīgi salīdzināma </w:t>
      </w:r>
      <w:r w:rsidR="00A969F0" w:rsidRPr="000C090A">
        <w:rPr>
          <w:rFonts w:ascii="Times New Roman" w:eastAsia="Times New Roman" w:hAnsi="Times New Roman" w:cs="Times New Roman"/>
          <w:sz w:val="24"/>
          <w:szCs w:val="24"/>
        </w:rPr>
        <w:t>arī pārskata gadā gūtā peļņa.</w:t>
      </w:r>
    </w:p>
    <w:p w14:paraId="4C1F81D8" w14:textId="77777777" w:rsidR="00A969F0" w:rsidRPr="000C090A" w:rsidRDefault="00A969F0" w:rsidP="00486F19">
      <w:pPr>
        <w:widowControl w:val="0"/>
        <w:tabs>
          <w:tab w:val="left" w:pos="1753"/>
          <w:tab w:val="left" w:pos="1754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40E8838" w14:textId="276FBD2D" w:rsidR="001256D4" w:rsidRPr="000C090A" w:rsidRDefault="001256D4" w:rsidP="00486F19">
      <w:pPr>
        <w:widowControl w:val="0"/>
        <w:numPr>
          <w:ilvl w:val="1"/>
          <w:numId w:val="3"/>
        </w:numPr>
        <w:tabs>
          <w:tab w:val="left" w:pos="1753"/>
          <w:tab w:val="left" w:pos="1754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>cieš pārmērīgus zaudējumus, kas būs jākompensē no publiskās personas līdzekļiem vai citiem PPK komercdarbības veidiem? Nē</w:t>
      </w:r>
      <w:r w:rsidR="00486F19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</w:p>
    <w:p w14:paraId="3C8C7D59" w14:textId="77777777" w:rsidR="001256D4" w:rsidRPr="000C090A" w:rsidRDefault="001256D4" w:rsidP="00486F1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B5F8090" w14:textId="5144DAEE" w:rsidR="005944FA" w:rsidRPr="000C090A" w:rsidRDefault="001256D4" w:rsidP="00486F19">
      <w:pPr>
        <w:widowControl w:val="0"/>
        <w:numPr>
          <w:ilvl w:val="0"/>
          <w:numId w:val="3"/>
        </w:numPr>
        <w:tabs>
          <w:tab w:val="left" w:pos="1149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>Vai tiek īstenota konkurenci veicinoša publisko iepirkumu prakse no publisko personu un to PPK</w:t>
      </w:r>
      <w:r w:rsidRPr="000C090A">
        <w:rPr>
          <w:rFonts w:ascii="Times New Roman" w:eastAsia="Times New Roman" w:hAnsi="Times New Roman" w:cs="Times New Roman"/>
          <w:i/>
          <w:iCs/>
          <w:spacing w:val="-22"/>
          <w:sz w:val="24"/>
          <w:szCs w:val="24"/>
        </w:rPr>
        <w:t xml:space="preserve"> </w:t>
      </w:r>
      <w:r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>puses?</w:t>
      </w:r>
      <w:r w:rsidR="007B70B1"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5944FA" w:rsidRPr="000C090A">
        <w:rPr>
          <w:rFonts w:ascii="Times New Roman" w:eastAsia="Times New Roman" w:hAnsi="Times New Roman" w:cs="Times New Roman"/>
          <w:sz w:val="24"/>
          <w:szCs w:val="24"/>
        </w:rPr>
        <w:t>Atbilde</w:t>
      </w:r>
      <w:r w:rsidR="007B70B1" w:rsidRPr="000C090A">
        <w:rPr>
          <w:rFonts w:ascii="Times New Roman" w:eastAsia="Times New Roman" w:hAnsi="Times New Roman" w:cs="Times New Roman"/>
          <w:sz w:val="24"/>
          <w:szCs w:val="24"/>
        </w:rPr>
        <w:t>s</w:t>
      </w:r>
      <w:r w:rsidR="005944FA" w:rsidRPr="000C090A">
        <w:rPr>
          <w:rFonts w:ascii="Times New Roman" w:eastAsia="Times New Roman" w:hAnsi="Times New Roman" w:cs="Times New Roman"/>
          <w:sz w:val="24"/>
          <w:szCs w:val="24"/>
        </w:rPr>
        <w:t xml:space="preserve"> uz šo jautājumu sagatavota</w:t>
      </w:r>
      <w:r w:rsidR="007B70B1" w:rsidRPr="000C090A">
        <w:rPr>
          <w:rFonts w:ascii="Times New Roman" w:eastAsia="Times New Roman" w:hAnsi="Times New Roman" w:cs="Times New Roman"/>
          <w:sz w:val="24"/>
          <w:szCs w:val="24"/>
        </w:rPr>
        <w:t>s</w:t>
      </w:r>
      <w:r w:rsidR="005944FA" w:rsidRPr="000C090A">
        <w:rPr>
          <w:rFonts w:ascii="Times New Roman" w:eastAsia="Times New Roman" w:hAnsi="Times New Roman" w:cs="Times New Roman"/>
          <w:sz w:val="24"/>
          <w:szCs w:val="24"/>
        </w:rPr>
        <w:t xml:space="preserve"> VNĪ kompetences ietvaros.</w:t>
      </w:r>
    </w:p>
    <w:p w14:paraId="148D091C" w14:textId="77777777" w:rsidR="00995526" w:rsidRPr="000C090A" w:rsidRDefault="001256D4" w:rsidP="00486F19">
      <w:pPr>
        <w:widowControl w:val="0"/>
        <w:numPr>
          <w:ilvl w:val="1"/>
          <w:numId w:val="3"/>
        </w:numPr>
        <w:tabs>
          <w:tab w:val="left" w:pos="1754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Vai publiskās personas rīkotā iepirkuma dokumentos ir iekļautas tādas prasības, kas var radīt nepamatotas konkurences priekšrocības tās PPK, izslēdzot privātā sektora uzņēmumus no dalības iepirkumā? </w:t>
      </w:r>
      <w:bookmarkStart w:id="1" w:name="_Hlk105057848"/>
      <w:r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></w:t>
      </w:r>
      <w:bookmarkEnd w:id="1"/>
      <w:r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Jā </w:t>
      </w:r>
      <w:r w:rsidR="00DD4592"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></w:t>
      </w:r>
      <w:r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>Nē</w:t>
      </w:r>
      <w:r w:rsidR="00441F27" w:rsidRPr="000C090A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14:paraId="5B1D4C5D" w14:textId="01A34481" w:rsidR="001256D4" w:rsidRPr="000C090A" w:rsidRDefault="00441F27" w:rsidP="00486F19">
      <w:pPr>
        <w:widowControl w:val="0"/>
        <w:tabs>
          <w:tab w:val="left" w:pos="1754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090A">
        <w:rPr>
          <w:rFonts w:ascii="Times New Roman" w:eastAsia="Times New Roman" w:hAnsi="Times New Roman" w:cs="Times New Roman"/>
          <w:sz w:val="24"/>
          <w:szCs w:val="24"/>
        </w:rPr>
        <w:t>Atbilde neietilpst VNĪ kompe</w:t>
      </w:r>
      <w:r w:rsidR="00EF436B" w:rsidRPr="000C090A">
        <w:rPr>
          <w:rFonts w:ascii="Times New Roman" w:eastAsia="Times New Roman" w:hAnsi="Times New Roman" w:cs="Times New Roman"/>
          <w:sz w:val="24"/>
          <w:szCs w:val="24"/>
        </w:rPr>
        <w:t>tencē.</w:t>
      </w:r>
      <w:r w:rsidR="000A471F" w:rsidRPr="000C09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30437" w:rsidRPr="000C090A">
        <w:rPr>
          <w:rFonts w:ascii="Times New Roman" w:eastAsia="Times New Roman" w:hAnsi="Times New Roman" w:cs="Times New Roman"/>
          <w:sz w:val="24"/>
          <w:szCs w:val="24"/>
        </w:rPr>
        <w:t>VNĪ nepiedalās publiskas personas organizētos iepirkumos.</w:t>
      </w:r>
    </w:p>
    <w:p w14:paraId="6F87A75B" w14:textId="77777777" w:rsidR="00995526" w:rsidRPr="000C090A" w:rsidRDefault="00995526" w:rsidP="00486F19">
      <w:pPr>
        <w:widowControl w:val="0"/>
        <w:tabs>
          <w:tab w:val="left" w:pos="1754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E077404" w14:textId="3FF3988A" w:rsidR="001256D4" w:rsidRPr="000C090A" w:rsidRDefault="001256D4" w:rsidP="00486F19">
      <w:pPr>
        <w:widowControl w:val="0"/>
        <w:numPr>
          <w:ilvl w:val="1"/>
          <w:numId w:val="3"/>
        </w:numPr>
        <w:tabs>
          <w:tab w:val="left" w:pos="1148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>Vai publiskā persona (tās PPK), piedaloties publiskajos iepirkumos, gūst nepamatotas konkurences priekšrocības</w:t>
      </w:r>
      <w:r w:rsidRPr="000C090A">
        <w:rPr>
          <w:rFonts w:ascii="Times New Roman" w:eastAsia="Times New Roman" w:hAnsi="Times New Roman" w:cs="Times New Roman"/>
          <w:i/>
          <w:iCs/>
          <w:spacing w:val="-12"/>
          <w:sz w:val="24"/>
          <w:szCs w:val="24"/>
        </w:rPr>
        <w:t xml:space="preserve"> </w:t>
      </w:r>
      <w:r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>par</w:t>
      </w:r>
      <w:r w:rsidRPr="000C090A">
        <w:rPr>
          <w:rFonts w:ascii="Times New Roman" w:eastAsia="Times New Roman" w:hAnsi="Times New Roman" w:cs="Times New Roman"/>
          <w:i/>
          <w:iCs/>
          <w:spacing w:val="-16"/>
          <w:sz w:val="24"/>
          <w:szCs w:val="24"/>
        </w:rPr>
        <w:t xml:space="preserve"> </w:t>
      </w:r>
      <w:r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>privātajiem</w:t>
      </w:r>
      <w:r w:rsidRPr="000C090A">
        <w:rPr>
          <w:rFonts w:ascii="Times New Roman" w:eastAsia="Times New Roman" w:hAnsi="Times New Roman" w:cs="Times New Roman"/>
          <w:i/>
          <w:iCs/>
          <w:spacing w:val="-12"/>
          <w:sz w:val="24"/>
          <w:szCs w:val="24"/>
        </w:rPr>
        <w:t xml:space="preserve"> </w:t>
      </w:r>
      <w:r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>uzņēmumiem,</w:t>
      </w:r>
      <w:r w:rsidRPr="000C090A">
        <w:rPr>
          <w:rFonts w:ascii="Times New Roman" w:eastAsia="Times New Roman" w:hAnsi="Times New Roman" w:cs="Times New Roman"/>
          <w:i/>
          <w:iCs/>
          <w:spacing w:val="-12"/>
          <w:sz w:val="24"/>
          <w:szCs w:val="24"/>
        </w:rPr>
        <w:t xml:space="preserve"> </w:t>
      </w:r>
      <w:r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>piemēram,</w:t>
      </w:r>
      <w:r w:rsidRPr="000C090A">
        <w:rPr>
          <w:rFonts w:ascii="Times New Roman" w:eastAsia="Times New Roman" w:hAnsi="Times New Roman" w:cs="Times New Roman"/>
          <w:i/>
          <w:iCs/>
          <w:spacing w:val="-12"/>
          <w:sz w:val="24"/>
          <w:szCs w:val="24"/>
        </w:rPr>
        <w:t xml:space="preserve"> </w:t>
      </w:r>
      <w:r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>saistībā</w:t>
      </w:r>
      <w:r w:rsidRPr="000C090A">
        <w:rPr>
          <w:rFonts w:ascii="Times New Roman" w:eastAsia="Times New Roman" w:hAnsi="Times New Roman" w:cs="Times New Roman"/>
          <w:i/>
          <w:iCs/>
          <w:spacing w:val="-11"/>
          <w:sz w:val="24"/>
          <w:szCs w:val="24"/>
        </w:rPr>
        <w:t xml:space="preserve"> </w:t>
      </w:r>
      <w:r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>ar</w:t>
      </w:r>
      <w:r w:rsidRPr="000C090A">
        <w:rPr>
          <w:rFonts w:ascii="Times New Roman" w:eastAsia="Times New Roman" w:hAnsi="Times New Roman" w:cs="Times New Roman"/>
          <w:i/>
          <w:iCs/>
          <w:spacing w:val="-13"/>
          <w:sz w:val="24"/>
          <w:szCs w:val="24"/>
        </w:rPr>
        <w:t xml:space="preserve"> </w:t>
      </w:r>
      <w:r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>piekļuvi</w:t>
      </w:r>
      <w:r w:rsidRPr="000C090A">
        <w:rPr>
          <w:rFonts w:ascii="Times New Roman" w:eastAsia="Times New Roman" w:hAnsi="Times New Roman" w:cs="Times New Roman"/>
          <w:i/>
          <w:iCs/>
          <w:spacing w:val="-12"/>
          <w:sz w:val="24"/>
          <w:szCs w:val="24"/>
        </w:rPr>
        <w:t xml:space="preserve"> </w:t>
      </w:r>
      <w:r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>tādai</w:t>
      </w:r>
      <w:r w:rsidRPr="000C090A">
        <w:rPr>
          <w:rFonts w:ascii="Times New Roman" w:eastAsia="Times New Roman" w:hAnsi="Times New Roman" w:cs="Times New Roman"/>
          <w:i/>
          <w:iCs/>
          <w:spacing w:val="-13"/>
          <w:sz w:val="24"/>
          <w:szCs w:val="24"/>
        </w:rPr>
        <w:t xml:space="preserve"> </w:t>
      </w:r>
      <w:r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>informācijai,</w:t>
      </w:r>
      <w:r w:rsidRPr="000C090A">
        <w:rPr>
          <w:rFonts w:ascii="Times New Roman" w:eastAsia="Times New Roman" w:hAnsi="Times New Roman" w:cs="Times New Roman"/>
          <w:i/>
          <w:iCs/>
          <w:spacing w:val="-12"/>
          <w:sz w:val="24"/>
          <w:szCs w:val="24"/>
        </w:rPr>
        <w:t xml:space="preserve"> </w:t>
      </w:r>
      <w:r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>kas</w:t>
      </w:r>
      <w:r w:rsidRPr="000C090A">
        <w:rPr>
          <w:rFonts w:ascii="Times New Roman" w:eastAsia="Times New Roman" w:hAnsi="Times New Roman" w:cs="Times New Roman"/>
          <w:i/>
          <w:iCs/>
          <w:spacing w:val="-11"/>
          <w:sz w:val="24"/>
          <w:szCs w:val="24"/>
        </w:rPr>
        <w:t xml:space="preserve"> </w:t>
      </w:r>
      <w:r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nav privāto uzņēmumu rīcībā? </w:t>
      </w:r>
      <w:bookmarkStart w:id="2" w:name="_Hlk105058062"/>
      <w:r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></w:t>
      </w:r>
      <w:bookmarkEnd w:id="2"/>
      <w:r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Jā </w:t>
      </w:r>
      <w:r w:rsidR="0088312A"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></w:t>
      </w:r>
      <w:r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>Nē</w:t>
      </w:r>
      <w:r w:rsidR="00BE60A1"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</w:p>
    <w:p w14:paraId="7F2FBCD2" w14:textId="09E68848" w:rsidR="00BE60A1" w:rsidRPr="000C090A" w:rsidRDefault="00BE60A1" w:rsidP="00486F19">
      <w:pPr>
        <w:widowControl w:val="0"/>
        <w:tabs>
          <w:tab w:val="left" w:pos="1148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090A">
        <w:rPr>
          <w:rFonts w:ascii="Times New Roman" w:eastAsia="Times New Roman" w:hAnsi="Times New Roman" w:cs="Times New Roman"/>
          <w:sz w:val="24"/>
          <w:szCs w:val="24"/>
        </w:rPr>
        <w:t>VNĪ nepiedalās publiskas personas organizētos iepirkumos.</w:t>
      </w:r>
    </w:p>
    <w:p w14:paraId="12FCDE3D" w14:textId="77777777" w:rsidR="00BE60A1" w:rsidRPr="000C090A" w:rsidRDefault="00BE60A1" w:rsidP="00486F19">
      <w:pPr>
        <w:widowControl w:val="0"/>
        <w:tabs>
          <w:tab w:val="left" w:pos="1148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EFA63F7" w14:textId="5013F2F5" w:rsidR="001256D4" w:rsidRPr="000C090A" w:rsidRDefault="001256D4" w:rsidP="00486F19">
      <w:pPr>
        <w:widowControl w:val="0"/>
        <w:numPr>
          <w:ilvl w:val="1"/>
          <w:numId w:val="3"/>
        </w:numPr>
        <w:tabs>
          <w:tab w:val="left" w:pos="1754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>Vai publiskai personai (tās PPK), izvēloties nodrošināt pakalpojumu pašas spēkiem vai saņemot pakalpojumu no tās PPK, tiek negatīvi ietekmēta konkurence? Vai publiskā persona (tās PPK) ir izvērtējusi</w:t>
      </w:r>
      <w:r w:rsidRPr="000C090A">
        <w:rPr>
          <w:rFonts w:ascii="Times New Roman" w:eastAsia="Times New Roman" w:hAnsi="Times New Roman" w:cs="Times New Roman"/>
          <w:i/>
          <w:iCs/>
          <w:spacing w:val="-13"/>
          <w:sz w:val="24"/>
          <w:szCs w:val="24"/>
        </w:rPr>
        <w:t xml:space="preserve"> </w:t>
      </w:r>
      <w:r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>šādas</w:t>
      </w:r>
      <w:r w:rsidRPr="000C090A">
        <w:rPr>
          <w:rFonts w:ascii="Times New Roman" w:eastAsia="Times New Roman" w:hAnsi="Times New Roman" w:cs="Times New Roman"/>
          <w:i/>
          <w:iCs/>
          <w:spacing w:val="-14"/>
          <w:sz w:val="24"/>
          <w:szCs w:val="24"/>
        </w:rPr>
        <w:t xml:space="preserve"> </w:t>
      </w:r>
      <w:r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>darbības</w:t>
      </w:r>
      <w:r w:rsidRPr="000C090A">
        <w:rPr>
          <w:rFonts w:ascii="Times New Roman" w:eastAsia="Times New Roman" w:hAnsi="Times New Roman" w:cs="Times New Roman"/>
          <w:i/>
          <w:iCs/>
          <w:spacing w:val="-14"/>
          <w:sz w:val="24"/>
          <w:szCs w:val="24"/>
        </w:rPr>
        <w:t xml:space="preserve"> </w:t>
      </w:r>
      <w:r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>ietekmi</w:t>
      </w:r>
      <w:r w:rsidRPr="000C090A">
        <w:rPr>
          <w:rFonts w:ascii="Times New Roman" w:eastAsia="Times New Roman" w:hAnsi="Times New Roman" w:cs="Times New Roman"/>
          <w:i/>
          <w:iCs/>
          <w:spacing w:val="-13"/>
          <w:sz w:val="24"/>
          <w:szCs w:val="24"/>
        </w:rPr>
        <w:t xml:space="preserve"> </w:t>
      </w:r>
      <w:r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>uz</w:t>
      </w:r>
      <w:r w:rsidRPr="000C090A">
        <w:rPr>
          <w:rFonts w:ascii="Times New Roman" w:eastAsia="Times New Roman" w:hAnsi="Times New Roman" w:cs="Times New Roman"/>
          <w:i/>
          <w:iCs/>
          <w:spacing w:val="-13"/>
          <w:sz w:val="24"/>
          <w:szCs w:val="24"/>
        </w:rPr>
        <w:t xml:space="preserve"> </w:t>
      </w:r>
      <w:r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>konkurenci</w:t>
      </w:r>
      <w:r w:rsidRPr="000C090A">
        <w:rPr>
          <w:rFonts w:ascii="Times New Roman" w:eastAsia="Times New Roman" w:hAnsi="Times New Roman" w:cs="Times New Roman"/>
          <w:i/>
          <w:iCs/>
          <w:spacing w:val="-15"/>
          <w:sz w:val="24"/>
          <w:szCs w:val="24"/>
        </w:rPr>
        <w:t xml:space="preserve"> </w:t>
      </w:r>
      <w:r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>un</w:t>
      </w:r>
      <w:r w:rsidRPr="000C090A">
        <w:rPr>
          <w:rFonts w:ascii="Times New Roman" w:eastAsia="Times New Roman" w:hAnsi="Times New Roman" w:cs="Times New Roman"/>
          <w:i/>
          <w:iCs/>
          <w:spacing w:val="-13"/>
          <w:sz w:val="24"/>
          <w:szCs w:val="24"/>
        </w:rPr>
        <w:t xml:space="preserve"> </w:t>
      </w:r>
      <w:r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>iespēju</w:t>
      </w:r>
      <w:r w:rsidRPr="000C090A">
        <w:rPr>
          <w:rFonts w:ascii="Times New Roman" w:eastAsia="Times New Roman" w:hAnsi="Times New Roman" w:cs="Times New Roman"/>
          <w:i/>
          <w:iCs/>
          <w:spacing w:val="-12"/>
          <w:sz w:val="24"/>
          <w:szCs w:val="24"/>
        </w:rPr>
        <w:t xml:space="preserve"> </w:t>
      </w:r>
      <w:r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>saņemt</w:t>
      </w:r>
      <w:r w:rsidRPr="000C090A">
        <w:rPr>
          <w:rFonts w:ascii="Times New Roman" w:eastAsia="Times New Roman" w:hAnsi="Times New Roman" w:cs="Times New Roman"/>
          <w:i/>
          <w:iCs/>
          <w:spacing w:val="-14"/>
          <w:sz w:val="24"/>
          <w:szCs w:val="24"/>
        </w:rPr>
        <w:t xml:space="preserve"> </w:t>
      </w:r>
      <w:r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>šo</w:t>
      </w:r>
      <w:r w:rsidRPr="000C090A">
        <w:rPr>
          <w:rFonts w:ascii="Times New Roman" w:eastAsia="Times New Roman" w:hAnsi="Times New Roman" w:cs="Times New Roman"/>
          <w:i/>
          <w:iCs/>
          <w:spacing w:val="-13"/>
          <w:sz w:val="24"/>
          <w:szCs w:val="24"/>
        </w:rPr>
        <w:t xml:space="preserve"> </w:t>
      </w:r>
      <w:r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>pakalpojumu</w:t>
      </w:r>
      <w:r w:rsidRPr="000C090A">
        <w:rPr>
          <w:rFonts w:ascii="Times New Roman" w:eastAsia="Times New Roman" w:hAnsi="Times New Roman" w:cs="Times New Roman"/>
          <w:i/>
          <w:iCs/>
          <w:spacing w:val="-13"/>
          <w:sz w:val="24"/>
          <w:szCs w:val="24"/>
        </w:rPr>
        <w:t xml:space="preserve"> </w:t>
      </w:r>
      <w:r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>kā</w:t>
      </w:r>
      <w:r w:rsidRPr="000C090A">
        <w:rPr>
          <w:rFonts w:ascii="Times New Roman" w:eastAsia="Times New Roman" w:hAnsi="Times New Roman" w:cs="Times New Roman"/>
          <w:i/>
          <w:iCs/>
          <w:spacing w:val="-11"/>
          <w:sz w:val="24"/>
          <w:szCs w:val="24"/>
        </w:rPr>
        <w:t xml:space="preserve"> </w:t>
      </w:r>
      <w:r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ārpakalpojumu no privātajiem komersantiem? </w:t>
      </w:r>
      <w:r w:rsidR="00F050CA"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></w:t>
      </w:r>
      <w:r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Jā </w:t>
      </w:r>
      <w:bookmarkStart w:id="3" w:name="_Hlk105058176"/>
      <w:r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></w:t>
      </w:r>
      <w:bookmarkEnd w:id="3"/>
      <w:r w:rsidRPr="000C090A">
        <w:rPr>
          <w:rFonts w:ascii="Times New Roman" w:eastAsia="Times New Roman" w:hAnsi="Times New Roman" w:cs="Times New Roman"/>
          <w:i/>
          <w:iCs/>
          <w:spacing w:val="-11"/>
          <w:sz w:val="24"/>
          <w:szCs w:val="24"/>
        </w:rPr>
        <w:t xml:space="preserve"> </w:t>
      </w:r>
      <w:r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>Nē</w:t>
      </w:r>
    </w:p>
    <w:p w14:paraId="77F19C4E" w14:textId="0D1D8173" w:rsidR="00A969F0" w:rsidRPr="000C090A" w:rsidRDefault="00C83200" w:rsidP="00486F19">
      <w:pPr>
        <w:widowControl w:val="0"/>
        <w:tabs>
          <w:tab w:val="left" w:pos="1754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090A">
        <w:rPr>
          <w:rFonts w:ascii="Times New Roman" w:eastAsia="Times New Roman" w:hAnsi="Times New Roman" w:cs="Times New Roman"/>
          <w:sz w:val="24"/>
          <w:szCs w:val="24"/>
        </w:rPr>
        <w:t xml:space="preserve">Atbilde neietilpst VNĪ kompetencē. Attiecībā uz gadījumiem, kuros VNĪ ir jāizvēlas vai pakalpojumu nodrošināt ar saviem resursiem nodot tā izpildi ārpakalpojumā, </w:t>
      </w:r>
      <w:r w:rsidR="00A969F0" w:rsidRPr="000C090A">
        <w:rPr>
          <w:rFonts w:ascii="Times New Roman" w:eastAsia="Times New Roman" w:hAnsi="Times New Roman" w:cs="Times New Roman"/>
          <w:sz w:val="24"/>
          <w:szCs w:val="24"/>
        </w:rPr>
        <w:t>VNĪ vērtē ieguvumus un zaudējumus, kas rastos no pakalpojuma nodošanas ārpakalpojumā.</w:t>
      </w:r>
    </w:p>
    <w:p w14:paraId="76D9E281" w14:textId="77777777" w:rsidR="001256D4" w:rsidRPr="000C090A" w:rsidRDefault="001256D4" w:rsidP="00486F1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AE32D2C" w14:textId="571966AA" w:rsidR="001256D4" w:rsidRPr="000C090A" w:rsidRDefault="001256D4" w:rsidP="00486F19">
      <w:pPr>
        <w:widowControl w:val="0"/>
        <w:numPr>
          <w:ilvl w:val="0"/>
          <w:numId w:val="3"/>
        </w:numPr>
        <w:tabs>
          <w:tab w:val="left" w:pos="1148"/>
          <w:tab w:val="left" w:pos="1149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>Vai publiskās personas vai PPK plānotās vai veiktās darbības rezultātā, cits tirgus dalībnieks ir spiests atstāt kādu konkrēto tirgu vai tiek apgrūtināta potenciāla tirgus dalībnieka iekļūšana vai darbība</w:t>
      </w:r>
      <w:r w:rsidRPr="000C090A">
        <w:rPr>
          <w:rFonts w:ascii="Times New Roman" w:eastAsia="Times New Roman" w:hAnsi="Times New Roman" w:cs="Times New Roman"/>
          <w:i/>
          <w:iCs/>
          <w:spacing w:val="-28"/>
          <w:sz w:val="24"/>
          <w:szCs w:val="24"/>
        </w:rPr>
        <w:t xml:space="preserve"> </w:t>
      </w:r>
      <w:r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>tirgū?</w:t>
      </w:r>
      <w:r w:rsidR="00551AB8"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>Nē</w:t>
      </w:r>
      <w:r w:rsidR="00486F19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</w:p>
    <w:p w14:paraId="6A111053" w14:textId="44161217" w:rsidR="00551AB8" w:rsidRPr="000C090A" w:rsidRDefault="00551AB8" w:rsidP="00486F19">
      <w:pPr>
        <w:widowControl w:val="0"/>
        <w:tabs>
          <w:tab w:val="left" w:pos="1148"/>
          <w:tab w:val="left" w:pos="1149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090A">
        <w:rPr>
          <w:rFonts w:ascii="Times New Roman" w:eastAsia="Times New Roman" w:hAnsi="Times New Roman" w:cs="Times New Roman"/>
          <w:sz w:val="24"/>
          <w:szCs w:val="24"/>
        </w:rPr>
        <w:t>Atbilde uz jautājumu daļēji ietilpst VNĪ kompetencē</w:t>
      </w:r>
      <w:r w:rsidR="00336497" w:rsidRPr="000C090A">
        <w:rPr>
          <w:rFonts w:ascii="Times New Roman" w:eastAsia="Times New Roman" w:hAnsi="Times New Roman" w:cs="Times New Roman"/>
          <w:sz w:val="24"/>
          <w:szCs w:val="24"/>
        </w:rPr>
        <w:t>.</w:t>
      </w:r>
      <w:r w:rsidR="00A017C4" w:rsidRPr="000C09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67B47" w:rsidRPr="000C090A">
        <w:rPr>
          <w:rFonts w:ascii="Times New Roman" w:eastAsia="Times New Roman" w:hAnsi="Times New Roman" w:cs="Times New Roman"/>
          <w:sz w:val="24"/>
          <w:szCs w:val="24"/>
        </w:rPr>
        <w:t>VNĪ savas darbības ietvaros pēc iespējas iesaista</w:t>
      </w:r>
      <w:r w:rsidR="00421048" w:rsidRPr="000C09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67B47" w:rsidRPr="000C090A">
        <w:rPr>
          <w:rFonts w:ascii="Times New Roman" w:eastAsia="Times New Roman" w:hAnsi="Times New Roman" w:cs="Times New Roman"/>
          <w:sz w:val="24"/>
          <w:szCs w:val="24"/>
        </w:rPr>
        <w:t>privātā sektora komersantus</w:t>
      </w:r>
      <w:r w:rsidR="00B27B8F" w:rsidRPr="000C090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055EAB" w:rsidRPr="000C090A">
        <w:rPr>
          <w:rFonts w:ascii="Times New Roman" w:eastAsia="Times New Roman" w:hAnsi="Times New Roman" w:cs="Times New Roman"/>
          <w:sz w:val="24"/>
          <w:szCs w:val="24"/>
        </w:rPr>
        <w:t>šādi mazinot iespēju negatīvi ietekmēt konkurenci VNĪ darbības jomā.</w:t>
      </w:r>
    </w:p>
    <w:p w14:paraId="4848B82B" w14:textId="77777777" w:rsidR="001256D4" w:rsidRPr="000C090A" w:rsidRDefault="001256D4" w:rsidP="00486F1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8CE1287" w14:textId="2C91653B" w:rsidR="001256D4" w:rsidRPr="000C090A" w:rsidRDefault="001256D4" w:rsidP="00486F19">
      <w:pPr>
        <w:widowControl w:val="0"/>
        <w:numPr>
          <w:ilvl w:val="0"/>
          <w:numId w:val="3"/>
        </w:numPr>
        <w:tabs>
          <w:tab w:val="left" w:pos="1149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>Vai tiek nodrošināts vienlīdzīgs regulējums publiskajiem un privātajiem uzņēmumiem? Jā</w:t>
      </w:r>
      <w:r w:rsidR="00486F19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</w:p>
    <w:p w14:paraId="438F73AA" w14:textId="58C91FEE" w:rsidR="00A91FC8" w:rsidRPr="000C090A" w:rsidRDefault="00A91FC8" w:rsidP="00486F19">
      <w:pPr>
        <w:widowControl w:val="0"/>
        <w:tabs>
          <w:tab w:val="left" w:pos="993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090A">
        <w:rPr>
          <w:rFonts w:ascii="Times New Roman" w:eastAsia="Times New Roman" w:hAnsi="Times New Roman" w:cs="Times New Roman"/>
          <w:sz w:val="24"/>
          <w:szCs w:val="24"/>
        </w:rPr>
        <w:t>VNĪ darbojas Saeimas un Ministru kabineta publiskas personas kapitālsabiedrībai noteikta tiesiskā regulējuma ietvaros</w:t>
      </w:r>
      <w:r w:rsidR="00CE3915" w:rsidRPr="000C090A">
        <w:rPr>
          <w:rFonts w:ascii="Times New Roman" w:eastAsia="Times New Roman" w:hAnsi="Times New Roman" w:cs="Times New Roman"/>
          <w:sz w:val="24"/>
          <w:szCs w:val="24"/>
        </w:rPr>
        <w:t>, kas paredz vienotu pieeju valstij piederošā NĪ pārvaldīšanā</w:t>
      </w:r>
      <w:r w:rsidRPr="000C090A">
        <w:rPr>
          <w:rFonts w:ascii="Times New Roman" w:eastAsia="Times New Roman" w:hAnsi="Times New Roman" w:cs="Times New Roman"/>
          <w:sz w:val="24"/>
          <w:szCs w:val="24"/>
        </w:rPr>
        <w:t>.</w:t>
      </w:r>
      <w:r w:rsidR="004C772F" w:rsidRPr="000C09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19DC" w:rsidRPr="000C090A">
        <w:rPr>
          <w:rFonts w:ascii="Times New Roman" w:eastAsia="Times New Roman" w:hAnsi="Times New Roman" w:cs="Times New Roman"/>
          <w:sz w:val="24"/>
          <w:szCs w:val="24"/>
        </w:rPr>
        <w:t xml:space="preserve">Prasības nav saistošas privātā sektora komersantiem. </w:t>
      </w:r>
      <w:r w:rsidR="006A21BC" w:rsidRPr="000C090A">
        <w:rPr>
          <w:rFonts w:ascii="Times New Roman" w:eastAsia="Times New Roman" w:hAnsi="Times New Roman" w:cs="Times New Roman"/>
          <w:sz w:val="24"/>
          <w:szCs w:val="24"/>
        </w:rPr>
        <w:t>Piemēram, t</w:t>
      </w:r>
      <w:r w:rsidR="004C772F" w:rsidRPr="000C090A">
        <w:rPr>
          <w:rFonts w:ascii="Times New Roman" w:eastAsia="Times New Roman" w:hAnsi="Times New Roman" w:cs="Times New Roman"/>
          <w:sz w:val="24"/>
          <w:szCs w:val="24"/>
        </w:rPr>
        <w:t>iesiskais regulējums paredz noteiktas pārvaldīšanas, nomas maksas noteikšanas prasības publiskai personai piederošai vai valdījumā esošam nekustamajam īpašumam</w:t>
      </w:r>
      <w:r w:rsidR="00303786" w:rsidRPr="000C090A">
        <w:rPr>
          <w:rStyle w:val="FootnoteReference"/>
          <w:rFonts w:ascii="Times New Roman" w:eastAsia="Times New Roman" w:hAnsi="Times New Roman" w:cs="Times New Roman"/>
          <w:sz w:val="24"/>
          <w:szCs w:val="24"/>
        </w:rPr>
        <w:footnoteReference w:id="2"/>
      </w:r>
      <w:r w:rsidR="004C772F" w:rsidRPr="000C090A">
        <w:rPr>
          <w:rFonts w:ascii="Times New Roman" w:eastAsia="Times New Roman" w:hAnsi="Times New Roman" w:cs="Times New Roman"/>
          <w:sz w:val="24"/>
          <w:szCs w:val="24"/>
        </w:rPr>
        <w:t>.</w:t>
      </w:r>
      <w:r w:rsidR="006A21BC" w:rsidRPr="000C09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19DC" w:rsidRPr="000C090A">
        <w:rPr>
          <w:rFonts w:ascii="Times New Roman" w:eastAsia="Times New Roman" w:hAnsi="Times New Roman" w:cs="Times New Roman"/>
          <w:sz w:val="24"/>
          <w:szCs w:val="24"/>
        </w:rPr>
        <w:t xml:space="preserve">Šāda prasība ir </w:t>
      </w:r>
      <w:r w:rsidR="00421048" w:rsidRPr="000C090A">
        <w:rPr>
          <w:rFonts w:ascii="Times New Roman" w:eastAsia="Times New Roman" w:hAnsi="Times New Roman" w:cs="Times New Roman"/>
          <w:sz w:val="24"/>
          <w:szCs w:val="24"/>
        </w:rPr>
        <w:t>attiecināma</w:t>
      </w:r>
      <w:r w:rsidR="003919DC" w:rsidRPr="000C090A">
        <w:rPr>
          <w:rFonts w:ascii="Times New Roman" w:eastAsia="Times New Roman" w:hAnsi="Times New Roman" w:cs="Times New Roman"/>
          <w:sz w:val="24"/>
          <w:szCs w:val="24"/>
        </w:rPr>
        <w:t xml:space="preserve"> uz VNĪ, bet ne uz privātā sektora komersantu.</w:t>
      </w:r>
    </w:p>
    <w:p w14:paraId="04A994C5" w14:textId="77777777" w:rsidR="001256D4" w:rsidRPr="000C090A" w:rsidRDefault="001256D4" w:rsidP="00486F1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9AA4CE4" w14:textId="1CBB4DB8" w:rsidR="008E4A74" w:rsidRPr="000C090A" w:rsidRDefault="001256D4" w:rsidP="00486F19">
      <w:pPr>
        <w:widowControl w:val="0"/>
        <w:numPr>
          <w:ilvl w:val="0"/>
          <w:numId w:val="3"/>
        </w:numPr>
        <w:tabs>
          <w:tab w:val="left" w:pos="1149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Vai publiskā persona, izstrādājot tiesību aktu projektus, ir izvērtējusi paredzamo darbību atbilstību KN, pārliecinoties, ka PPK netiks radītas nepamatotas konkurences priekšrocības, salīdzinājumā ar privātā sektora uzņēmumiem? </w:t>
      </w:r>
      <w:r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 Jā </w:t>
      </w:r>
      <w:r w:rsidR="00334930"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></w:t>
      </w:r>
      <w:r w:rsidRPr="000C090A">
        <w:rPr>
          <w:rFonts w:ascii="Times New Roman" w:eastAsia="Times New Roman" w:hAnsi="Times New Roman" w:cs="Times New Roman"/>
          <w:i/>
          <w:iCs/>
          <w:spacing w:val="-4"/>
          <w:sz w:val="24"/>
          <w:szCs w:val="24"/>
        </w:rPr>
        <w:t xml:space="preserve"> </w:t>
      </w:r>
      <w:r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>Nē</w:t>
      </w:r>
      <w:r w:rsidR="008E4A74" w:rsidRPr="000C090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</w:p>
    <w:p w14:paraId="7B0CF926" w14:textId="37793771" w:rsidR="0055153D" w:rsidRPr="000C090A" w:rsidRDefault="008E4A74" w:rsidP="00486F19">
      <w:pPr>
        <w:widowControl w:val="0"/>
        <w:tabs>
          <w:tab w:val="left" w:pos="1149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090A">
        <w:rPr>
          <w:rFonts w:ascii="Times New Roman" w:eastAsia="Times New Roman" w:hAnsi="Times New Roman" w:cs="Times New Roman"/>
          <w:sz w:val="24"/>
          <w:szCs w:val="24"/>
        </w:rPr>
        <w:t>Jautājums neietilpst VNĪ kompetenc</w:t>
      </w:r>
      <w:r w:rsidR="00334930" w:rsidRPr="000C090A">
        <w:rPr>
          <w:rFonts w:ascii="Times New Roman" w:eastAsia="Times New Roman" w:hAnsi="Times New Roman" w:cs="Times New Roman"/>
          <w:sz w:val="24"/>
          <w:szCs w:val="24"/>
        </w:rPr>
        <w:t>ē</w:t>
      </w:r>
      <w:r w:rsidRPr="000C090A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4E4B813" w14:textId="7E227E1C" w:rsidR="00E270BF" w:rsidRPr="000C090A" w:rsidRDefault="00B37426" w:rsidP="00486F1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090A">
        <w:rPr>
          <w:rFonts w:ascii="Times New Roman" w:eastAsia="Times New Roman" w:hAnsi="Times New Roman" w:cs="Times New Roman"/>
          <w:sz w:val="24"/>
          <w:szCs w:val="24"/>
        </w:rPr>
        <w:t xml:space="preserve">VNĪ nodrošinot </w:t>
      </w:r>
      <w:r w:rsidR="00421048" w:rsidRPr="000C090A">
        <w:rPr>
          <w:rFonts w:ascii="Times New Roman" w:eastAsia="Times New Roman" w:hAnsi="Times New Roman" w:cs="Times New Roman"/>
          <w:sz w:val="24"/>
          <w:szCs w:val="24"/>
        </w:rPr>
        <w:t xml:space="preserve">valsts pārvaldes </w:t>
      </w:r>
      <w:r w:rsidRPr="000C090A">
        <w:rPr>
          <w:rFonts w:ascii="Times New Roman" w:eastAsia="Times New Roman" w:hAnsi="Times New Roman" w:cs="Times New Roman"/>
          <w:sz w:val="24"/>
          <w:szCs w:val="24"/>
        </w:rPr>
        <w:t>deleģēt</w:t>
      </w:r>
      <w:r w:rsidR="00421048" w:rsidRPr="000C090A">
        <w:rPr>
          <w:rFonts w:ascii="Times New Roman" w:eastAsia="Times New Roman" w:hAnsi="Times New Roman" w:cs="Times New Roman"/>
          <w:sz w:val="24"/>
          <w:szCs w:val="24"/>
        </w:rPr>
        <w:t>u</w:t>
      </w:r>
      <w:r w:rsidRPr="000C09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21048" w:rsidRPr="000C090A">
        <w:rPr>
          <w:rFonts w:ascii="Times New Roman" w:eastAsia="Times New Roman" w:hAnsi="Times New Roman" w:cs="Times New Roman"/>
          <w:sz w:val="24"/>
          <w:szCs w:val="24"/>
        </w:rPr>
        <w:t xml:space="preserve">uzdevumu </w:t>
      </w:r>
      <w:r w:rsidRPr="000C090A">
        <w:rPr>
          <w:rFonts w:ascii="Times New Roman" w:eastAsia="Times New Roman" w:hAnsi="Times New Roman" w:cs="Times New Roman"/>
          <w:sz w:val="24"/>
          <w:szCs w:val="24"/>
        </w:rPr>
        <w:t xml:space="preserve">īstenošanu, kā arī </w:t>
      </w:r>
      <w:r w:rsidR="00486F19">
        <w:rPr>
          <w:rFonts w:ascii="Times New Roman" w:eastAsia="Times New Roman" w:hAnsi="Times New Roman" w:cs="Times New Roman"/>
          <w:sz w:val="24"/>
          <w:szCs w:val="24"/>
        </w:rPr>
        <w:t>NI</w:t>
      </w:r>
      <w:r w:rsidRPr="000C090A">
        <w:rPr>
          <w:rFonts w:ascii="Times New Roman" w:eastAsia="Times New Roman" w:hAnsi="Times New Roman" w:cs="Times New Roman"/>
          <w:sz w:val="24"/>
          <w:szCs w:val="24"/>
        </w:rPr>
        <w:t xml:space="preserve"> pārvaldīšanas un attīstīšanas darbības, to izpildē iesaista ārpakalpojuma sniedzējus (skat. informatīvā ziņojuma 1.pielikumu.). </w:t>
      </w:r>
      <w:r w:rsidR="00994948" w:rsidRPr="000C090A">
        <w:rPr>
          <w:rFonts w:ascii="Times New Roman" w:eastAsia="Times New Roman" w:hAnsi="Times New Roman" w:cs="Times New Roman"/>
          <w:sz w:val="24"/>
          <w:szCs w:val="24"/>
        </w:rPr>
        <w:t>Gadījumos, kuros nozīmīgu attīstības projektu īstenošana</w:t>
      </w:r>
      <w:r w:rsidR="00D45CAB" w:rsidRPr="000C090A">
        <w:rPr>
          <w:rFonts w:ascii="Times New Roman" w:eastAsia="Times New Roman" w:hAnsi="Times New Roman" w:cs="Times New Roman"/>
          <w:sz w:val="24"/>
          <w:szCs w:val="24"/>
        </w:rPr>
        <w:t xml:space="preserve"> (vadīšana)</w:t>
      </w:r>
      <w:r w:rsidR="00994948" w:rsidRPr="000C090A">
        <w:rPr>
          <w:rFonts w:ascii="Times New Roman" w:eastAsia="Times New Roman" w:hAnsi="Times New Roman" w:cs="Times New Roman"/>
          <w:sz w:val="24"/>
          <w:szCs w:val="24"/>
        </w:rPr>
        <w:t xml:space="preserve"> tiek uzdota ar </w:t>
      </w:r>
      <w:r w:rsidR="00994948" w:rsidRPr="000C090A">
        <w:rPr>
          <w:rFonts w:ascii="Times New Roman" w:eastAsia="Times New Roman" w:hAnsi="Times New Roman" w:cs="Times New Roman"/>
          <w:sz w:val="24"/>
          <w:szCs w:val="24"/>
        </w:rPr>
        <w:lastRenderedPageBreak/>
        <w:t>likumu vai Ministru kabineta rīkojumu</w:t>
      </w:r>
      <w:r w:rsidR="00D45CAB" w:rsidRPr="000C090A">
        <w:rPr>
          <w:rFonts w:ascii="Times New Roman" w:eastAsia="Times New Roman" w:hAnsi="Times New Roman" w:cs="Times New Roman"/>
          <w:sz w:val="24"/>
          <w:szCs w:val="24"/>
        </w:rPr>
        <w:t>, to izpildē (galvenokārt projektēšana un būvniecība) tiek</w:t>
      </w:r>
      <w:r w:rsidR="00871E68" w:rsidRPr="000C090A">
        <w:rPr>
          <w:rFonts w:ascii="Times New Roman" w:eastAsia="Times New Roman" w:hAnsi="Times New Roman" w:cs="Times New Roman"/>
          <w:sz w:val="24"/>
          <w:szCs w:val="24"/>
        </w:rPr>
        <w:t xml:space="preserve"> piesaistīti privātā sektora komersanti.</w:t>
      </w:r>
    </w:p>
    <w:p w14:paraId="06CB4F15" w14:textId="77777777" w:rsidR="001256D4" w:rsidRPr="000C090A" w:rsidRDefault="001256D4" w:rsidP="00486F1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C9EDA4C" w14:textId="0C4D04F7" w:rsidR="001256D4" w:rsidRDefault="001256D4" w:rsidP="00486F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090A">
        <w:rPr>
          <w:rFonts w:ascii="Times New Roman" w:eastAsia="Times New Roman" w:hAnsi="Times New Roman" w:cs="Times New Roman"/>
          <w:sz w:val="24"/>
          <w:szCs w:val="24"/>
        </w:rPr>
        <w:t>Ja visas atbildes uz 2.-4. un 8.-9., jautājumam ir “Jā”, kā arī uz 1. 6. un 7. jautājumu ir “Nē”, tad publiskas personas (tās PPK) rīcībā visticamāk nav saskatāmi konkurences neitralitātes principu un KL grozījumu neievērošanas</w:t>
      </w:r>
      <w:r w:rsidRPr="000C090A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Pr="000C090A">
        <w:rPr>
          <w:rFonts w:ascii="Times New Roman" w:eastAsia="Times New Roman" w:hAnsi="Times New Roman" w:cs="Times New Roman"/>
          <w:sz w:val="24"/>
          <w:szCs w:val="24"/>
        </w:rPr>
        <w:t>riski.</w:t>
      </w:r>
      <w:r w:rsidRPr="000C090A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0C090A">
        <w:rPr>
          <w:rFonts w:ascii="Times New Roman" w:eastAsia="Times New Roman" w:hAnsi="Times New Roman" w:cs="Times New Roman"/>
          <w:sz w:val="24"/>
          <w:szCs w:val="24"/>
        </w:rPr>
        <w:t>Savukārt,</w:t>
      </w:r>
      <w:r w:rsidRPr="000C090A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0C090A">
        <w:rPr>
          <w:rFonts w:ascii="Times New Roman" w:eastAsia="Times New Roman" w:hAnsi="Times New Roman" w:cs="Times New Roman"/>
          <w:sz w:val="24"/>
          <w:szCs w:val="24"/>
        </w:rPr>
        <w:t>ja</w:t>
      </w:r>
      <w:r w:rsidRPr="000C090A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0C090A">
        <w:rPr>
          <w:rFonts w:ascii="Times New Roman" w:eastAsia="Times New Roman" w:hAnsi="Times New Roman" w:cs="Times New Roman"/>
          <w:sz w:val="24"/>
          <w:szCs w:val="24"/>
        </w:rPr>
        <w:t>atbildes</w:t>
      </w:r>
      <w:r w:rsidRPr="000C090A">
        <w:rPr>
          <w:rFonts w:ascii="Times New Roman" w:eastAsia="Times New Roman" w:hAnsi="Times New Roman" w:cs="Times New Roman"/>
          <w:spacing w:val="-18"/>
          <w:sz w:val="24"/>
          <w:szCs w:val="24"/>
        </w:rPr>
        <w:t xml:space="preserve"> </w:t>
      </w:r>
      <w:r w:rsidRPr="000C090A">
        <w:rPr>
          <w:rFonts w:ascii="Times New Roman" w:eastAsia="Times New Roman" w:hAnsi="Times New Roman" w:cs="Times New Roman"/>
          <w:sz w:val="24"/>
          <w:szCs w:val="24"/>
        </w:rPr>
        <w:t>uz</w:t>
      </w:r>
      <w:r w:rsidRPr="000C090A">
        <w:rPr>
          <w:rFonts w:ascii="Times New Roman" w:eastAsia="Times New Roman" w:hAnsi="Times New Roman" w:cs="Times New Roman"/>
          <w:spacing w:val="-17"/>
          <w:sz w:val="24"/>
          <w:szCs w:val="24"/>
        </w:rPr>
        <w:t xml:space="preserve"> </w:t>
      </w:r>
      <w:r w:rsidRPr="000C090A">
        <w:rPr>
          <w:rFonts w:ascii="Times New Roman" w:eastAsia="Times New Roman" w:hAnsi="Times New Roman" w:cs="Times New Roman"/>
          <w:sz w:val="24"/>
          <w:szCs w:val="24"/>
        </w:rPr>
        <w:t>konkrētajiem</w:t>
      </w:r>
      <w:r w:rsidRPr="000C090A">
        <w:rPr>
          <w:rFonts w:ascii="Times New Roman" w:eastAsia="Times New Roman" w:hAnsi="Times New Roman" w:cs="Times New Roman"/>
          <w:spacing w:val="-18"/>
          <w:sz w:val="24"/>
          <w:szCs w:val="24"/>
        </w:rPr>
        <w:t xml:space="preserve"> </w:t>
      </w:r>
      <w:r w:rsidRPr="000C090A">
        <w:rPr>
          <w:rFonts w:ascii="Times New Roman" w:eastAsia="Times New Roman" w:hAnsi="Times New Roman" w:cs="Times New Roman"/>
          <w:sz w:val="24"/>
          <w:szCs w:val="24"/>
        </w:rPr>
        <w:t>jautājumiem</w:t>
      </w:r>
      <w:r w:rsidRPr="000C090A">
        <w:rPr>
          <w:rFonts w:ascii="Times New Roman" w:eastAsia="Times New Roman" w:hAnsi="Times New Roman" w:cs="Times New Roman"/>
          <w:spacing w:val="-19"/>
          <w:sz w:val="24"/>
          <w:szCs w:val="24"/>
        </w:rPr>
        <w:t xml:space="preserve"> </w:t>
      </w:r>
      <w:r w:rsidRPr="000C090A">
        <w:rPr>
          <w:rFonts w:ascii="Times New Roman" w:eastAsia="Times New Roman" w:hAnsi="Times New Roman" w:cs="Times New Roman"/>
          <w:sz w:val="24"/>
          <w:szCs w:val="24"/>
        </w:rPr>
        <w:t>ir</w:t>
      </w:r>
      <w:r w:rsidRPr="000C090A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0C090A">
        <w:rPr>
          <w:rFonts w:ascii="Times New Roman" w:eastAsia="Times New Roman" w:hAnsi="Times New Roman" w:cs="Times New Roman"/>
          <w:sz w:val="24"/>
          <w:szCs w:val="24"/>
        </w:rPr>
        <w:t>pretējas</w:t>
      </w:r>
      <w:r w:rsidRPr="000C090A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0C090A">
        <w:rPr>
          <w:rFonts w:ascii="Times New Roman" w:eastAsia="Times New Roman" w:hAnsi="Times New Roman" w:cs="Times New Roman"/>
          <w:sz w:val="24"/>
          <w:szCs w:val="24"/>
        </w:rPr>
        <w:t>kā</w:t>
      </w:r>
      <w:r w:rsidRPr="000C090A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proofErr w:type="spellStart"/>
      <w:r w:rsidRPr="000C090A">
        <w:rPr>
          <w:rFonts w:ascii="Times New Roman" w:eastAsia="Times New Roman" w:hAnsi="Times New Roman" w:cs="Times New Roman"/>
          <w:sz w:val="24"/>
          <w:szCs w:val="24"/>
        </w:rPr>
        <w:t>iepriekšminēts</w:t>
      </w:r>
      <w:proofErr w:type="spellEnd"/>
      <w:r w:rsidRPr="000C090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0C090A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0C090A">
        <w:rPr>
          <w:rFonts w:ascii="Times New Roman" w:eastAsia="Times New Roman" w:hAnsi="Times New Roman" w:cs="Times New Roman"/>
          <w:sz w:val="24"/>
          <w:szCs w:val="24"/>
        </w:rPr>
        <w:t xml:space="preserve">nepieciešams </w:t>
      </w:r>
      <w:r w:rsidR="004010CA" w:rsidRPr="000C090A">
        <w:rPr>
          <w:rFonts w:ascii="Times New Roman" w:eastAsia="Times New Roman" w:hAnsi="Times New Roman" w:cs="Times New Roman"/>
          <w:sz w:val="24"/>
          <w:szCs w:val="24"/>
        </w:rPr>
        <w:t>izvērtēt konkrēto situāciju, lai pārliecinātos, vai tiek ievēroti KN principi, kā arī KL grozījumu prasības</w:t>
      </w:r>
      <w:r w:rsidR="00F2309F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D1D1386" w14:textId="6491E209" w:rsidR="00F66A7B" w:rsidRDefault="00F66A7B" w:rsidP="00486F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B996563" w14:textId="77777777" w:rsidR="00F66A7B" w:rsidRDefault="00F66A7B" w:rsidP="00486F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6F03BE3" w14:textId="79365A0A" w:rsidR="00F66A7B" w:rsidRDefault="00F66A7B" w:rsidP="00486F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5292519" w14:textId="6A7D94DD" w:rsidR="00F66A7B" w:rsidRPr="000C090A" w:rsidRDefault="00F66A7B" w:rsidP="00F66A7B">
      <w:pPr>
        <w:pStyle w:val="ListParagraph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sectPr w:rsidR="00F66A7B" w:rsidRPr="000C090A" w:rsidSect="00486F1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6" w:bottom="144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BDF4FF" w14:textId="77777777" w:rsidR="00173791" w:rsidRDefault="00173791" w:rsidP="004010CA">
      <w:pPr>
        <w:spacing w:after="0" w:line="240" w:lineRule="auto"/>
      </w:pPr>
      <w:r>
        <w:separator/>
      </w:r>
    </w:p>
  </w:endnote>
  <w:endnote w:type="continuationSeparator" w:id="0">
    <w:p w14:paraId="65C6F64A" w14:textId="77777777" w:rsidR="00173791" w:rsidRDefault="00173791" w:rsidP="00401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13634" w14:textId="77777777" w:rsidR="00D866A7" w:rsidRDefault="00D866A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75FB0" w14:textId="77777777" w:rsidR="00D866A7" w:rsidRDefault="00D866A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  <w:szCs w:val="24"/>
      </w:rPr>
      <w:id w:val="24685228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1762A0F" w14:textId="6B8C5936" w:rsidR="00486F19" w:rsidRPr="00486F19" w:rsidRDefault="00486F19" w:rsidP="00486F19">
        <w:pPr>
          <w:pStyle w:val="Foot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86F19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486F19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486F19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486F19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486F19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8A1FA1" w14:textId="77777777" w:rsidR="00173791" w:rsidRDefault="00173791" w:rsidP="004010CA">
      <w:pPr>
        <w:spacing w:after="0" w:line="240" w:lineRule="auto"/>
      </w:pPr>
      <w:r>
        <w:separator/>
      </w:r>
    </w:p>
  </w:footnote>
  <w:footnote w:type="continuationSeparator" w:id="0">
    <w:p w14:paraId="271E1608" w14:textId="77777777" w:rsidR="00173791" w:rsidRDefault="00173791" w:rsidP="004010CA">
      <w:pPr>
        <w:spacing w:after="0" w:line="240" w:lineRule="auto"/>
      </w:pPr>
      <w:r>
        <w:continuationSeparator/>
      </w:r>
    </w:p>
  </w:footnote>
  <w:footnote w:id="1">
    <w:p w14:paraId="6370BCFC" w14:textId="116063E9" w:rsidR="00A6631F" w:rsidRDefault="00BB6159" w:rsidP="00A6631F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="00A6631F" w:rsidRPr="00A6631F">
        <w:rPr>
          <w:rFonts w:ascii="Times New Roman" w:hAnsi="Times New Roman" w:cs="Times New Roman"/>
        </w:rPr>
        <w:t>Konkurences neitralitātes izvērtēšanas vadlīnij</w:t>
      </w:r>
      <w:r w:rsidR="0042314D">
        <w:rPr>
          <w:rFonts w:ascii="Times New Roman" w:hAnsi="Times New Roman" w:cs="Times New Roman"/>
        </w:rPr>
        <w:t>u</w:t>
      </w:r>
      <w:r w:rsidR="00A6631F">
        <w:rPr>
          <w:rFonts w:ascii="Times New Roman" w:hAnsi="Times New Roman" w:cs="Times New Roman"/>
        </w:rPr>
        <w:t xml:space="preserve"> 17.lpp.</w:t>
      </w:r>
      <w:r w:rsidR="0042314D">
        <w:rPr>
          <w:rFonts w:ascii="Times New Roman" w:hAnsi="Times New Roman" w:cs="Times New Roman"/>
        </w:rPr>
        <w:t xml:space="preserve"> Pieejams: </w:t>
      </w:r>
      <w:hyperlink r:id="rId1" w:history="1">
        <w:r w:rsidR="0042314D" w:rsidRPr="00A8382E">
          <w:rPr>
            <w:rStyle w:val="Hyperlink"/>
            <w:rFonts w:ascii="Times New Roman" w:hAnsi="Times New Roman" w:cs="Times New Roman"/>
          </w:rPr>
          <w:t>https://www.kp.gov.lv/lv/media/1066/download</w:t>
        </w:r>
      </w:hyperlink>
    </w:p>
    <w:p w14:paraId="246D9582" w14:textId="770EECFB" w:rsidR="00BB6159" w:rsidRDefault="00BB6159">
      <w:pPr>
        <w:pStyle w:val="FootnoteText"/>
      </w:pPr>
    </w:p>
  </w:footnote>
  <w:footnote w:id="2">
    <w:p w14:paraId="57D9AFD6" w14:textId="0BCEDEB9" w:rsidR="00303786" w:rsidRPr="00A52576" w:rsidRDefault="00303786">
      <w:pPr>
        <w:pStyle w:val="FootnoteText"/>
        <w:rPr>
          <w:rFonts w:ascii="Times New Roman" w:hAnsi="Times New Roman" w:cs="Times New Roman"/>
        </w:rPr>
      </w:pPr>
      <w:r w:rsidRPr="00A52576">
        <w:rPr>
          <w:rStyle w:val="FootnoteReference"/>
          <w:rFonts w:ascii="Times New Roman" w:hAnsi="Times New Roman" w:cs="Times New Roman"/>
        </w:rPr>
        <w:footnoteRef/>
      </w:r>
      <w:r w:rsidRPr="00A52576">
        <w:rPr>
          <w:rFonts w:ascii="Times New Roman" w:hAnsi="Times New Roman" w:cs="Times New Roman"/>
        </w:rPr>
        <w:t xml:space="preserve"> </w:t>
      </w:r>
      <w:r w:rsidR="00645FCA" w:rsidRPr="00A52576">
        <w:rPr>
          <w:rFonts w:ascii="Times New Roman" w:hAnsi="Times New Roman" w:cs="Times New Roman"/>
        </w:rPr>
        <w:t>Ministru kabineta 20.02.2018. noteikumi Nr.97 “</w:t>
      </w:r>
      <w:r w:rsidR="00A52576" w:rsidRPr="00A52576">
        <w:rPr>
          <w:rFonts w:ascii="Times New Roman" w:hAnsi="Times New Roman" w:cs="Times New Roman"/>
        </w:rPr>
        <w:t>Publiskas personas mantas iznomāšanas noteikumi”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BD215" w14:textId="77777777" w:rsidR="00D866A7" w:rsidRDefault="00D866A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BDE1B" w14:textId="77777777" w:rsidR="00D866A7" w:rsidRDefault="00D866A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57732" w14:textId="6F91C2CC" w:rsidR="00486F19" w:rsidRPr="00486F19" w:rsidRDefault="00486F19" w:rsidP="00486F19">
    <w:pPr>
      <w:pStyle w:val="Header"/>
      <w:jc w:val="righ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253D10"/>
    <w:multiLevelType w:val="hybridMultilevel"/>
    <w:tmpl w:val="7BC80882"/>
    <w:lvl w:ilvl="0" w:tplc="A0DA77FC">
      <w:numFmt w:val="bullet"/>
      <w:lvlText w:val=""/>
      <w:lvlJc w:val="left"/>
      <w:pPr>
        <w:ind w:left="1441" w:hanging="240"/>
      </w:pPr>
      <w:rPr>
        <w:rFonts w:ascii="Wingdings" w:eastAsia="Wingdings" w:hAnsi="Wingdings" w:cs="Wingdings" w:hint="default"/>
        <w:w w:val="100"/>
        <w:sz w:val="21"/>
        <w:szCs w:val="21"/>
        <w:lang w:val="lv-LV" w:eastAsia="en-US" w:bidi="ar-SA"/>
      </w:rPr>
    </w:lvl>
    <w:lvl w:ilvl="1" w:tplc="8F82DDB6">
      <w:numFmt w:val="bullet"/>
      <w:lvlText w:val="•"/>
      <w:lvlJc w:val="left"/>
      <w:pPr>
        <w:ind w:left="2350" w:hanging="240"/>
      </w:pPr>
      <w:rPr>
        <w:rFonts w:hint="default"/>
        <w:lang w:val="lv-LV" w:eastAsia="en-US" w:bidi="ar-SA"/>
      </w:rPr>
    </w:lvl>
    <w:lvl w:ilvl="2" w:tplc="1B40C216">
      <w:numFmt w:val="bullet"/>
      <w:lvlText w:val="•"/>
      <w:lvlJc w:val="left"/>
      <w:pPr>
        <w:ind w:left="3261" w:hanging="240"/>
      </w:pPr>
      <w:rPr>
        <w:rFonts w:hint="default"/>
        <w:lang w:val="lv-LV" w:eastAsia="en-US" w:bidi="ar-SA"/>
      </w:rPr>
    </w:lvl>
    <w:lvl w:ilvl="3" w:tplc="472A687E">
      <w:numFmt w:val="bullet"/>
      <w:lvlText w:val="•"/>
      <w:lvlJc w:val="left"/>
      <w:pPr>
        <w:ind w:left="4171" w:hanging="240"/>
      </w:pPr>
      <w:rPr>
        <w:rFonts w:hint="default"/>
        <w:lang w:val="lv-LV" w:eastAsia="en-US" w:bidi="ar-SA"/>
      </w:rPr>
    </w:lvl>
    <w:lvl w:ilvl="4" w:tplc="07767C7C">
      <w:numFmt w:val="bullet"/>
      <w:lvlText w:val="•"/>
      <w:lvlJc w:val="left"/>
      <w:pPr>
        <w:ind w:left="5082" w:hanging="240"/>
      </w:pPr>
      <w:rPr>
        <w:rFonts w:hint="default"/>
        <w:lang w:val="lv-LV" w:eastAsia="en-US" w:bidi="ar-SA"/>
      </w:rPr>
    </w:lvl>
    <w:lvl w:ilvl="5" w:tplc="2A9E3420">
      <w:numFmt w:val="bullet"/>
      <w:lvlText w:val="•"/>
      <w:lvlJc w:val="left"/>
      <w:pPr>
        <w:ind w:left="5993" w:hanging="240"/>
      </w:pPr>
      <w:rPr>
        <w:rFonts w:hint="default"/>
        <w:lang w:val="lv-LV" w:eastAsia="en-US" w:bidi="ar-SA"/>
      </w:rPr>
    </w:lvl>
    <w:lvl w:ilvl="6" w:tplc="28D832CC">
      <w:numFmt w:val="bullet"/>
      <w:lvlText w:val="•"/>
      <w:lvlJc w:val="left"/>
      <w:pPr>
        <w:ind w:left="6903" w:hanging="240"/>
      </w:pPr>
      <w:rPr>
        <w:rFonts w:hint="default"/>
        <w:lang w:val="lv-LV" w:eastAsia="en-US" w:bidi="ar-SA"/>
      </w:rPr>
    </w:lvl>
    <w:lvl w:ilvl="7" w:tplc="3C04C198">
      <w:numFmt w:val="bullet"/>
      <w:lvlText w:val="•"/>
      <w:lvlJc w:val="left"/>
      <w:pPr>
        <w:ind w:left="7814" w:hanging="240"/>
      </w:pPr>
      <w:rPr>
        <w:rFonts w:hint="default"/>
        <w:lang w:val="lv-LV" w:eastAsia="en-US" w:bidi="ar-SA"/>
      </w:rPr>
    </w:lvl>
    <w:lvl w:ilvl="8" w:tplc="5FB2AD2E">
      <w:numFmt w:val="bullet"/>
      <w:lvlText w:val="•"/>
      <w:lvlJc w:val="left"/>
      <w:pPr>
        <w:ind w:left="8725" w:hanging="240"/>
      </w:pPr>
      <w:rPr>
        <w:rFonts w:hint="default"/>
        <w:lang w:val="lv-LV" w:eastAsia="en-US" w:bidi="ar-SA"/>
      </w:rPr>
    </w:lvl>
  </w:abstractNum>
  <w:abstractNum w:abstractNumId="1" w15:restartNumberingAfterBreak="0">
    <w:nsid w:val="64724234"/>
    <w:multiLevelType w:val="hybridMultilevel"/>
    <w:tmpl w:val="EF2CFC9A"/>
    <w:lvl w:ilvl="0" w:tplc="5AB8CCFC">
      <w:numFmt w:val="bullet"/>
      <w:lvlText w:val=""/>
      <w:lvlJc w:val="left"/>
      <w:pPr>
        <w:ind w:left="1527" w:hanging="240"/>
      </w:pPr>
      <w:rPr>
        <w:rFonts w:ascii="Wingdings" w:eastAsia="Wingdings" w:hAnsi="Wingdings" w:cs="Wingdings" w:hint="default"/>
        <w:w w:val="100"/>
        <w:sz w:val="21"/>
        <w:szCs w:val="21"/>
        <w:lang w:val="lv-LV" w:eastAsia="en-US" w:bidi="ar-SA"/>
      </w:rPr>
    </w:lvl>
    <w:lvl w:ilvl="1" w:tplc="6F08EFCE">
      <w:numFmt w:val="bullet"/>
      <w:lvlText w:val="•"/>
      <w:lvlJc w:val="left"/>
      <w:pPr>
        <w:ind w:left="2422" w:hanging="240"/>
      </w:pPr>
      <w:rPr>
        <w:rFonts w:hint="default"/>
        <w:lang w:val="lv-LV" w:eastAsia="en-US" w:bidi="ar-SA"/>
      </w:rPr>
    </w:lvl>
    <w:lvl w:ilvl="2" w:tplc="6B226BCA">
      <w:numFmt w:val="bullet"/>
      <w:lvlText w:val="•"/>
      <w:lvlJc w:val="left"/>
      <w:pPr>
        <w:ind w:left="3325" w:hanging="240"/>
      </w:pPr>
      <w:rPr>
        <w:rFonts w:hint="default"/>
        <w:lang w:val="lv-LV" w:eastAsia="en-US" w:bidi="ar-SA"/>
      </w:rPr>
    </w:lvl>
    <w:lvl w:ilvl="3" w:tplc="8FF05582">
      <w:numFmt w:val="bullet"/>
      <w:lvlText w:val="•"/>
      <w:lvlJc w:val="left"/>
      <w:pPr>
        <w:ind w:left="4227" w:hanging="240"/>
      </w:pPr>
      <w:rPr>
        <w:rFonts w:hint="default"/>
        <w:lang w:val="lv-LV" w:eastAsia="en-US" w:bidi="ar-SA"/>
      </w:rPr>
    </w:lvl>
    <w:lvl w:ilvl="4" w:tplc="CE369984">
      <w:numFmt w:val="bullet"/>
      <w:lvlText w:val="•"/>
      <w:lvlJc w:val="left"/>
      <w:pPr>
        <w:ind w:left="5130" w:hanging="240"/>
      </w:pPr>
      <w:rPr>
        <w:rFonts w:hint="default"/>
        <w:lang w:val="lv-LV" w:eastAsia="en-US" w:bidi="ar-SA"/>
      </w:rPr>
    </w:lvl>
    <w:lvl w:ilvl="5" w:tplc="0C8E18C4">
      <w:numFmt w:val="bullet"/>
      <w:lvlText w:val="•"/>
      <w:lvlJc w:val="left"/>
      <w:pPr>
        <w:ind w:left="6033" w:hanging="240"/>
      </w:pPr>
      <w:rPr>
        <w:rFonts w:hint="default"/>
        <w:lang w:val="lv-LV" w:eastAsia="en-US" w:bidi="ar-SA"/>
      </w:rPr>
    </w:lvl>
    <w:lvl w:ilvl="6" w:tplc="7E60B144">
      <w:numFmt w:val="bullet"/>
      <w:lvlText w:val="•"/>
      <w:lvlJc w:val="left"/>
      <w:pPr>
        <w:ind w:left="6935" w:hanging="240"/>
      </w:pPr>
      <w:rPr>
        <w:rFonts w:hint="default"/>
        <w:lang w:val="lv-LV" w:eastAsia="en-US" w:bidi="ar-SA"/>
      </w:rPr>
    </w:lvl>
    <w:lvl w:ilvl="7" w:tplc="3328FC04">
      <w:numFmt w:val="bullet"/>
      <w:lvlText w:val="•"/>
      <w:lvlJc w:val="left"/>
      <w:pPr>
        <w:ind w:left="7838" w:hanging="240"/>
      </w:pPr>
      <w:rPr>
        <w:rFonts w:hint="default"/>
        <w:lang w:val="lv-LV" w:eastAsia="en-US" w:bidi="ar-SA"/>
      </w:rPr>
    </w:lvl>
    <w:lvl w:ilvl="8" w:tplc="C256E982">
      <w:numFmt w:val="bullet"/>
      <w:lvlText w:val="•"/>
      <w:lvlJc w:val="left"/>
      <w:pPr>
        <w:ind w:left="8741" w:hanging="240"/>
      </w:pPr>
      <w:rPr>
        <w:rFonts w:hint="default"/>
        <w:lang w:val="lv-LV" w:eastAsia="en-US" w:bidi="ar-SA"/>
      </w:rPr>
    </w:lvl>
  </w:abstractNum>
  <w:abstractNum w:abstractNumId="2" w15:restartNumberingAfterBreak="0">
    <w:nsid w:val="6523443F"/>
    <w:multiLevelType w:val="hybridMultilevel"/>
    <w:tmpl w:val="E1121172"/>
    <w:lvl w:ilvl="0" w:tplc="AE988A90">
      <w:start w:val="2"/>
      <w:numFmt w:val="decimal"/>
      <w:lvlText w:val="%1."/>
      <w:lvlJc w:val="left"/>
      <w:pPr>
        <w:ind w:left="913" w:hanging="241"/>
        <w:jc w:val="right"/>
      </w:pPr>
      <w:rPr>
        <w:rFonts w:hint="default"/>
        <w:spacing w:val="-2"/>
        <w:w w:val="100"/>
        <w:lang w:val="lv-LV" w:eastAsia="en-US" w:bidi="ar-SA"/>
      </w:rPr>
    </w:lvl>
    <w:lvl w:ilvl="1" w:tplc="176E266A">
      <w:numFmt w:val="bullet"/>
      <w:lvlText w:val="•"/>
      <w:lvlJc w:val="left"/>
      <w:pPr>
        <w:ind w:left="1882" w:hanging="241"/>
      </w:pPr>
      <w:rPr>
        <w:rFonts w:hint="default"/>
        <w:lang w:val="lv-LV" w:eastAsia="en-US" w:bidi="ar-SA"/>
      </w:rPr>
    </w:lvl>
    <w:lvl w:ilvl="2" w:tplc="1D42AEDE">
      <w:numFmt w:val="bullet"/>
      <w:lvlText w:val="•"/>
      <w:lvlJc w:val="left"/>
      <w:pPr>
        <w:ind w:left="2845" w:hanging="241"/>
      </w:pPr>
      <w:rPr>
        <w:rFonts w:hint="default"/>
        <w:lang w:val="lv-LV" w:eastAsia="en-US" w:bidi="ar-SA"/>
      </w:rPr>
    </w:lvl>
    <w:lvl w:ilvl="3" w:tplc="EB14EC7C">
      <w:numFmt w:val="bullet"/>
      <w:lvlText w:val="•"/>
      <w:lvlJc w:val="left"/>
      <w:pPr>
        <w:ind w:left="3807" w:hanging="241"/>
      </w:pPr>
      <w:rPr>
        <w:rFonts w:hint="default"/>
        <w:lang w:val="lv-LV" w:eastAsia="en-US" w:bidi="ar-SA"/>
      </w:rPr>
    </w:lvl>
    <w:lvl w:ilvl="4" w:tplc="15085A36">
      <w:numFmt w:val="bullet"/>
      <w:lvlText w:val="•"/>
      <w:lvlJc w:val="left"/>
      <w:pPr>
        <w:ind w:left="4770" w:hanging="241"/>
      </w:pPr>
      <w:rPr>
        <w:rFonts w:hint="default"/>
        <w:lang w:val="lv-LV" w:eastAsia="en-US" w:bidi="ar-SA"/>
      </w:rPr>
    </w:lvl>
    <w:lvl w:ilvl="5" w:tplc="4D0C12E4">
      <w:numFmt w:val="bullet"/>
      <w:lvlText w:val="•"/>
      <w:lvlJc w:val="left"/>
      <w:pPr>
        <w:ind w:left="5733" w:hanging="241"/>
      </w:pPr>
      <w:rPr>
        <w:rFonts w:hint="default"/>
        <w:lang w:val="lv-LV" w:eastAsia="en-US" w:bidi="ar-SA"/>
      </w:rPr>
    </w:lvl>
    <w:lvl w:ilvl="6" w:tplc="02A6D5B8">
      <w:numFmt w:val="bullet"/>
      <w:lvlText w:val="•"/>
      <w:lvlJc w:val="left"/>
      <w:pPr>
        <w:ind w:left="6695" w:hanging="241"/>
      </w:pPr>
      <w:rPr>
        <w:rFonts w:hint="default"/>
        <w:lang w:val="lv-LV" w:eastAsia="en-US" w:bidi="ar-SA"/>
      </w:rPr>
    </w:lvl>
    <w:lvl w:ilvl="7" w:tplc="8992185A">
      <w:numFmt w:val="bullet"/>
      <w:lvlText w:val="•"/>
      <w:lvlJc w:val="left"/>
      <w:pPr>
        <w:ind w:left="7658" w:hanging="241"/>
      </w:pPr>
      <w:rPr>
        <w:rFonts w:hint="default"/>
        <w:lang w:val="lv-LV" w:eastAsia="en-US" w:bidi="ar-SA"/>
      </w:rPr>
    </w:lvl>
    <w:lvl w:ilvl="8" w:tplc="A4004352">
      <w:numFmt w:val="bullet"/>
      <w:lvlText w:val="•"/>
      <w:lvlJc w:val="left"/>
      <w:pPr>
        <w:ind w:left="8621" w:hanging="241"/>
      </w:pPr>
      <w:rPr>
        <w:rFonts w:hint="default"/>
        <w:lang w:val="lv-LV" w:eastAsia="en-US" w:bidi="ar-SA"/>
      </w:rPr>
    </w:lvl>
  </w:abstractNum>
  <w:abstractNum w:abstractNumId="3" w15:restartNumberingAfterBreak="0">
    <w:nsid w:val="7EFF6067"/>
    <w:multiLevelType w:val="multilevel"/>
    <w:tmpl w:val="EBF480DE"/>
    <w:lvl w:ilvl="0">
      <w:start w:val="1"/>
      <w:numFmt w:val="decimal"/>
      <w:lvlText w:val="%1."/>
      <w:lvlJc w:val="left"/>
      <w:pPr>
        <w:ind w:left="1148" w:hanging="36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1753" w:hanging="605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lv-LV" w:eastAsia="en-US" w:bidi="ar-SA"/>
      </w:rPr>
    </w:lvl>
    <w:lvl w:ilvl="2">
      <w:numFmt w:val="bullet"/>
      <w:lvlText w:val="•"/>
      <w:lvlJc w:val="left"/>
      <w:pPr>
        <w:ind w:left="2736" w:hanging="605"/>
      </w:pPr>
      <w:rPr>
        <w:rFonts w:hint="default"/>
        <w:lang w:val="lv-LV" w:eastAsia="en-US" w:bidi="ar-SA"/>
      </w:rPr>
    </w:lvl>
    <w:lvl w:ilvl="3">
      <w:numFmt w:val="bullet"/>
      <w:lvlText w:val="•"/>
      <w:lvlJc w:val="left"/>
      <w:pPr>
        <w:ind w:left="3712" w:hanging="605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4688" w:hanging="605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5665" w:hanging="605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6641" w:hanging="605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7617" w:hanging="605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8593" w:hanging="605"/>
      </w:pPr>
      <w:rPr>
        <w:rFonts w:hint="default"/>
        <w:lang w:val="lv-LV" w:eastAsia="en-US" w:bidi="ar-SA"/>
      </w:rPr>
    </w:lvl>
  </w:abstractNum>
  <w:num w:numId="1" w16cid:durableId="864825055">
    <w:abstractNumId w:val="0"/>
  </w:num>
  <w:num w:numId="2" w16cid:durableId="1294403517">
    <w:abstractNumId w:val="1"/>
  </w:num>
  <w:num w:numId="3" w16cid:durableId="373384672">
    <w:abstractNumId w:val="3"/>
  </w:num>
  <w:num w:numId="4" w16cid:durableId="4501680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6D4"/>
    <w:rsid w:val="00046613"/>
    <w:rsid w:val="00055EAB"/>
    <w:rsid w:val="00061608"/>
    <w:rsid w:val="00061E44"/>
    <w:rsid w:val="00071315"/>
    <w:rsid w:val="0009105E"/>
    <w:rsid w:val="000A471F"/>
    <w:rsid w:val="000C090A"/>
    <w:rsid w:val="001256D4"/>
    <w:rsid w:val="00166801"/>
    <w:rsid w:val="00173791"/>
    <w:rsid w:val="0017765D"/>
    <w:rsid w:val="00201231"/>
    <w:rsid w:val="00255317"/>
    <w:rsid w:val="0026542B"/>
    <w:rsid w:val="002F5E5D"/>
    <w:rsid w:val="00303786"/>
    <w:rsid w:val="00334930"/>
    <w:rsid w:val="00336497"/>
    <w:rsid w:val="00342094"/>
    <w:rsid w:val="003623E3"/>
    <w:rsid w:val="00364DE8"/>
    <w:rsid w:val="003919DC"/>
    <w:rsid w:val="003B3527"/>
    <w:rsid w:val="003D03A6"/>
    <w:rsid w:val="003F66FE"/>
    <w:rsid w:val="004010CA"/>
    <w:rsid w:val="00421048"/>
    <w:rsid w:val="0042314D"/>
    <w:rsid w:val="00441F27"/>
    <w:rsid w:val="00445DAB"/>
    <w:rsid w:val="004748FA"/>
    <w:rsid w:val="00486F19"/>
    <w:rsid w:val="004C772F"/>
    <w:rsid w:val="00504A8E"/>
    <w:rsid w:val="00530437"/>
    <w:rsid w:val="0055153D"/>
    <w:rsid w:val="00551AB8"/>
    <w:rsid w:val="00572790"/>
    <w:rsid w:val="005944FA"/>
    <w:rsid w:val="00616D27"/>
    <w:rsid w:val="00636BF3"/>
    <w:rsid w:val="006407B9"/>
    <w:rsid w:val="00645FCA"/>
    <w:rsid w:val="006859F0"/>
    <w:rsid w:val="006A21BC"/>
    <w:rsid w:val="006D30F9"/>
    <w:rsid w:val="00714A83"/>
    <w:rsid w:val="0078653D"/>
    <w:rsid w:val="0079682E"/>
    <w:rsid w:val="007B1789"/>
    <w:rsid w:val="007B4F13"/>
    <w:rsid w:val="007B70B1"/>
    <w:rsid w:val="00867B47"/>
    <w:rsid w:val="00871E68"/>
    <w:rsid w:val="0088312A"/>
    <w:rsid w:val="008859BC"/>
    <w:rsid w:val="008A446C"/>
    <w:rsid w:val="008B4411"/>
    <w:rsid w:val="008E4A74"/>
    <w:rsid w:val="008F7728"/>
    <w:rsid w:val="00901C1A"/>
    <w:rsid w:val="0091554A"/>
    <w:rsid w:val="00994948"/>
    <w:rsid w:val="00995526"/>
    <w:rsid w:val="009A0D63"/>
    <w:rsid w:val="009B5754"/>
    <w:rsid w:val="009C6974"/>
    <w:rsid w:val="00A017C4"/>
    <w:rsid w:val="00A0279B"/>
    <w:rsid w:val="00A2760C"/>
    <w:rsid w:val="00A36393"/>
    <w:rsid w:val="00A42172"/>
    <w:rsid w:val="00A52576"/>
    <w:rsid w:val="00A6631F"/>
    <w:rsid w:val="00A91FC8"/>
    <w:rsid w:val="00A969F0"/>
    <w:rsid w:val="00AC614A"/>
    <w:rsid w:val="00AE2FB8"/>
    <w:rsid w:val="00B27B8F"/>
    <w:rsid w:val="00B37426"/>
    <w:rsid w:val="00B43C3A"/>
    <w:rsid w:val="00B7330D"/>
    <w:rsid w:val="00BB6159"/>
    <w:rsid w:val="00BE60A1"/>
    <w:rsid w:val="00C76583"/>
    <w:rsid w:val="00C83200"/>
    <w:rsid w:val="00CA7E4D"/>
    <w:rsid w:val="00CE3915"/>
    <w:rsid w:val="00CF73B3"/>
    <w:rsid w:val="00D04FDA"/>
    <w:rsid w:val="00D45CAB"/>
    <w:rsid w:val="00D5659F"/>
    <w:rsid w:val="00D63C4B"/>
    <w:rsid w:val="00D866A7"/>
    <w:rsid w:val="00D967B2"/>
    <w:rsid w:val="00DA2D7F"/>
    <w:rsid w:val="00DD09C4"/>
    <w:rsid w:val="00DD4592"/>
    <w:rsid w:val="00DF6675"/>
    <w:rsid w:val="00E123D8"/>
    <w:rsid w:val="00E270BF"/>
    <w:rsid w:val="00E4796E"/>
    <w:rsid w:val="00E9179F"/>
    <w:rsid w:val="00E95DDA"/>
    <w:rsid w:val="00EB5DE6"/>
    <w:rsid w:val="00EF436B"/>
    <w:rsid w:val="00F0257A"/>
    <w:rsid w:val="00F050CA"/>
    <w:rsid w:val="00F2309F"/>
    <w:rsid w:val="00F4645D"/>
    <w:rsid w:val="00F66A7B"/>
    <w:rsid w:val="00F75C86"/>
    <w:rsid w:val="00FA1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97581E"/>
  <w15:chartTrackingRefBased/>
  <w15:docId w15:val="{06F85325-51F5-4B7D-8872-BCC887DF6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BB615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615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B6159"/>
    <w:rPr>
      <w:vertAlign w:val="superscript"/>
    </w:rPr>
  </w:style>
  <w:style w:type="paragraph" w:styleId="Title">
    <w:name w:val="Title"/>
    <w:basedOn w:val="Normal"/>
    <w:next w:val="Normal"/>
    <w:link w:val="TitleChar"/>
    <w:uiPriority w:val="10"/>
    <w:qFormat/>
    <w:rsid w:val="00A6631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663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42314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2314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967B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61E4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1E44"/>
  </w:style>
  <w:style w:type="paragraph" w:styleId="Footer">
    <w:name w:val="footer"/>
    <w:basedOn w:val="Normal"/>
    <w:link w:val="FooterChar"/>
    <w:uiPriority w:val="99"/>
    <w:unhideWhenUsed/>
    <w:rsid w:val="00061E4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1E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802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kp.gov.lv/lv/media/1066/downloa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827CDE-0EF2-4979-8E07-8A75927B8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4128</Words>
  <Characters>2354</Characters>
  <Application>Microsoft Office Word</Application>
  <DocSecurity>0</DocSecurity>
  <Lines>19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VAS Valsts nekustamie ipasumi</Company>
  <LinksUpToDate>false</LinksUpToDate>
  <CharactersWithSpaces>6470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Sarmīte Ozola</dc:creator>
  <cp:keywords/>
  <dc:description/>
  <cp:lastModifiedBy>Inga Bērziņa</cp:lastModifiedBy>
  <cp:revision>4</cp:revision>
  <dcterms:created xsi:type="dcterms:W3CDTF">2022-10-25T10:55:00Z</dcterms:created>
  <dcterms:modified xsi:type="dcterms:W3CDTF">2022-10-26T17:19:00Z</dcterms:modified>
</cp:coreProperties>
</file>