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Labklājības ministrijas tīmekļvietnes https://cilveksnevisdiagnoze.lv/ pilnas kodu bāzes (avota koda) kopijas nodošanu bezatlīdzības lietošanā sociālajam uzņēmumam – sabiedrībai ar ierobežotu atbildību "Ligero""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(turpmāk - Izšķērdēšanas novēršanas likums) 5.panta otrās daļas 2.</w:t>
      </w:r>
      <w:r w:rsidR="00000000" w:rsidRPr="00000000" w:rsidDel="00000000">
        <w:rPr>
          <w:vertAlign w:val="superscript"/>
          <w:rtl w:val="0"/>
        </w:rPr>
        <w:t xml:space="preserve">1</w:t>
      </w:r>
      <w:r w:rsidR="00000000" w:rsidRPr="00000000" w:rsidDel="00000000">
        <w:rPr>
          <w:rtl w:val="0"/>
        </w:rPr>
        <w:t xml:space="preserve"> punkts, 5.panta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nodot Labklājības ministrijas tīmekļvietnes www.cilveksnevisdiagnoze.lv pilnas kodu bāzes (avota koda) kopiju bezatlīdzības lietošanā sociālajam uzņēmumam – sabiedrībai ar ierobežotu atbildību "Ligero"" (turpmāk – SIA "Ligero").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projekta Nr. 10.1.2.0/18/TP/007 "Tehniskā palīdzība sabiedrības informēšanai labklājības jomā (2.kārta)" ietvaros Labklājības ministrija 2020. gada 31. jūlijā izsludināja iepirkumu Nr.  LRLM2020/28-3-12/16/TP par informatīvās kampaņas par iekļaujošu nodarbinātību "Dara citādi – izdara tāpat" īstenošanu (turpmāk – kampaņa) un 2020. gada 21. decembrī ar iepirkuma uzvarētāju noslēdza līgumu Nr. LM2020/24-1-1327/73e par informatīvās kampaņas par iekļaujošo nodarbinātību īstenošanu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Kampaņas ietvaros, par 6 500 </w:t>
      </w:r>
      <w:r w:rsidR="00000000" w:rsidRPr="00000000" w:rsidDel="00000000">
        <w:rPr>
          <w:i w:val="1"/>
          <w:rtl w:val="0"/>
        </w:rPr>
        <w:t xml:space="preserve">euro (</w:t>
      </w:r>
      <w:r w:rsidR="00000000" w:rsidRPr="00000000" w:rsidDel="00000000">
        <w:rPr>
          <w:rtl w:val="0"/>
        </w:rPr>
        <w:t xml:space="preserve">bez pievienotās vērtības nodokļa) tika izstrādāta tīmekļvietne https://cilveksnevisdiagnoze.lv/cilveki-ar-invaliditati-dara-citadi-izdara-tapat/ (turpmāk – tīmekļvietne). Kampaņas īstenošanas laikā tīmekļvietnē tika izveidota darba meklētāju sludinājumu sadaļa, kas pēc kampaņas noslēguma 2021. gada 21. septembrī tika slēgta.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5.2. apakšpunktu intelektuālā īpašuma tiesības, kas rodas, tiek radītas vai tiek iegūtas līguma izpildes laikā, pieder pasūtītājam pēc līgumcenas samaksas par sniegto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Tīmekļvietnes pilnas kodu bāzes (avota koda) kopijas bilances vērtība ir 6 500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26. septembrī Labklājības ministrija ir saņēmusi sociālā uzņēmuma "Sonido" un SIA "Ligero" vēstuli ar lūgumu nodot SIA "Ligero" bezatlīdzības lietošanā Labklājības ministrijas tīmekļvietnes pilnas kodu bāzes (avota koda) kopiju, lai sociālais uzņēmums to varētu izmantot par pamatu darba sludinājumu tīmekļvietnes izveidei, kas būtu īpaši pielāgota sociālās atstumtības riskam pakļauto personu grupām. SIA "Ligero" uzsver, ka nav iecerējusi pārņemt Labklājības ministrijas tīmekļvietnes mājaslapas satura vai domēna vārda tiesības, un koda kopijas nodošana nekādā veidā neietekmēs www.cilveksnevisdiagnoze.lv darbību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Izšķērdēšanas novēršanas likuma 5.panta piekto daļu lēmumu par publiskas personas mantas nodošanu bezatlīdzības lietošanā sociālajam uzņēmumam pieņem Ministru kabinets. Publiskas personas mantu bezatlīdzības lietošanā sociālajam uzņēmumam nodod uz laiku, kamēr tam ir spēkā attiecīgais statuss, bet ne ilgāku par 10 gadiem. Publiskas personas mantu bezatlīdzības lietošanā sociālajam uzņēmumam var nodot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4. pantā sniegts ar autortiesībām aizsargātu darbu (autortiesību objektu) piemērveida uzskaitījums, tostarp šā panta 1. punktā norādīti literārie darbi un kā viens no literāru darbu piemēriem (iekavās) minētas datorprogrammas (ar autortiesībām tiek aizsargāts datorprogrammas pirmkods, objektkods un izstrādes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rīkojuma projektu, Labklājības ministrija ir lūgusi Kultūras ministriju sniegt skaidrojumu par Autortiesību likuma piemērošanu attiecībā uz tīmekļvietnes kodu bāzes (avota koda) kopijas nodošanu bezatlīdzības lietošanā sociālajam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tīmekļvietnes pirmkods (avota kods) varētu būt uzskatāms par autortiesību objektu, uz kuru attiecināma Autortiesību likumā paredzētā tiesiskā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Autortiesību likuma 39.</w:t>
      </w:r>
      <w:r w:rsidR="00000000" w:rsidRPr="00000000" w:rsidDel="00000000">
        <w:rPr>
          <w:vertAlign w:val="superscript"/>
          <w:rtl w:val="0"/>
        </w:rPr>
        <w:t xml:space="preserve">1</w:t>
      </w:r>
      <w:r w:rsidR="00000000" w:rsidRPr="00000000" w:rsidDel="00000000">
        <w:rPr>
          <w:rtl w:val="0"/>
        </w:rPr>
        <w:t xml:space="preserve"> pantu autors ir tiesīgs rīkoties ar savām mantiskajām tiesībām jebkādā veidā,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tās atsavināt (piemēram, pārdot vai dāvināt);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izsniegt atļauju darba izmantošanai – licences vai licences līguma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saskaņā ar līgumu autors atsavina savas mantiskās tiesības citai personai (piemēram, pasūtītājam), tad visas autora mantiskās tiesības pāriet minētajai personai, bet autors vairs nav tiesīgs izmantot savu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ja autors noslēdz licences līgumu ar citu personu, tad minētā persona iegūst darba izmantošanas tiesības līgumā noteiktajā termiņā un apjomā, bet autors saglabā savas mantiskās tiesības un ir tiesīgs gan pats izmantot savu darbu, gan arī slēgt licences līgumus ar citiem izmantotājiem.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vēstules autoru iesniegumā norādīto, ka tīmekļvietne paliek Labklājības ministrijas īpašumā un ka sociālajam uzņēmumam tiek nodota tīmekļvietnes pirmkoda (avota koda) kopija, Kultūras ministrijas ieskatā visatbilstošākais risinājums būtu licences līguma slēgšana ar sociālo uzņēmumu, kas ļautu sociālajam uzņēmumam iegūt visas nepieciešamās attiecīgās datorprogrammas izmantošanas tiesības, tostarp tiesības veikt datorprogrammas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izstrādāts rīkojuma projekts, kas paredz nodot Labklājības ministrijas tīmekļvietnes pilnas kodu bāzes (avota koda) kopiju bezatlīdzības lietošanā SIA "Ligero".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Pirmkoda kopijas nodošana bezatlīdzības lietošanā SIA "Ligero" ir lietderīga, ņemot vērā uzņēmuma darbības specifiku, pieredzi un kompetenci darba integrācijas jomā. SIA "Ligero" ir darba integrācijas sociālais uzņēmums, kura darbība ir vērsta uz sociālās atstumtības riskam pakļauto personu integrāciju darba tirgū. Uzņēmums plāno pirmkoda kopiju izmantot par pamatu darba sludinājumu tīmekļvietnes izveidei, kas īpaši pielāgota šo personu vajadzībām, tādējādi veicinot viņu iekļaušanos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SIA "Ligero" pieredzi darba integrācijas jomā un darbā ar sociālās atstumtības riskam pakļautajām personām, pirmkoda kopijas nodošana tieši šim sociālajam uzņēmumam nodrošina tās mērķtiecīgu izmantošanu atbilstoši paredzētajam sociālajam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saglabā mantiskās autortiesības un kontroli pār pirmkoda izmantošanu, nosakot tā izmantošanas mērķi, termiņu un citus nosacījumus. Līgumā tiks paredzēts pienākums pēc lietošanas termiņa beigām izbeigt pirmkoda kopijas izmantošanu, kā arī ministrijas tiesības pārbaudīt šo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kontroles likuma (turpmāk - KAKL) 5.pantā ietvertās komercdarbības atbalsta pazīmes, proti, pretendentam tā saimnieciskās darbības veikšanai tiktu bez atlīdzības piešķirti (1) publiskie līdzekļi (publiskas personas īpašums - tīmekļvietnes pilnas kodu bāzes (avota koda) kopija), kas tam rada (2) selektīvu, (3) ekonomisko priekšrocību un (4) nevar tikt izslēgts, ka piešķirtais atbalsts rada ietekmi uz tirdzniecību un konkurenci Eiropas Savienības iekšējā tirgū. Attiecīgi, piešķirot atbalstu sociālajam uzņēmumam SIA "Ligero", jāpiemēro atbilstoša komercdarbības atbalsta regulējuma nosacījumi. Ņemot vērā potenciālo ekonomisko priekšrocību, kas veidojas no publiskas personas mantas bezatlīdzības lietošanas, tīmekļvietnes pilnas kodu bāzes (avota koda) kopijas nodošana bezatlīdzības lietošanā ir kvalificējama kā komercdarbības atbalsts saskaņā ar KAKL 5. pantā noteiktajām komercdarbības atbalsta pazīmēm, līdz ar to tiks ievērots </w:t>
      </w:r>
      <w:r w:rsidR="00000000" w:rsidRPr="00000000" w:rsidDel="00000000">
        <w:rPr>
          <w:i w:val="1"/>
          <w:rtl w:val="0"/>
        </w:rPr>
        <w:t xml:space="preserve">de minimis</w:t>
      </w:r>
      <w:r w:rsidR="00000000" w:rsidRPr="00000000" w:rsidDel="00000000">
        <w:rPr>
          <w:rtl w:val="0"/>
        </w:rPr>
        <w:t xml:space="preserve"> atbalsta regulējums, t.i., Eiropas Komisijas 2023. gada 13. decembra Regula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atbalstu kā </w:t>
      </w:r>
      <w:r w:rsidR="00000000" w:rsidRPr="00000000" w:rsidDel="00000000">
        <w:rPr>
          <w:i w:val="1"/>
          <w:rtl w:val="0"/>
        </w:rPr>
        <w:t xml:space="preserve">ad-hoc</w:t>
      </w:r>
      <w:r w:rsidR="00000000" w:rsidRPr="00000000" w:rsidDel="00000000">
        <w:rPr>
          <w:rtl w:val="0"/>
        </w:rPr>
        <w:t xml:space="preserve"> atbalstu atbilstoši KAKL 1. panta otrās daļas pirmajam punktam un ievērojot KAKL 10. panta trešajā daļā noteikto piešķirs Labklājības ministrija, slēdzot licences līgumu ar SIA "Ligero".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sociālās atstumtības riskam pakļauto personu integrācija darba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un pašvaldību budžeta.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"Ligero""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sociālās atstumtības riskam pakļauto personu integrācija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25-TA-1925</w:t>
    </w:r>
    <w:r>
      <w:br/>
    </w:r>
    <w:r w:rsidR="00000000" w:rsidRPr="00000000" w:rsidDel="00000000">
      <w:rPr>
        <w:rtl w:val="0"/>
      </w:rPr>
      <w:t xml:space="preserve">Izdrukāts 20.08.2026. 09.23 - 3.0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25-TA-1925</w:t>
    </w:r>
    <w:r>
      <w:br/>
    </w:r>
    <w:r w:rsidR="00000000" w:rsidRPr="00000000" w:rsidDel="00000000">
      <w:rPr>
        <w:rtl w:val="0"/>
      </w:rPr>
      <w:t xml:space="preserve">Izdrukāts 20.08.2026. 09.23 - 3.0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anotācija_(ex_ante)_25-TA-1925.docx</dc:title>
</cp:coreProperties>
</file>

<file path=docProps/custom.xml><?xml version="1.0" encoding="utf-8"?>
<Properties xmlns="http://schemas.openxmlformats.org/officeDocument/2006/custom-properties" xmlns:vt="http://schemas.openxmlformats.org/officeDocument/2006/docPropsVTypes"/>
</file>