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piederošā nekustamā īpašuma "Selgas ielas atzars" Rojas pagastā, Talsu novadā, nodošanu Talsu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43.pants, Pašvaldību likuma 4.panta pirmās daļas 3.punkts, Talsu novada domes 2022.gada 27.janvāra lēmums Nr.34 (prot. Nr.2, 33.punkts) “Par nekustamā īpašuma “Selgas ielas atzars” Rojas pagastā ar kadastra numuru 88820081140 pārņemšanu Talsu novada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valstij piederošais nekustamais īpašums ir nododams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sagatavots, ievērojot Talsu novada domes 2022.gada 27.janvāra lēmumu Nr.34 (prot. Nr.2, 33.punkts) “Par nekustamā īpašuma “Selgas ielas atzars” Rojas pagastā ar kadastra numuru 88820081140 pārņemšanu Talsu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paredz nodot bez atlīdzības Talsu novada pašvaldības īpašumā valstij piederošo nekustamo īpašumu “Selgas ielas atzars” (kadastra Nr. 88820081140) - zemes vienību 0.3822 ha platībā (kadastra apzīmējums 88820081100) -  Rojas pagastā, Talsu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Talsu novada dome 2022.gada 27.janvāra lēmumā Nr.34 ir norādījusi, ka saskaņā ar Rojas novada teritorijas plānojumu (Rojas novada pašvaldības 2011.gada 20.septembra saistošie noteikumi Nr. 22/2011, kas stājās stājas spēkā 2011.gada 4.oktobrī), nekustamais īpašums iekļaujas satiksmes teritorijā – ostas apbūvē (SO), un saskaņā ar Valsts zemes dienesta Nekustamā īpašuma valsts kadastra informācijas sistēmas datiem zemes zem ceļiem platība – 0,3466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nepieciešams Talsu novada pašvaldībai, lai saskaņā ar likuma “Par pašvaldībām” 15.panta pirmās daļas 2.punktu to izmantotu pašvaldības autonomās funkcijas -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pašvaldībām” ir aizstāts ar Pašvaldību likumu, kas stājās spēkā 2023. gada1. janvārī. Attiecīgi Pašvaldību likuma 4.panta pirmās daļas 3.punktā ir minēts, ka pašvaldības autonomā funkcija ir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“Latvijas Valsts ceļi” ar 2022.gada 24.maija vēstuli Nr.4.8 / 8170 ir informējusi Satiksmes ministriju, ka nekustamais īpašuma nav iekļauts valsts autoceļu fonda bilancē un var tikt nodots Talsu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2012.gada 26.jūnija noteikumiem Nr.454 „Noteikumi par Rojas ostas robežu noteikšanu” nekustamais īpašums ir izslēgts no Rojas ostas teritorijas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saskaņā ar Rojas novada domes 2016.gada 15.marta lēmumu Nr.54 (prot. Nr.3, 2.punkts) “Par zemes ierīcības projekta apstiprināšanu nekustamajam īpašumam “Rojas osta”, Rojā, Rojas novadā”, nekustamais īpašums tika izveidots, sadalot vienu nekustamo īpašumu "Rojas osta", Rojas novadā (jaunā adrese: Selgas iela 1, Roja, Rojas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ir ierakstīts Kurzemes rajona tiesas Rojas pagasta zemesgrāmatas nodalījumā Nr. 100000572213 uz Latvijas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Kadastra informācijas sistēmas teksta datos nekustamo īpašumu veidojošai zemes vienībai (zemes vienības kadastra apzīmējums 88820081100)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krasta kāpu vides un dabas resursu aizsardzības aizsargjoslas teritorija - 0.3822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- 0.3822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dabiskas ūdensteces vides un dabas resursu aizsardzības aizsargjoslas teritorija pilsētās un ciemos - 0.0077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jūras piekrastes hidrometrisko (hidroloģisko) novērojumu posteni - 0.2887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- 0.0794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- 0.0057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kanalizācijas spiedvadu, kas atrodas dziļāk par 2 metriem - 0.0026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- 0.0080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- 0.0618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- 0.0326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- 0.0272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- 0.0002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- 0.0004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- 0.0014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- 0.0103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- 0.0041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- 0.0079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- 0.0067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- 0.0131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pazemes elektronisko sakaru tīklu kabeļu līniju neapkalpojamu pastiprināšanas un reģenerācijas punktu kabeļu kanalizācijas aku un optisko kabeļu uzmavu gruntī - 0.0007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pazemes elektronisko sakaru tīklu kabeļu līniju neapkalpojamu pastiprināšanas un reģenerācijas punktu kabeļu kanalizācijas aku un optisko kabeļu uzmavu gruntī - 0.0007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pazemes elektronisko sakaru tīklu kabeļu līniju neapkalpojamu pastiprināšanas un reģenerācijas punktu kabeļu kanalizācijas aku un optisko kabeļu uzmavu gruntī - 0.0003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- 0.0051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- 0.0688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- 0.0020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- 0.0065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militāro jūras novērošanas tehnisko līdzekli - 0.3822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vietējās nozīmes arheoloģiska kultūras pieminekļa teritorija un objekti - 0.2265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aizsardzības aizsargjoslas (aizsardzības zonas) teritorija ap kultūras pieminekli laukos - 0.0181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aizsardzības aizsargjoslas (aizsardzības zonas) teritorija ap kultūras pieminekli laukos - 0.0603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aizsardzības aizsargjoslas (aizsardzības zonas) teritorija ap kultūras pieminekli laukos - 0.0773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sanitārās aizsargjoslas teritorija ap kapsētu - 0.3822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- 0.0747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Aizsargjoslu likuma 5.panta pirmo un otro daļu Vides un dabas resursu aizsardzības aizsargjoslas tiek noteiktas ap objektiem un teritorijām, kas ir nozīmīgas no vides un dabas resursu aizsardzības un racionālas izmantošanas viedokļa. To galvenais uzdevums ir samazināt vai novērst antropogēnās negatīvās iedarbības ietekmi uz objektiem, kuriem noteiktas aizsargjoslas.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veidojošā zemes vienība (zemes vienības kadastra apzīmējums 88820081100) iekļaujas šādu vides un dabas resursu aizsardzības aizsargjoslu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piekrastes aizsargjosla;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(aizsardzības zonas) ap kultūras pieminekļiem.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Atsavināšanas aizliegums, kas attiecas uz nekustamiem īpašumiem, kas atrodas krasta kāpu aizsargjoslā un pludmalē, atbilstoši Aizsargjoslu likuma 36.panta trešās daļas 1) punktā minētajam, kas ir aprobežojumi Baltijas jūras un Rīgas jūras līča piekrastes aizsargjoslā, neattiecas uz gadījumu, kad valstij piederošo zemi nodod bez atlīdzības pašvaldības īpašumā, ievērojot Publiskas personas mantas atsavināšanas likumā noteikto kārtību nekustamā īpašuma nodošanai bez atlīdzības vai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to, ka nekustamo īpašumu veidojošā zemes vienība (zemes vienības kadastra apzīmējums 88820081100) ir apgrūtināta ar vides un dabas resursu aizsardzības aizsargjoslu teritoriju, vairākām ekspluatācijas aizsargjoslām, sanitārās aizsargjoslas teritoriju gar kapsētu un ceļa servitūta teritoriju, uz īpašnieku ir attiecināms pienākums ievērot vispārīgos aprobežojumus aizsargjoslās, kas noteikti likumos un Ministru kabineta noteikumos, kā arī pašvaldību saistošajos noteikumos, un arī ar servitūtu noteiktos lietošanas tiesību aprobežojumus.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nekustamais īpašums atrodas satiksmes teritorijā un Talsu novada pašvaldībai tas nepieciešams, lai gādātu par pašvaldības īpašumā esošo ceļu būvniecību, uzturēšanu un pārvaldību, pašvaldības uzdevums būs rīcībā ar nekustamo īpašumu ievērot šādu normu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autoceļiem” 6. panta pirmā daļa, ceturtā daļa un 4.</w:t>
      </w:r>
      <w:r w:rsidR="00000000" w:rsidRPr="00000000" w:rsidDel="00000000">
        <w:rPr>
          <w:vertAlign w:val="superscript"/>
          <w:rtl w:val="0"/>
        </w:rPr>
        <w:t xml:space="preserve">1</w:t>
      </w:r>
      <w:r w:rsidR="00000000" w:rsidRPr="00000000" w:rsidDel="00000000">
        <w:rPr>
          <w:rtl w:val="0"/>
        </w:rPr>
        <w:t xml:space="preserve"> daļa noteic, ka pašvaldību autoceļi un ielas lietojamas bez maksas,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Maksu var ņemt par tādu autoceļu lietošanu, kas izbūvēti par privātiem līdzekļiem. Šādos gadījumos maksu nosaka autoceļa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ar saistošajiem noteikumiem var paredzēt, ka par transportlīdzekļa novietošanu uz pašvaldības autoceļa vai ielas stāvēšanai drīkst iekasēt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Talsu novada pašvaldībai, lemjot par maksas transportlīdzekļu novietošanas vietas izveidošanu, būs nepieciešams ievērot, ka tā būs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mantas atsavināšanas likuma 42.panta 2.</w:t>
      </w:r>
      <w:r w:rsidR="00000000" w:rsidRPr="00000000" w:rsidDel="00000000">
        <w:rPr>
          <w:vertAlign w:val="superscript"/>
          <w:rtl w:val="0"/>
        </w:rPr>
        <w:t xml:space="preserve">5</w:t>
      </w:r>
      <w:r w:rsidR="00000000" w:rsidRPr="00000000" w:rsidDel="00000000">
        <w:rPr>
          <w:rtl w:val="0"/>
        </w:rPr>
        <w:t xml:space="preserve"> daļa noteic, ka publiska personas nekustamo īpašumu, kas nodots bez atlīdzības funkciju vai deleģēta pārvaldes uzdevuma veikšanai, ir tiesības izmantot papildinošu saimniecisku darbību veikšanai tikai tiktāl, ciktāl šī saimnieciskā darbība ir nepieciešama un saistīta ar funkcijas vai deleģēta pārvaldes uzdevuma veikšanu, kā arī ievērojot nosacījumus, kas izriet no Eiropas Savienības aktiem komercdarbības atbalsta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Papildinošas saimnieciskās darbības apjomam ir jābūt ierobežotam attiecībā pret infrastruktūras jaudu, proti, tā ir papildinoša arī tikai tad, ja šai darbībai ik gadu atvēlētā jauda nepārsniedz 20% no infrastruktūras kopējās gada jaudas (platības vai laika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Talsu novada pašvaldībai būs pienākums sekot līdzi tam, lai iepriekšminētie papildinošās saimnieciskās darbības nosacījumi tiktu ievēroti. Lai varētu gūt patiesu un skaidru priekšstatu par papildinošās saimnieciskās darbības nosacījumu ievērošanu, pašvaldībai, ja nepieciešams, būs jāizstrādā iekšējās kārtības noteikumi jeb metodika.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Izbeidzoties nepieciešamībai Talsu novada pašvaldībai izmantot nekustamo īpašumu iepriekš minētās autonomās funkcijas izpildei, nekustamais īpašums būs atdodams valstij visā tā sastāvā, proti, kopā ar visiem neatdalāmiem uzlabojumiem, uz tā izbūvētām būvēm un citiem labiekārtojama elementiem attiecīgi Civillikuma 854.pantam, kas noteic, ka galvenās lietas būtiskās daļas ir visas tās, kas atrodas ar viņu nesaraujamā sakarā un ietilpst viņas sastāvā, tā ka bez tām galvenā lieta pēc būtības nevarētu nemaz pastāvēt vai nebūtu atzīstama par pilnīgu.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Nostiprinot zemesgrāmatā īpašuma tiesības, Talsu novada pašvaldībai jāieraksta atzīme par aizliegumu atsavināt nekustamo īpašumu un apgrūtināt to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Talsu novada pašvaldībai Pašvaldību likuma 4.panta pirmās daļas 3.punktā minētās autonomās funkcijas – gādāt par pašvaldības īpašumā esošo ceļu būvniecību, uzturēšanu un pārvaldību -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valstij piederošais nekustamais īpašums ir nododams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pirmās daļas 3.punktu, Talsu novada pašvaldība rīcībā ar nekustamo īpašumu gādās par tās īpašumā esošo ceļu būvniecību, uzturēšanu un pārvaldību, veiksmīgāk un operatīvāk realizējot dažādu inženierkomunikāciju izbūves un uzturēšanas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īpašumā esošo ceļu un ielu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izbūvējot jaunus objektus un tos labiekārtojot, pastarpināti tiek attīstīta uzņēmējdarbības vide.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nekustamā īpašuma ierakstīšanu zemesgrāmatā, segs Talsu novada pašvaldība.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Talsu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Talsu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4.panta pirmās daļas 3.punktu Talsu novada pašvaldība nodrošinās īpašumā esošo ceļu būvniecību, uzturēšanu un pārvaldību.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transporta infrastruktūras izbūves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23-TA-426</w:t>
    </w:r>
    <w:r>
      <w:br/>
    </w:r>
    <w:r w:rsidR="00000000" w:rsidRPr="00000000" w:rsidDel="00000000">
      <w:rPr>
        <w:rtl w:val="0"/>
      </w:rPr>
      <w:t xml:space="preserve">Izdrukāts 29.07.2026. 22.00 - 2.0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23-TA-426</w:t>
    </w:r>
    <w:r>
      <w:br/>
    </w:r>
    <w:r w:rsidR="00000000" w:rsidRPr="00000000" w:rsidDel="00000000">
      <w:rPr>
        <w:rtl w:val="0"/>
      </w:rPr>
      <w:t xml:space="preserve">Izdrukāts 29.07.2026. 22.00 - 2.0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anotācija_(ex_ante)_23-TA-426.docx</dc:title>
</cp:coreProperties>
</file>

<file path=docProps/custom.xml><?xml version="1.0" encoding="utf-8"?>
<Properties xmlns="http://schemas.openxmlformats.org/officeDocument/2006/custom-properties" xmlns:vt="http://schemas.openxmlformats.org/officeDocument/2006/docPropsVTypes"/>
</file>