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Raiņa bulvārī 7,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valsts akciju sabiedrībai „Valsts nekustamie īpašumi” (turpmāk - VNĪ) pārdot izsolē valsts nekustamo īpašumu Raiņa bulvārī 7, Rīgā, kas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VNĪ pārdot izsolē nekustamo  īpašumu |(nekustamā īpašuma kadastra Nr. 0100 009 0016) – zemes vienību (zemes vienības kadastra apzīmējums 0100 009 0016) 2943 m2 platībā un sešas būves (būvju kadastra apzīmējumi 0100 009 0016 001, 0100 009 0016 002, 0100 009 0016 003, 0100 009 0016 004, 0100 009 0016 005 un 0100 009 0016 006) - Raiņa bulvārī 7, Rīgā (turpmāk- nekustamais īpašums), kas ierakstīts zemesgrāmatā uz valsts vārda Finanšu ministrijas personā Rīgas pilsētas zemesgrāmatas nodalījumā Nr.6971.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zemes vienība 2943 m</w:t>
      </w:r>
      <w:r w:rsidR="00000000" w:rsidRPr="00000000" w:rsidDel="00000000">
        <w:rPr>
          <w:b w:val="1"/>
          <w:i w:val="1"/>
          <w:vertAlign w:val="superscript"/>
          <w:rtl w:val="0"/>
        </w:rPr>
        <w:t xml:space="preserve">2</w:t>
      </w:r>
      <w:r w:rsidR="00000000" w:rsidRPr="00000000" w:rsidDel="00000000">
        <w:rPr>
          <w:b w:val="1"/>
          <w:rtl w:val="0"/>
        </w:rPr>
        <w:t xml:space="preserve"> platībā</w:t>
      </w:r>
      <w:r w:rsidR="00000000" w:rsidRPr="00000000" w:rsidDel="00000000">
        <w:rPr>
          <w:rtl w:val="0"/>
        </w:rPr>
        <w:t xml:space="preserve"> (zemes vienības kadastra apzīmējums 0100 009 0016), lietošanas mērķis: 0903- valsts un pašvaldību pārvaldes iestāžu apbūve     un tās kadastrālā vērtība uz 01.02.2022. 858 445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 vienībai noteikt šādi  apgrūtinājum: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0.0414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0.0528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ceļš    0.0221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un pilsētbūvniecības pieminekļa teritorija un objekti        0.2943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administratīvā ēka</w:t>
      </w:r>
      <w:r w:rsidR="00000000" w:rsidRPr="00000000" w:rsidDel="00000000">
        <w:rPr>
          <w:rtl w:val="0"/>
        </w:rPr>
        <w:t xml:space="preserve"> (būves kadastra apzīmējums 0100 009 0016 001) ar kopējo platību 2183.2 m2, galvenais lietošanas veids: 1220 – biroja ēkas un tās kadastrālā vērtība uz 01.01.2022. noteikta 145 2249 </w:t>
      </w:r>
      <w:r w:rsidR="00000000" w:rsidRPr="00000000" w:rsidDel="00000000">
        <w:rPr>
          <w:i w:val="1"/>
          <w:rtl w:val="0"/>
        </w:rPr>
        <w:t xml:space="preserve">euro</w:t>
      </w:r>
      <w:r w:rsidR="00000000" w:rsidRPr="00000000" w:rsidDel="00000000">
        <w:rPr>
          <w:rtl w:val="0"/>
        </w:rPr>
        <w:t xml:space="preserve">; būvei noteikts apgrūtinājums - 7314010105      vietējās nozīmes arhitektūras pieminekļa teritorija un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ģeneratora ēka</w:t>
      </w:r>
      <w:r w:rsidR="00000000" w:rsidRPr="00000000" w:rsidDel="00000000">
        <w:rPr>
          <w:rtl w:val="0"/>
        </w:rPr>
        <w:t xml:space="preserve"> (būves kadastra apzīmējums 0100 009 0016 002) ar kopējo platību 56.9 m2, galvenais lietošanas veids: 1251 - rūpnieciskās ražošanas ēkas, un tās kadastrālā vērtība uz 01.01.2022. noteikta 1214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gājēju caurlaides punkts</w:t>
      </w:r>
      <w:r w:rsidR="00000000" w:rsidRPr="00000000" w:rsidDel="00000000">
        <w:rPr>
          <w:rtl w:val="0"/>
        </w:rPr>
        <w:t xml:space="preserve"> (būves kadastra apzīmējums 0100 009 0016 003) ar kopējo platību 24.3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 un tās kadastrālā vērtība uz 01.01.2022. noteikta 2248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transformatoru ēka TP 0184</w:t>
      </w:r>
      <w:r w:rsidR="00000000" w:rsidRPr="00000000" w:rsidDel="00000000">
        <w:rPr>
          <w:rtl w:val="0"/>
        </w:rPr>
        <w:t xml:space="preserve"> (būves kadastra apzīmējums 0100 009 0016 004) ar kopējo platību 3.5 m</w:t>
      </w:r>
      <w:r w:rsidR="00000000" w:rsidRPr="00000000" w:rsidDel="00000000">
        <w:rPr>
          <w:vertAlign w:val="superscript"/>
          <w:rtl w:val="0"/>
        </w:rPr>
        <w:t xml:space="preserve">2</w:t>
      </w:r>
      <w:r w:rsidR="00000000" w:rsidRPr="00000000" w:rsidDel="00000000">
        <w:rPr>
          <w:rtl w:val="0"/>
        </w:rPr>
        <w:t xml:space="preserve">, galvenais lietošanas veids: 1251 - rūpnieciskās ražošanas ēkas un tās kadastrālā vērtība uz 01.01.2022. noteikta 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asfaltēti un bruģēti laukumi un celiņ</w:t>
      </w:r>
      <w:r w:rsidR="00000000" w:rsidRPr="00000000" w:rsidDel="00000000">
        <w:rPr>
          <w:rtl w:val="0"/>
        </w:rPr>
        <w:t xml:space="preserve">i (būves kadastra apzīmējums 0100 009 0016 005) ar kopējo platību 752.9 m</w:t>
      </w:r>
      <w:r w:rsidR="00000000" w:rsidRPr="00000000" w:rsidDel="00000000">
        <w:rPr>
          <w:vertAlign w:val="superscript"/>
          <w:rtl w:val="0"/>
        </w:rPr>
        <w:t xml:space="preserve">2</w:t>
      </w:r>
      <w:r w:rsidR="00000000" w:rsidRPr="00000000" w:rsidDel="00000000">
        <w:rPr>
          <w:rtl w:val="0"/>
        </w:rPr>
        <w:t xml:space="preserve">, galvenais lietošanas veids: 2112 - ielas, ceļi un laukumi un tās kadastrālā vērtība uz 01.01.2022. noteikta 1285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metāla žogs</w:t>
      </w:r>
      <w:r w:rsidR="00000000" w:rsidRPr="00000000" w:rsidDel="00000000">
        <w:rPr>
          <w:rtl w:val="0"/>
        </w:rPr>
        <w:t xml:space="preserve"> (būves kadastra apzīmējums 0100 009 0016 006) ar kopējo platību 629.3  m</w:t>
      </w:r>
      <w:r w:rsidR="00000000" w:rsidRPr="00000000" w:rsidDel="00000000">
        <w:rPr>
          <w:vertAlign w:val="superscript"/>
          <w:rtl w:val="0"/>
        </w:rPr>
        <w:t xml:space="preserve">2,</w:t>
      </w:r>
      <w:r w:rsidR="00000000" w:rsidRPr="00000000" w:rsidDel="00000000">
        <w:rPr>
          <w:rtl w:val="0"/>
        </w:rPr>
        <w:t xml:space="preserve"> galvenais lietošanas veids: 2420 – citas, iepriekš neklasificētas, inženierbūves un tās kadastrālā vērtība uz 01.01.2022. noteikta 531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nekustamā īpašuma kadastrālā vērtība uz 01.01.2022. noteikta 2 316 047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kultūras pieminekļu aizsardzību" 8. panta trešo daļu valsts un reģiona nozīmes kultūras pieminekli var atsavināt, ja par šādu nodomu īpašnieks ir paziņojis Nacionālajai kultūras mantojuma pārvaldei, bet attiecībā uz vietējās nozīmes kultūras pieminekli — pašvaldībai un ja nākamais tā īpašnieks ir iepazinies ar norādījumiem par šā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Kultūras ministrijas 29.10.1998. rīkojuma Nr.128 "Par valsts aizsargājamo kultūras pieminekļu sarakstu" 2. pielikumam nekustamais īpašums Raiņa bulvārī 7, Rīgā (administratīvā ēka) ir vietējās nozīmes kultūras piemineklis (valsts aizsardzības Nr. 7653).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likuma "Par kultūras pieminekļu aizsardzību" 8. panta trešajā daļā noteikto,  VNĪ ar 16.08.2022.  vēstuli Nr. 2/9-1/7165 informēja Rīgas valstspilsētas pašvaldību par nekustamā īpašuma īpašnieka nodomu atsavināt nekustamo īpašumu Raiņa bulvārī 7,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kultūras pieminekļu aizsardzību” iekļautā tiesību norma par pašvaldības tiesībām atbilstoši kompetencei izdot, paziņot un publicēt administratīvo aktu- norādījumus - stājas spēkā no 01.01.2023., vienlaikus ar minēto vēstuli  ir lūgts  Nacionālo kultūras mantojuma pārvaldi atbilstoši spēkā esošajam regulējumam izdot administratīvo aktu- vietējās nozīmes kultūras pieminekļa  (valsts aizsardzības Nr. 7653) Raiņa bulvārī 7, Rīgā, izmantošanas un saglabāšanas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Norādījumi publicēti oficiālajā izdevumā “Latvijas Vēstnesis” 2022. gada 23. septembra  laidienā Nr.185  (Nacionālās kultūras mantojuma pārvaldes2022. gada 21. septembra vispārīgais administratīvais akts Nr. 14.1-07/4409 “Vietējās nozīmes arhitektūras pieminekļa – Administratīvā ēka – izmantošanas un saglabāšanas norādījumi” https://www.vestnesis.lv/op/2022/185.33 )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 minēto, nākamajam nekustamā īpašuma Raiņa bulvārī 7, Rīgā, ieguvējam, izmantojot nekustamo īpašumu, būs saistoši Aizsargjoslu likumā noteiktā kārtība atbilstoši aizsargjoslu veidam, kā arī likums „Par kultūras pieminekļu aizsardzību” un tiesību akti, kas regulē augstākminētā kultūras pieminekļa aizsardzību, kura teritorijā nekustamais īpašums atrodas. Lai nākamajam valsts  nekustamā īpašuma ieguvējam nodrošinātu pilnīgu informāciju par nekustamo īpašumu, norādījumi tiks pievienoti izsoles noteikumiem, kā arī atsauce uz tiem tiks ietverta publicējot sludinājumu par izsoli.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Raiņa bulvārī 7, Rīgā, sastāvā esošā būve (būves kadastra apzīmējums 0100 009 0016 003) – gājēju caurlaides punkts un būve (būves kadastra apzīmējums 0100 009 0016 006) – metāla žogs daļēji ir saistīts ar Rīgas valstspilsētas pašvaldībai piederošā nekustamā īpašuma (nekustamā īpašuma kadastra Nr. 0100 009 0018) Raiņa bulvārī 8, Rīgā, sastāvā esošās zemes vienības (zemes vienības kadastra apzīmējums 0100 009 0018) daļu 78 m</w:t>
      </w:r>
      <w:r w:rsidR="00000000" w:rsidRPr="00000000" w:rsidDel="00000000">
        <w:rPr>
          <w:vertAlign w:val="superscript"/>
          <w:rtl w:val="0"/>
        </w:rPr>
        <w:t xml:space="preserve">2</w:t>
      </w:r>
      <w:r w:rsidR="00000000" w:rsidRPr="00000000" w:rsidDel="00000000">
        <w:rPr>
          <w:rtl w:val="0"/>
        </w:rPr>
        <w:t xml:space="preserve"> platībā (zemes vienības daļas kadastra apzīmējums 0100 009 0018 8001). Zemes vienības daļai noteikts lietošanas mērķis: 0904 - ārzemju diplomātisko dienestu, starptautisko sabiedrisko organizāciju pārstāvniecību ēku apbūve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nākamajam valsts nekustamā īpašuma ieguvējam nodrošinātu pilnu informāciju par pārdodamo nekustamo īpašumu, valsts nekustamā īpašuma Raiņa bulvārī 7, Rīgā, izsoles noteikumos tiks iekļauta informācija, ka nekustamā īpašuma sastāvā esošais gājēju caurlaides punkts un metāla žogs daļēji ir saistīts ar Rīgas valstspilsētas pašvaldībai piederošo zemes vienību 78 m2 platībā (zemes vienības daļas kadastra apzīmējums 0100 009 0018 8001), kas ir zemes vienības (zemes vienības kadastra apzīmējums 0100 009 0018) Raiņa bulvārī 8, Rīgā,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nekustamais īpašums šobrīd nav iznomāts. Lai noskaidrotu publisko nomnieku nepieciešamību pēc nekustamā īpašuma, VNĪ 2021.gada veica publiskā sektora klientu aptauju par nekustamā īpašuma Raiņa bulvārī 7, Rīgā, nepieciešamību publisko funkciju nodrošināšanai. Tika aptaujātās tiešās valsts pārvaldes iestādes (ministrijas), to padotības iestādes, kā arī Latvijas Republikas Prokuratūra, Valsts kanceleja, Valsts kontrole, Sabiedrības integrācijas fonds, Sabiedrisko pakalpojumu regulēšanas komisija, Pārresoru koordinācijas centrs. Neviena no minētajām publisko nekustamais īpašums Raiņa bulvārī 7, Rīgā, nav nepieciešams to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nav zināmas valsts vajadzības, kuru nodrošināšanai nekustamais īpašums Raiņa bulvārī 7, Rīgā, būtu saglabājams valsts īpašumā, un tas nav nepieciešams VNĪ saimnieciskās darbības veikšanai, līdz ar to optimālākais risinājums to virzīt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 nekustamā īpašuma Raiņa bulvārī 7, Rīgā,  atsavināšanu saskaņā ar Atsavināšanas likuma 4.panta otro daļu ierosina Finanšu ministrija, jo nekustamais īpašums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projekta minēto nekustamo īpašumu ieguvējam jāatbilst likuma “Par zemes reformu Latvijas Republikas pilsētās” 20. panta nosacījumiem. Šī iemesla dēļ nekustamā īpašuma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Publiskas personas mantas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2022.gadā, tad atsavināšanā iegūtie līdzekļi pēc atsavināšanas izdevumu segšanas saskaņā ar likuma “Par valsts budžetu 2022.gadam” 40. panta septīto daļu izlietojami valsts īpašumā un VNĪ pārvaldīšanā esošo valsts nekustamo īpašumu pārvaldīšanai (izņemot netiešo izmaksu segšanai), tai skaitā valsts nekustamo īpašumu uzlabošanas darbu veikšanai un vidi degradējošo objektu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kas 2022. gadā netiks izlietoti valsts īpašumā un VNĪ pārvaldīšanā esošo valsts nekustamo īpašumu pārvaldīšanai, līdz 2022. gada 31. decembrim tiks ieskaitīti valsts budžetā. Šobrīd nav iespējams noteikt summu, kas tiks ieskaitīta valsts budžetā, jo pašlaik nav iespējams noteikt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22-TA-1664</w:t>
    </w:r>
    <w:r>
      <w:br/>
    </w:r>
    <w:r w:rsidR="00000000" w:rsidRPr="00000000" w:rsidDel="00000000">
      <w:rPr>
        <w:rtl w:val="0"/>
      </w:rPr>
      <w:t xml:space="preserve">Izdrukāts 29.07.2026. 23.18 - 1.0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22-TA-1664</w:t>
    </w:r>
    <w:r>
      <w:br/>
    </w:r>
    <w:r w:rsidR="00000000" w:rsidRPr="00000000" w:rsidDel="00000000">
      <w:rPr>
        <w:rtl w:val="0"/>
      </w:rPr>
      <w:t xml:space="preserve">Izdrukāts 29.07.2026. 23.18 - 1.0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anotācija_(ex_ante)_22-TA-1664.docx</dc:title>
</cp:coreProperties>
</file>

<file path=docProps/custom.xml><?xml version="1.0" encoding="utf-8"?>
<Properties xmlns="http://schemas.openxmlformats.org/officeDocument/2006/custom-properties" xmlns:vt="http://schemas.openxmlformats.org/officeDocument/2006/docPropsVTypes"/>
</file>